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B6D" w:rsidRPr="00E24FF3" w:rsidRDefault="00491B6D" w:rsidP="00491B6D">
      <w:pPr>
        <w:pStyle w:val="a"/>
        <w:spacing w:before="360"/>
        <w:ind w:left="640" w:hanging="640"/>
        <w:rPr>
          <w:rFonts w:cs="Times New Roman"/>
        </w:rPr>
      </w:pPr>
      <w:r w:rsidRPr="00E24FF3">
        <w:rPr>
          <w:rFonts w:cs="Times New Roman"/>
        </w:rPr>
        <w:t>請</w:t>
      </w:r>
      <w:r w:rsidRPr="00E24FF3">
        <w:rPr>
          <w:rFonts w:cs="Times New Roman" w:hint="eastAsia"/>
        </w:rPr>
        <w:t>界定與</w:t>
      </w:r>
      <w:r w:rsidRPr="00E24FF3">
        <w:rPr>
          <w:rFonts w:cs="Times New Roman"/>
        </w:rPr>
        <w:t>闡述</w:t>
      </w:r>
      <w:r w:rsidRPr="00E24FF3">
        <w:rPr>
          <w:rFonts w:cs="Times New Roman" w:hint="eastAsia"/>
        </w:rPr>
        <w:t>何謂「發展人類學</w:t>
      </w:r>
      <w:r w:rsidRPr="00E24FF3">
        <w:rPr>
          <w:rFonts w:cs="Times New Roman"/>
        </w:rPr>
        <w:t>（</w:t>
      </w:r>
      <w:r w:rsidRPr="00E24FF3">
        <w:rPr>
          <w:rFonts w:cs="Times New Roman"/>
        </w:rPr>
        <w:t>anthropology of development</w:t>
      </w:r>
      <w:r w:rsidRPr="00E24FF3">
        <w:rPr>
          <w:rFonts w:cs="Times New Roman"/>
        </w:rPr>
        <w:t>）</w:t>
      </w:r>
      <w:r w:rsidRPr="00E24FF3">
        <w:rPr>
          <w:rFonts w:cs="Times New Roman" w:hint="eastAsia"/>
        </w:rPr>
        <w:t>」</w:t>
      </w:r>
      <w:r w:rsidRPr="00E24FF3">
        <w:rPr>
          <w:rFonts w:cs="Times New Roman"/>
        </w:rPr>
        <w:t>？</w:t>
      </w:r>
      <w:r w:rsidRPr="00E24FF3">
        <w:rPr>
          <w:rFonts w:cs="Times New Roman" w:hint="eastAsia"/>
          <w:lang w:eastAsia="zh-HK"/>
        </w:rPr>
        <w:t>又</w:t>
      </w:r>
      <w:r w:rsidRPr="00E24FF3">
        <w:rPr>
          <w:rFonts w:cs="Times New Roman" w:hint="eastAsia"/>
        </w:rPr>
        <w:t>發展人類學者為何經常面臨研究倫理兩難的情境？請提出你的理論觀點</w:t>
      </w:r>
      <w:r w:rsidRPr="00E24FF3">
        <w:rPr>
          <w:rFonts w:cs="Times New Roman"/>
        </w:rPr>
        <w:t>，</w:t>
      </w:r>
      <w:r w:rsidRPr="00E24FF3">
        <w:rPr>
          <w:rFonts w:cs="Times New Roman" w:hint="eastAsia"/>
        </w:rPr>
        <w:t>並以具體的例子</w:t>
      </w:r>
      <w:r w:rsidR="006A7AD5">
        <w:rPr>
          <w:rFonts w:cs="Times New Roman" w:hint="eastAsia"/>
          <w:lang w:eastAsia="zh-HK"/>
        </w:rPr>
        <w:t>論述之</w:t>
      </w:r>
      <w:bookmarkStart w:id="0" w:name="_GoBack"/>
      <w:bookmarkEnd w:id="0"/>
      <w:r w:rsidRPr="00E24FF3">
        <w:rPr>
          <w:rFonts w:cs="Times New Roman"/>
        </w:rPr>
        <w:t>。</w:t>
      </w:r>
      <w:r w:rsidRPr="00E24FF3">
        <w:rPr>
          <w:rFonts w:cs="Times New Roman" w:hint="eastAsia"/>
        </w:rPr>
        <w:t>最後請提供具體的策略</w:t>
      </w:r>
      <w:r w:rsidRPr="00E24FF3">
        <w:rPr>
          <w:rFonts w:cs="Times New Roman"/>
        </w:rPr>
        <w:t>，</w:t>
      </w:r>
      <w:r w:rsidRPr="00E24FF3">
        <w:rPr>
          <w:rFonts w:cs="Times New Roman" w:hint="eastAsia"/>
        </w:rPr>
        <w:t>為發展人類學的應用</w:t>
      </w:r>
      <w:r w:rsidRPr="00E24FF3">
        <w:rPr>
          <w:rFonts w:cs="Times New Roman"/>
        </w:rPr>
        <w:t>，</w:t>
      </w:r>
      <w:r w:rsidRPr="00E24FF3">
        <w:rPr>
          <w:rFonts w:cs="Times New Roman" w:hint="eastAsia"/>
        </w:rPr>
        <w:t>解決其中可能面臨的問題與困境</w:t>
      </w:r>
      <w:r w:rsidRPr="00E24FF3">
        <w:rPr>
          <w:rFonts w:cs="Times New Roman"/>
        </w:rPr>
        <w:t>。（</w:t>
      </w:r>
      <w:r w:rsidRPr="00E24FF3">
        <w:rPr>
          <w:rFonts w:cs="Times New Roman"/>
        </w:rPr>
        <w:t>25</w:t>
      </w:r>
      <w:r w:rsidRPr="00E24FF3">
        <w:rPr>
          <w:rFonts w:cs="Times New Roman"/>
        </w:rPr>
        <w:t>分）</w:t>
      </w:r>
    </w:p>
    <w:p w:rsidR="00F6284A" w:rsidRPr="00E24FF3" w:rsidRDefault="00F6284A" w:rsidP="00615502">
      <w:pPr>
        <w:pStyle w:val="a"/>
        <w:spacing w:before="360"/>
        <w:ind w:left="640" w:hanging="640"/>
        <w:rPr>
          <w:rFonts w:cs="Times New Roman"/>
        </w:rPr>
      </w:pPr>
      <w:r w:rsidRPr="00E24FF3">
        <w:rPr>
          <w:rFonts w:cs="Times New Roman"/>
        </w:rPr>
        <w:t>藝術在人類社會有其普同性。請從文化人類學的</w:t>
      </w:r>
      <w:r w:rsidRPr="00E24FF3">
        <w:rPr>
          <w:rFonts w:cs="Times New Roman" w:hint="eastAsia"/>
        </w:rPr>
        <w:t>理論視角</w:t>
      </w:r>
      <w:r w:rsidRPr="00E24FF3">
        <w:rPr>
          <w:rFonts w:cs="Times New Roman"/>
        </w:rPr>
        <w:t>，說明藝術與人類文化</w:t>
      </w:r>
      <w:r w:rsidRPr="00E24FF3">
        <w:rPr>
          <w:rFonts w:cs="Times New Roman" w:hint="eastAsia"/>
        </w:rPr>
        <w:t>或</w:t>
      </w:r>
      <w:r w:rsidRPr="00E24FF3">
        <w:rPr>
          <w:rFonts w:cs="Times New Roman"/>
        </w:rPr>
        <w:t>社群生活</w:t>
      </w:r>
      <w:r w:rsidRPr="00E24FF3">
        <w:rPr>
          <w:rFonts w:cs="Times New Roman" w:hint="eastAsia"/>
        </w:rPr>
        <w:t>之間</w:t>
      </w:r>
      <w:r w:rsidRPr="00E24FF3">
        <w:rPr>
          <w:rFonts w:cs="Times New Roman"/>
        </w:rPr>
        <w:t>有那些</w:t>
      </w:r>
      <w:r w:rsidRPr="00E24FF3">
        <w:rPr>
          <w:rFonts w:cs="Times New Roman" w:hint="eastAsia"/>
        </w:rPr>
        <w:t>重要</w:t>
      </w:r>
      <w:r w:rsidRPr="00E24FF3">
        <w:rPr>
          <w:rFonts w:cs="Times New Roman"/>
        </w:rPr>
        <w:t>關聯</w:t>
      </w:r>
      <w:r w:rsidR="00E24FF3" w:rsidRPr="00E24FF3">
        <w:rPr>
          <w:rFonts w:cs="Times New Roman"/>
        </w:rPr>
        <w:t>？</w:t>
      </w:r>
      <w:r w:rsidRPr="00E24FF3">
        <w:rPr>
          <w:rFonts w:cs="Times New Roman" w:hint="eastAsia"/>
        </w:rPr>
        <w:t>再</w:t>
      </w:r>
      <w:r w:rsidRPr="00E24FF3">
        <w:rPr>
          <w:rFonts w:cs="Times New Roman"/>
        </w:rPr>
        <w:t>請以具體的族群文化為例，闡述</w:t>
      </w:r>
      <w:r w:rsidRPr="00E24FF3">
        <w:rPr>
          <w:rFonts w:cs="Times New Roman" w:hint="eastAsia"/>
        </w:rPr>
        <w:t>不同部位</w:t>
      </w:r>
      <w:r w:rsidRPr="00E24FF3">
        <w:rPr>
          <w:rFonts w:cs="Times New Roman"/>
        </w:rPr>
        <w:t>的身體修飾，在人類社會的多樣性，以及人類社會如何通過</w:t>
      </w:r>
      <w:r w:rsidRPr="00E24FF3">
        <w:rPr>
          <w:rFonts w:cs="Times New Roman" w:hint="eastAsia"/>
        </w:rPr>
        <w:t>不同部位</w:t>
      </w:r>
      <w:r w:rsidRPr="00E24FF3">
        <w:rPr>
          <w:rFonts w:cs="Times New Roman"/>
        </w:rPr>
        <w:t>的身體修飾，建構</w:t>
      </w:r>
      <w:r w:rsidRPr="00E24FF3">
        <w:rPr>
          <w:rFonts w:cs="Times New Roman" w:hint="eastAsia"/>
        </w:rPr>
        <w:t>與</w:t>
      </w:r>
      <w:r w:rsidRPr="00E24FF3">
        <w:rPr>
          <w:rFonts w:cs="Times New Roman"/>
        </w:rPr>
        <w:t>再現</w:t>
      </w:r>
      <w:r w:rsidRPr="00E24FF3">
        <w:rPr>
          <w:rFonts w:cs="Times New Roman" w:hint="eastAsia"/>
        </w:rPr>
        <w:t>族群或</w:t>
      </w:r>
      <w:r w:rsidRPr="00E24FF3">
        <w:rPr>
          <w:rFonts w:cs="Times New Roman"/>
        </w:rPr>
        <w:t>社群的分類</w:t>
      </w:r>
      <w:r w:rsidRPr="00E24FF3">
        <w:rPr>
          <w:rFonts w:cs="Times New Roman" w:hint="eastAsia"/>
        </w:rPr>
        <w:t>與</w:t>
      </w:r>
      <w:r w:rsidRPr="00E24FF3">
        <w:rPr>
          <w:rFonts w:cs="Times New Roman"/>
        </w:rPr>
        <w:t>文化意義</w:t>
      </w:r>
      <w:r w:rsidR="00E24FF3" w:rsidRPr="00E24FF3">
        <w:rPr>
          <w:rFonts w:cs="Times New Roman"/>
        </w:rPr>
        <w:t>？</w:t>
      </w:r>
      <w:r w:rsidRPr="00E24FF3">
        <w:rPr>
          <w:rFonts w:cs="Times New Roman"/>
        </w:rPr>
        <w:t>（</w:t>
      </w:r>
      <w:r w:rsidRPr="00E24FF3">
        <w:rPr>
          <w:rFonts w:cs="Times New Roman"/>
        </w:rPr>
        <w:t>25</w:t>
      </w:r>
      <w:r w:rsidRPr="00E24FF3">
        <w:rPr>
          <w:rFonts w:cs="Times New Roman"/>
        </w:rPr>
        <w:t>分）</w:t>
      </w:r>
    </w:p>
    <w:p w:rsidR="00491B6D" w:rsidRPr="00E24FF3" w:rsidRDefault="00491B6D" w:rsidP="00491B6D">
      <w:pPr>
        <w:pStyle w:val="a"/>
        <w:spacing w:before="360"/>
        <w:ind w:left="640" w:hanging="640"/>
        <w:rPr>
          <w:rFonts w:cs="Times New Roman"/>
        </w:rPr>
      </w:pPr>
      <w:r w:rsidRPr="00E24FF3">
        <w:rPr>
          <w:rFonts w:cs="Times New Roman"/>
        </w:rPr>
        <w:t>請</w:t>
      </w:r>
      <w:r w:rsidRPr="00E24FF3">
        <w:rPr>
          <w:rFonts w:cs="Times New Roman" w:hint="eastAsia"/>
        </w:rPr>
        <w:t>界定與</w:t>
      </w:r>
      <w:r w:rsidRPr="00E24FF3">
        <w:rPr>
          <w:rFonts w:cs="Times New Roman"/>
        </w:rPr>
        <w:t>闡述</w:t>
      </w:r>
      <w:r w:rsidRPr="00E24FF3">
        <w:rPr>
          <w:rFonts w:cs="Times New Roman" w:hint="eastAsia"/>
        </w:rPr>
        <w:t>何謂「多元</w:t>
      </w:r>
      <w:r w:rsidRPr="00E24FF3">
        <w:rPr>
          <w:rFonts w:cs="Times New Roman"/>
        </w:rPr>
        <w:t>文化</w:t>
      </w:r>
      <w:r w:rsidRPr="00E24FF3">
        <w:rPr>
          <w:rFonts w:cs="Times New Roman" w:hint="eastAsia"/>
        </w:rPr>
        <w:t>主義</w:t>
      </w:r>
      <w:r w:rsidRPr="00E24FF3">
        <w:rPr>
          <w:rFonts w:cs="Times New Roman"/>
        </w:rPr>
        <w:t>（</w:t>
      </w:r>
      <w:r w:rsidRPr="00E24FF3">
        <w:rPr>
          <w:rFonts w:cs="Times New Roman"/>
        </w:rPr>
        <w:t>multi-culturalism</w:t>
      </w:r>
      <w:r w:rsidRPr="00E24FF3">
        <w:rPr>
          <w:rFonts w:cs="Times New Roman"/>
        </w:rPr>
        <w:t>）</w:t>
      </w:r>
      <w:r w:rsidRPr="00E24FF3">
        <w:rPr>
          <w:rFonts w:cs="Times New Roman" w:hint="eastAsia"/>
        </w:rPr>
        <w:t>」</w:t>
      </w:r>
      <w:r w:rsidRPr="00E24FF3">
        <w:rPr>
          <w:rFonts w:cs="Times New Roman"/>
        </w:rPr>
        <w:t>？</w:t>
      </w:r>
      <w:r w:rsidRPr="00E24FF3">
        <w:rPr>
          <w:rFonts w:cs="Times New Roman" w:hint="eastAsia"/>
          <w:lang w:eastAsia="zh-HK"/>
        </w:rPr>
        <w:t>又</w:t>
      </w:r>
      <w:r w:rsidRPr="00E24FF3">
        <w:rPr>
          <w:rFonts w:cs="Times New Roman" w:hint="eastAsia"/>
        </w:rPr>
        <w:t>多元文化主義的理想如何通過文化政策來落實？請提出你的理論觀點</w:t>
      </w:r>
      <w:r w:rsidRPr="00E24FF3">
        <w:rPr>
          <w:rFonts w:cs="Times New Roman"/>
        </w:rPr>
        <w:t>，</w:t>
      </w:r>
      <w:r w:rsidRPr="00E24FF3">
        <w:rPr>
          <w:rFonts w:cs="Times New Roman" w:hint="eastAsia"/>
        </w:rPr>
        <w:t>並以具體的社會文化例子</w:t>
      </w:r>
      <w:r w:rsidRPr="00E24FF3">
        <w:rPr>
          <w:rFonts w:cs="Times New Roman"/>
        </w:rPr>
        <w:t>，</w:t>
      </w:r>
      <w:r w:rsidRPr="00E24FF3">
        <w:rPr>
          <w:rFonts w:cs="Times New Roman" w:hint="eastAsia"/>
        </w:rPr>
        <w:t>論</w:t>
      </w:r>
      <w:r w:rsidRPr="00E24FF3">
        <w:rPr>
          <w:rFonts w:cs="Times New Roman" w:hint="eastAsia"/>
          <w:lang w:eastAsia="zh-HK"/>
        </w:rPr>
        <w:t>述</w:t>
      </w:r>
      <w:r w:rsidRPr="00E24FF3">
        <w:rPr>
          <w:rFonts w:cs="Times New Roman" w:hint="eastAsia"/>
        </w:rPr>
        <w:t>其中可能面臨的挑戰與機會</w:t>
      </w:r>
      <w:r w:rsidRPr="00E24FF3">
        <w:rPr>
          <w:rFonts w:cs="Times New Roman"/>
        </w:rPr>
        <w:t>。（</w:t>
      </w:r>
      <w:r w:rsidRPr="00E24FF3">
        <w:rPr>
          <w:rFonts w:cs="Times New Roman"/>
        </w:rPr>
        <w:t>25</w:t>
      </w:r>
      <w:r w:rsidRPr="00E24FF3">
        <w:rPr>
          <w:rFonts w:cs="Times New Roman"/>
        </w:rPr>
        <w:t>分）</w:t>
      </w:r>
    </w:p>
    <w:p w:rsidR="00F6284A" w:rsidRPr="00E24FF3" w:rsidRDefault="00F6284A" w:rsidP="00E24FF3">
      <w:pPr>
        <w:pStyle w:val="a"/>
        <w:spacing w:before="360"/>
        <w:ind w:left="640" w:hanging="640"/>
        <w:rPr>
          <w:rFonts w:cs="Times New Roman"/>
          <w:bCs/>
        </w:rPr>
      </w:pPr>
      <w:r w:rsidRPr="00E24FF3">
        <w:rPr>
          <w:rFonts w:cs="Times New Roman"/>
          <w:bCs/>
        </w:rPr>
        <w:t>臺灣的外籍配偶比例逐年增加</w:t>
      </w:r>
      <w:r w:rsidRPr="00E24FF3">
        <w:rPr>
          <w:rFonts w:cs="Times New Roman"/>
        </w:rPr>
        <w:t>。請從文化人類學的理論觀點</w:t>
      </w:r>
      <w:r w:rsidRPr="00E24FF3">
        <w:rPr>
          <w:rFonts w:cs="Times New Roman"/>
          <w:bCs/>
        </w:rPr>
        <w:t>，</w:t>
      </w:r>
      <w:r w:rsidRPr="00E24FF3">
        <w:rPr>
          <w:rFonts w:cs="Times New Roman"/>
        </w:rPr>
        <w:t>闡述</w:t>
      </w:r>
      <w:r w:rsidRPr="00E24FF3">
        <w:rPr>
          <w:rFonts w:cs="Times New Roman"/>
          <w:bCs/>
        </w:rPr>
        <w:t>外籍配偶與</w:t>
      </w:r>
      <w:r w:rsidRPr="00E24FF3">
        <w:rPr>
          <w:rFonts w:cs="Times New Roman" w:hint="eastAsia"/>
          <w:bCs/>
        </w:rPr>
        <w:t>全球化及</w:t>
      </w:r>
      <w:r w:rsidRPr="00E24FF3">
        <w:rPr>
          <w:rFonts w:cs="Times New Roman"/>
          <w:bCs/>
        </w:rPr>
        <w:t>當代臺灣社會與文化的關聯</w:t>
      </w:r>
      <w:r w:rsidRPr="00E24FF3">
        <w:rPr>
          <w:rFonts w:cs="Times New Roman"/>
        </w:rPr>
        <w:t>。</w:t>
      </w:r>
      <w:r w:rsidRPr="00E24FF3">
        <w:rPr>
          <w:rFonts w:cs="Times New Roman"/>
          <w:bCs/>
        </w:rPr>
        <w:t>接著請討論如何通過文化行政的實務工作</w:t>
      </w:r>
      <w:r w:rsidRPr="00E24FF3">
        <w:rPr>
          <w:rFonts w:cs="Times New Roman"/>
        </w:rPr>
        <w:t>，</w:t>
      </w:r>
      <w:r w:rsidRPr="00E24FF3">
        <w:rPr>
          <w:rFonts w:cs="Times New Roman"/>
          <w:bCs/>
        </w:rPr>
        <w:t>改善</w:t>
      </w:r>
      <w:r w:rsidRPr="00E24FF3">
        <w:rPr>
          <w:rFonts w:cs="Times New Roman"/>
        </w:rPr>
        <w:t>外籍</w:t>
      </w:r>
      <w:r w:rsidRPr="00E24FF3">
        <w:rPr>
          <w:rFonts w:cs="Times New Roman"/>
          <w:bCs/>
        </w:rPr>
        <w:t>配偶</w:t>
      </w:r>
      <w:r w:rsidRPr="00E24FF3">
        <w:rPr>
          <w:rFonts w:cs="Times New Roman" w:hint="eastAsia"/>
          <w:bCs/>
        </w:rPr>
        <w:t>、新住民家庭</w:t>
      </w:r>
      <w:r w:rsidRPr="00E24FF3">
        <w:rPr>
          <w:rFonts w:cs="Times New Roman"/>
          <w:bCs/>
        </w:rPr>
        <w:t>及</w:t>
      </w:r>
      <w:r w:rsidRPr="00E24FF3">
        <w:rPr>
          <w:rFonts w:cs="Times New Roman" w:hint="eastAsia"/>
          <w:bCs/>
        </w:rPr>
        <w:t>其</w:t>
      </w:r>
      <w:r w:rsidRPr="00E24FF3">
        <w:rPr>
          <w:rFonts w:cs="Times New Roman"/>
          <w:bCs/>
        </w:rPr>
        <w:t>子女</w:t>
      </w:r>
      <w:r w:rsidRPr="00E24FF3">
        <w:rPr>
          <w:rFonts w:cs="Times New Roman" w:hint="eastAsia"/>
          <w:bCs/>
        </w:rPr>
        <w:t>的</w:t>
      </w:r>
      <w:r w:rsidRPr="00E24FF3">
        <w:rPr>
          <w:rFonts w:cs="Times New Roman"/>
          <w:bCs/>
        </w:rPr>
        <w:t>文化適應問題</w:t>
      </w:r>
      <w:r w:rsidRPr="00E24FF3">
        <w:rPr>
          <w:rFonts w:cs="Times New Roman"/>
        </w:rPr>
        <w:t>。</w:t>
      </w:r>
      <w:r w:rsidRPr="00E24FF3">
        <w:rPr>
          <w:rFonts w:cs="Times New Roman"/>
          <w:bCs/>
        </w:rPr>
        <w:t>（</w:t>
      </w:r>
      <w:r w:rsidRPr="00E24FF3">
        <w:rPr>
          <w:rFonts w:cs="Times New Roman"/>
          <w:bCs/>
        </w:rPr>
        <w:t>25</w:t>
      </w:r>
      <w:r w:rsidRPr="00E24FF3">
        <w:rPr>
          <w:rFonts w:cs="Times New Roman"/>
          <w:bCs/>
        </w:rPr>
        <w:t>分）</w:t>
      </w:r>
    </w:p>
    <w:sectPr w:rsidR="00F6284A" w:rsidRPr="00E24FF3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765" w:rsidRDefault="00352765" w:rsidP="009F7437">
      <w:r>
        <w:separator/>
      </w:r>
    </w:p>
  </w:endnote>
  <w:endnote w:type="continuationSeparator" w:id="0">
    <w:p w:rsidR="00352765" w:rsidRDefault="00352765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84A" w:rsidRDefault="00F6284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84A" w:rsidRDefault="00F6284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84A" w:rsidRDefault="00F6284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765" w:rsidRDefault="00352765" w:rsidP="009F7437">
      <w:r>
        <w:separator/>
      </w:r>
    </w:p>
  </w:footnote>
  <w:footnote w:type="continuationSeparator" w:id="0">
    <w:p w:rsidR="00352765" w:rsidRDefault="00352765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F6284A" w:rsidTr="00411CB4">
      <w:trPr>
        <w:jc w:val="right"/>
      </w:trPr>
      <w:tc>
        <w:tcPr>
          <w:tcW w:w="611" w:type="dxa"/>
          <w:noWrap/>
        </w:tcPr>
        <w:p w:rsidR="00411CB4" w:rsidRPr="00F6284A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F6284A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F6284A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F6284A" w:rsidTr="00411CB4">
      <w:trPr>
        <w:jc w:val="right"/>
      </w:trPr>
      <w:tc>
        <w:tcPr>
          <w:tcW w:w="611" w:type="dxa"/>
          <w:noWrap/>
        </w:tcPr>
        <w:p w:rsidR="00411CB4" w:rsidRPr="00F6284A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F6284A">
            <w:rPr>
              <w:rFonts w:ascii="Times New Roman" w:eastAsia="標楷體" w:hAnsi="Times New Roman" w:cs="Times New Roman" w:hint="eastAsia"/>
            </w:rPr>
            <w:t>頁次</w:t>
          </w:r>
          <w:r w:rsidRPr="00F6284A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F6284A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F6284A">
            <w:rPr>
              <w:rFonts w:ascii="Times New Roman" w:hAnsi="Times New Roman" w:cs="Times New Roman"/>
            </w:rPr>
            <w:fldChar w:fldCharType="begin"/>
          </w:r>
          <w:r w:rsidRPr="00F6284A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F6284A">
            <w:rPr>
              <w:rFonts w:ascii="Times New Roman" w:hAnsi="Times New Roman" w:cs="Times New Roman"/>
            </w:rPr>
            <w:fldChar w:fldCharType="separate"/>
          </w:r>
          <w:r w:rsidR="00E24FF3">
            <w:rPr>
              <w:rFonts w:ascii="Times New Roman" w:hAnsi="Times New Roman" w:cs="Times New Roman"/>
              <w:noProof/>
            </w:rPr>
            <w:t>2</w:t>
          </w:r>
          <w:r w:rsidRPr="00F6284A">
            <w:rPr>
              <w:rFonts w:ascii="Times New Roman" w:hAnsi="Times New Roman" w:cs="Times New Roman"/>
            </w:rPr>
            <w:fldChar w:fldCharType="end"/>
          </w:r>
          <w:r w:rsidRPr="00F6284A">
            <w:rPr>
              <w:rFonts w:ascii="Times New Roman" w:hAnsi="Times New Roman" w:cs="Times New Roman" w:hint="eastAsia"/>
              <w:w w:val="66"/>
            </w:rPr>
            <w:t>－</w:t>
          </w:r>
          <w:r w:rsidRPr="00F6284A">
            <w:rPr>
              <w:rFonts w:ascii="Times New Roman" w:hAnsi="Times New Roman" w:cs="Times New Roman"/>
            </w:rPr>
            <w:fldChar w:fldCharType="begin"/>
          </w:r>
          <w:r w:rsidRPr="00F6284A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F6284A">
            <w:rPr>
              <w:rFonts w:ascii="Times New Roman" w:hAnsi="Times New Roman" w:cs="Times New Roman"/>
            </w:rPr>
            <w:fldChar w:fldCharType="separate"/>
          </w:r>
          <w:r w:rsidR="00E24FF3">
            <w:rPr>
              <w:rFonts w:ascii="Times New Roman" w:hAnsi="Times New Roman" w:cs="Times New Roman"/>
              <w:noProof/>
            </w:rPr>
            <w:t>2</w:t>
          </w:r>
          <w:r w:rsidRPr="00F6284A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F6284A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F6284A" w:rsidTr="00B05F2E">
      <w:tc>
        <w:tcPr>
          <w:tcW w:w="632" w:type="dxa"/>
          <w:noWrap/>
        </w:tcPr>
        <w:p w:rsidR="00411CB4" w:rsidRPr="00F6284A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F6284A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F6284A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F6284A" w:rsidTr="00B05F2E">
      <w:tc>
        <w:tcPr>
          <w:tcW w:w="632" w:type="dxa"/>
          <w:noWrap/>
        </w:tcPr>
        <w:p w:rsidR="00411CB4" w:rsidRPr="00F6284A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F6284A">
            <w:rPr>
              <w:rFonts w:ascii="Times New Roman" w:eastAsia="標楷體" w:hAnsi="Times New Roman" w:cs="Times New Roman" w:hint="eastAsia"/>
            </w:rPr>
            <w:t>頁次</w:t>
          </w:r>
          <w:r w:rsidRPr="00F6284A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F6284A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F6284A">
            <w:rPr>
              <w:rFonts w:ascii="Times New Roman" w:hAnsi="Times New Roman" w:cs="Times New Roman"/>
            </w:rPr>
            <w:fldChar w:fldCharType="begin"/>
          </w:r>
          <w:r w:rsidRPr="00F6284A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F6284A">
            <w:rPr>
              <w:rFonts w:ascii="Times New Roman" w:hAnsi="Times New Roman" w:cs="Times New Roman"/>
            </w:rPr>
            <w:fldChar w:fldCharType="separate"/>
          </w:r>
          <w:r w:rsidR="00DC41C2" w:rsidRPr="00F6284A">
            <w:rPr>
              <w:rFonts w:ascii="Times New Roman" w:hAnsi="Times New Roman" w:cs="Times New Roman"/>
              <w:noProof/>
            </w:rPr>
            <w:t>1</w:t>
          </w:r>
          <w:r w:rsidRPr="00F6284A">
            <w:rPr>
              <w:rFonts w:ascii="Times New Roman" w:hAnsi="Times New Roman" w:cs="Times New Roman"/>
            </w:rPr>
            <w:fldChar w:fldCharType="end"/>
          </w:r>
          <w:r w:rsidRPr="00F6284A">
            <w:rPr>
              <w:rFonts w:ascii="Times New Roman" w:hAnsi="Times New Roman" w:cs="Times New Roman" w:hint="eastAsia"/>
              <w:w w:val="66"/>
            </w:rPr>
            <w:t>－</w:t>
          </w:r>
          <w:r w:rsidRPr="00F6284A">
            <w:rPr>
              <w:rFonts w:ascii="Times New Roman" w:hAnsi="Times New Roman" w:cs="Times New Roman"/>
            </w:rPr>
            <w:fldChar w:fldCharType="begin"/>
          </w:r>
          <w:r w:rsidRPr="00F6284A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F6284A">
            <w:rPr>
              <w:rFonts w:ascii="Times New Roman" w:hAnsi="Times New Roman" w:cs="Times New Roman"/>
            </w:rPr>
            <w:fldChar w:fldCharType="separate"/>
          </w:r>
          <w:r w:rsidR="00C306F6" w:rsidRPr="00F6284A">
            <w:rPr>
              <w:rFonts w:ascii="Times New Roman" w:hAnsi="Times New Roman" w:cs="Times New Roman"/>
              <w:noProof/>
            </w:rPr>
            <w:t>3</w:t>
          </w:r>
          <w:r w:rsidRPr="00F6284A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F6284A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F6284A" w:rsidTr="00583E0C">
      <w:tc>
        <w:tcPr>
          <w:tcW w:w="10536" w:type="dxa"/>
          <w:gridSpan w:val="4"/>
        </w:tcPr>
        <w:p w:rsidR="00562928" w:rsidRPr="00F6284A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F6284A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F6284A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F6284A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F6284A" w:rsidTr="001F4A31">
      <w:trPr>
        <w:trHeight w:hRule="exact" w:val="340"/>
      </w:trPr>
      <w:tc>
        <w:tcPr>
          <w:tcW w:w="1120" w:type="dxa"/>
          <w:noWrap/>
        </w:tcPr>
        <w:p w:rsidR="00562928" w:rsidRPr="00F6284A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F6284A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F6284A" w:rsidRDefault="00F6284A" w:rsidP="009B0771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/>
              <w:sz w:val="28"/>
            </w:rPr>
            <w:t>文化行政</w:t>
          </w:r>
        </w:p>
      </w:tc>
    </w:tr>
    <w:tr w:rsidR="00562928" w:rsidRPr="00F6284A" w:rsidTr="001F4A31">
      <w:trPr>
        <w:trHeight w:hRule="exact" w:val="340"/>
      </w:trPr>
      <w:tc>
        <w:tcPr>
          <w:tcW w:w="1120" w:type="dxa"/>
          <w:noWrap/>
        </w:tcPr>
        <w:p w:rsidR="00562928" w:rsidRPr="00F6284A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F6284A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F6284A" w:rsidRDefault="00F6284A" w:rsidP="00F6284A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/>
              <w:sz w:val="28"/>
            </w:rPr>
            <w:t>文化人類學</w:t>
          </w:r>
        </w:p>
      </w:tc>
    </w:tr>
    <w:tr w:rsidR="00562928" w:rsidRPr="00F6284A" w:rsidTr="00DC41C2">
      <w:trPr>
        <w:trHeight w:val="312"/>
      </w:trPr>
      <w:tc>
        <w:tcPr>
          <w:tcW w:w="1120" w:type="dxa"/>
          <w:noWrap/>
        </w:tcPr>
        <w:p w:rsidR="00562928" w:rsidRPr="00F6284A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F6284A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F6284A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F6284A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F6284A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F6284A">
            <w:rPr>
              <w:rFonts w:ascii="Times New Roman" w:eastAsia="標楷體" w:hAnsi="Times New Roman" w:cs="Times New Roman"/>
              <w:sz w:val="28"/>
            </w:rPr>
            <w:t>座號：</w:t>
          </w:r>
          <w:r w:rsidRPr="00F6284A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F6284A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F6284A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F6284A" w:rsidTr="00583E0C">
      <w:tc>
        <w:tcPr>
          <w:tcW w:w="10536" w:type="dxa"/>
          <w:gridSpan w:val="4"/>
        </w:tcPr>
        <w:p w:rsidR="00562928" w:rsidRPr="00F6284A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F6284A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F6284A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F6284A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F6284A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F6284A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F6284A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F6284A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F6284A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F6284A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F6284A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F6284A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F6284A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F6284A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F6284A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F6284A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F6284A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F6284A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F6284A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F6284A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F6284A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31260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6A7AD5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6A7AD5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F6284A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31260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6A7AD5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6A7AD5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477E6776"/>
    <w:multiLevelType w:val="hybridMultilevel"/>
    <w:tmpl w:val="F170D8A2"/>
    <w:lvl w:ilvl="0" w:tplc="4AF89B6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0031EC5"/>
    <w:multiLevelType w:val="multilevel"/>
    <w:tmpl w:val="0F72F70A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030B1"/>
    <w:rsid w:val="000A13AA"/>
    <w:rsid w:val="00104948"/>
    <w:rsid w:val="00105859"/>
    <w:rsid w:val="00113157"/>
    <w:rsid w:val="0012496F"/>
    <w:rsid w:val="00141D1E"/>
    <w:rsid w:val="00150BF4"/>
    <w:rsid w:val="001B2A40"/>
    <w:rsid w:val="001C4273"/>
    <w:rsid w:val="001F4A31"/>
    <w:rsid w:val="00203DC0"/>
    <w:rsid w:val="002074C5"/>
    <w:rsid w:val="00232BFC"/>
    <w:rsid w:val="00256944"/>
    <w:rsid w:val="00261A08"/>
    <w:rsid w:val="002E3FAB"/>
    <w:rsid w:val="00352765"/>
    <w:rsid w:val="0038486F"/>
    <w:rsid w:val="003B220E"/>
    <w:rsid w:val="00411CB4"/>
    <w:rsid w:val="00421D26"/>
    <w:rsid w:val="00467E52"/>
    <w:rsid w:val="00491B6D"/>
    <w:rsid w:val="00493D61"/>
    <w:rsid w:val="004E2F8C"/>
    <w:rsid w:val="00511372"/>
    <w:rsid w:val="00562928"/>
    <w:rsid w:val="00581978"/>
    <w:rsid w:val="00583E0C"/>
    <w:rsid w:val="00585645"/>
    <w:rsid w:val="00615502"/>
    <w:rsid w:val="006A7AD5"/>
    <w:rsid w:val="00780021"/>
    <w:rsid w:val="007A60F9"/>
    <w:rsid w:val="007B339D"/>
    <w:rsid w:val="007D400E"/>
    <w:rsid w:val="007F2098"/>
    <w:rsid w:val="00810A93"/>
    <w:rsid w:val="0081422D"/>
    <w:rsid w:val="00814D4A"/>
    <w:rsid w:val="008152C1"/>
    <w:rsid w:val="00886C77"/>
    <w:rsid w:val="00887EE7"/>
    <w:rsid w:val="008C0FB6"/>
    <w:rsid w:val="00907343"/>
    <w:rsid w:val="009125D0"/>
    <w:rsid w:val="0095046D"/>
    <w:rsid w:val="00950962"/>
    <w:rsid w:val="009B0771"/>
    <w:rsid w:val="009F7437"/>
    <w:rsid w:val="00A16E6B"/>
    <w:rsid w:val="00A72A8E"/>
    <w:rsid w:val="00AA2B83"/>
    <w:rsid w:val="00AB56C6"/>
    <w:rsid w:val="00AD2FA5"/>
    <w:rsid w:val="00B05F2E"/>
    <w:rsid w:val="00B768AB"/>
    <w:rsid w:val="00B913B8"/>
    <w:rsid w:val="00BF35E3"/>
    <w:rsid w:val="00C16830"/>
    <w:rsid w:val="00C21DAE"/>
    <w:rsid w:val="00C306F6"/>
    <w:rsid w:val="00C54598"/>
    <w:rsid w:val="00C72A78"/>
    <w:rsid w:val="00D50114"/>
    <w:rsid w:val="00D67BDF"/>
    <w:rsid w:val="00D83088"/>
    <w:rsid w:val="00D9036A"/>
    <w:rsid w:val="00DC41C2"/>
    <w:rsid w:val="00E24FF3"/>
    <w:rsid w:val="00F6284A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231</Characters>
  <Application>Microsoft Office Word</Application>
  <DocSecurity>0</DocSecurity>
  <Lines>115</Lines>
  <Paragraphs>41</Paragraphs>
  <ScaleCrop>false</ScaleCrop>
  <Company>moex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9</cp:revision>
  <cp:lastPrinted>2020-06-12T14:00:00Z</cp:lastPrinted>
  <dcterms:created xsi:type="dcterms:W3CDTF">2026-06-24T02:08:00Z</dcterms:created>
  <dcterms:modified xsi:type="dcterms:W3CDTF">2026-06-28T09:27:00Z</dcterms:modified>
  <cp:category>1</cp:category>
</cp:coreProperties>
</file>