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1E3" w:rsidRPr="00C611E3" w:rsidRDefault="00C611E3" w:rsidP="00C611E3">
      <w:pPr>
        <w:pStyle w:val="a"/>
        <w:spacing w:before="360"/>
        <w:ind w:left="640" w:hanging="640"/>
        <w:rPr>
          <w:kern w:val="0"/>
        </w:rPr>
      </w:pPr>
      <w:r w:rsidRPr="00C611E3">
        <w:rPr>
          <w:rFonts w:hint="eastAsia"/>
        </w:rPr>
        <w:t>生成式</w:t>
      </w:r>
      <w:r w:rsidRPr="00C611E3">
        <w:t>AI</w:t>
      </w:r>
      <w:r w:rsidRPr="00C611E3">
        <w:rPr>
          <w:rFonts w:hint="eastAsia"/>
        </w:rPr>
        <w:t>迅速滲透</w:t>
      </w:r>
      <w:proofErr w:type="gramStart"/>
      <w:r w:rsidRPr="00C611E3">
        <w:rPr>
          <w:rFonts w:hint="eastAsia"/>
        </w:rPr>
        <w:t>影音產製</w:t>
      </w:r>
      <w:proofErr w:type="gramEnd"/>
      <w:r w:rsidRPr="00C611E3">
        <w:rPr>
          <w:rFonts w:hint="eastAsia"/>
        </w:rPr>
        <w:t>生態，重塑創作門檻與產業分工，</w:t>
      </w:r>
      <w:proofErr w:type="gramStart"/>
      <w:r w:rsidRPr="00C611E3">
        <w:rPr>
          <w:rFonts w:hint="eastAsia"/>
        </w:rPr>
        <w:t>引發低</w:t>
      </w:r>
      <w:r w:rsidRPr="00C611E3">
        <w:rPr>
          <w:rFonts w:hint="eastAsia"/>
          <w:spacing w:val="-4"/>
        </w:rPr>
        <w:t>質內容</w:t>
      </w:r>
      <w:proofErr w:type="gramEnd"/>
      <w:r w:rsidRPr="00C611E3">
        <w:rPr>
          <w:rFonts w:hint="eastAsia"/>
          <w:spacing w:val="-4"/>
        </w:rPr>
        <w:t>氾濫、偽技術</w:t>
      </w:r>
      <w:proofErr w:type="gramStart"/>
      <w:r w:rsidRPr="00C611E3">
        <w:rPr>
          <w:rFonts w:hint="eastAsia"/>
          <w:spacing w:val="-4"/>
        </w:rPr>
        <w:t>濫用與侵權</w:t>
      </w:r>
      <w:proofErr w:type="gramEnd"/>
      <w:r w:rsidRPr="00C611E3">
        <w:rPr>
          <w:rFonts w:hint="eastAsia"/>
          <w:spacing w:val="-4"/>
        </w:rPr>
        <w:t>倫理爭議等。請說明生成式</w:t>
      </w:r>
      <w:r w:rsidRPr="00C611E3">
        <w:rPr>
          <w:spacing w:val="-4"/>
        </w:rPr>
        <w:t>AI</w:t>
      </w:r>
      <w:r w:rsidRPr="00C611E3">
        <w:rPr>
          <w:rFonts w:hint="eastAsia"/>
          <w:spacing w:val="-4"/>
        </w:rPr>
        <w:t>對於影音產業的負面衝擊為何？</w:t>
      </w:r>
      <w:r w:rsidRPr="00C611E3">
        <w:rPr>
          <w:spacing w:val="-4"/>
        </w:rPr>
        <w:t>（</w:t>
      </w:r>
      <w:r w:rsidRPr="00C611E3">
        <w:rPr>
          <w:spacing w:val="-4"/>
        </w:rPr>
        <w:t>15</w:t>
      </w:r>
      <w:r w:rsidRPr="00C611E3">
        <w:rPr>
          <w:rFonts w:hint="eastAsia"/>
          <w:spacing w:val="-4"/>
        </w:rPr>
        <w:t>分</w:t>
      </w:r>
      <w:r w:rsidRPr="00C611E3">
        <w:rPr>
          <w:spacing w:val="-4"/>
        </w:rPr>
        <w:t>）</w:t>
      </w:r>
      <w:r w:rsidRPr="00C611E3">
        <w:rPr>
          <w:rFonts w:hint="eastAsia"/>
          <w:spacing w:val="-4"/>
        </w:rPr>
        <w:t>政府應該提出那些政策來因應？</w:t>
      </w:r>
      <w:r w:rsidRPr="00C611E3">
        <w:rPr>
          <w:spacing w:val="-4"/>
        </w:rPr>
        <w:t>（</w:t>
      </w:r>
      <w:r w:rsidRPr="00C611E3">
        <w:rPr>
          <w:spacing w:val="-4"/>
        </w:rPr>
        <w:t>10</w:t>
      </w:r>
      <w:r w:rsidRPr="00C611E3">
        <w:rPr>
          <w:rFonts w:hint="eastAsia"/>
          <w:spacing w:val="-4"/>
        </w:rPr>
        <w:t>分</w:t>
      </w:r>
      <w:r w:rsidRPr="00C611E3">
        <w:rPr>
          <w:spacing w:val="-4"/>
        </w:rPr>
        <w:t>）</w:t>
      </w:r>
    </w:p>
    <w:p w:rsidR="00656E99" w:rsidRPr="00C611E3" w:rsidRDefault="00656E99" w:rsidP="00656E99">
      <w:pPr>
        <w:pStyle w:val="a"/>
        <w:spacing w:before="360"/>
        <w:ind w:left="640" w:hanging="640"/>
        <w:rPr>
          <w:rFonts w:cs="Times New Roman"/>
        </w:rPr>
      </w:pPr>
      <w:r w:rsidRPr="00C611E3">
        <w:rPr>
          <w:rFonts w:cs="Times New Roman"/>
        </w:rPr>
        <w:t>博物館擁有豐富的典藏、展示與教育資源，作為向公眾開放的社會教育空間，亦肩負促進友善平權的責任，使所有人皆有機會平等參與藝術鑑賞，並探索藝術創作的可能性。因此，我國許多博物館開始導入通用設計，回應不同身心障礙族群的需求，並透過定期提供多感官導</w:t>
      </w:r>
      <w:proofErr w:type="gramStart"/>
      <w:r w:rsidRPr="00C611E3">
        <w:rPr>
          <w:rFonts w:cs="Times New Roman"/>
        </w:rPr>
        <w:t>覽</w:t>
      </w:r>
      <w:proofErr w:type="gramEnd"/>
      <w:r w:rsidRPr="00C611E3">
        <w:rPr>
          <w:rFonts w:cs="Times New Roman"/>
        </w:rPr>
        <w:t>服務、開放特殊參觀時段等方式，降低參觀障礙，讓更多障礙者能夠進入並參與博物館經驗。請說明身心障礙者參與博物館的可能障礙為何？（</w:t>
      </w:r>
      <w:r w:rsidRPr="00C611E3">
        <w:rPr>
          <w:rFonts w:cs="Times New Roman"/>
        </w:rPr>
        <w:t>10</w:t>
      </w:r>
      <w:r w:rsidRPr="00C611E3">
        <w:rPr>
          <w:rFonts w:cs="Times New Roman"/>
        </w:rPr>
        <w:t>分）博物館如何提供服務或是設計規劃來降低障礙？請舉例本國博物館或是常設展說明之。（</w:t>
      </w:r>
      <w:r w:rsidRPr="00C611E3">
        <w:rPr>
          <w:rFonts w:cs="Times New Roman"/>
        </w:rPr>
        <w:t>15</w:t>
      </w:r>
      <w:r w:rsidRPr="00C611E3">
        <w:rPr>
          <w:rFonts w:cs="Times New Roman"/>
        </w:rPr>
        <w:t>分）</w:t>
      </w:r>
    </w:p>
    <w:p w:rsidR="0081025F" w:rsidRPr="00C611E3" w:rsidRDefault="0081025F" w:rsidP="00FA2B84">
      <w:pPr>
        <w:pStyle w:val="a"/>
        <w:spacing w:before="360"/>
        <w:ind w:left="640" w:hanging="640"/>
      </w:pPr>
      <w:r w:rsidRPr="00C611E3">
        <w:rPr>
          <w:rFonts w:hint="eastAsia"/>
        </w:rPr>
        <w:t>根據《保護和促進文化表現形式多樣性公約》（</w:t>
      </w:r>
      <w:r w:rsidRPr="00C611E3">
        <w:rPr>
          <w:i/>
          <w:iCs/>
        </w:rPr>
        <w:t>Convention on the Protection and Promotion of the Diversity of Cultural Expressions</w:t>
      </w:r>
      <w:r w:rsidRPr="00C611E3">
        <w:rPr>
          <w:rFonts w:hint="eastAsia"/>
        </w:rPr>
        <w:t>，</w:t>
      </w:r>
      <w:bookmarkStart w:id="0" w:name="_GoBack"/>
      <w:bookmarkEnd w:id="0"/>
      <w:r w:rsidRPr="00C611E3">
        <w:rPr>
          <w:rFonts w:hint="eastAsia"/>
        </w:rPr>
        <w:t>簡稱《文化多樣性公約》），對於文化權與文化多樣性的定義與保障為何？</w:t>
      </w:r>
      <w:r w:rsidR="00AF366D" w:rsidRPr="00C611E3">
        <w:t>（</w:t>
      </w:r>
      <w:r w:rsidRPr="00C611E3">
        <w:t>10</w:t>
      </w:r>
      <w:r w:rsidRPr="00C611E3">
        <w:rPr>
          <w:rFonts w:hint="eastAsia"/>
        </w:rPr>
        <w:t>分</w:t>
      </w:r>
      <w:r w:rsidR="00AF366D" w:rsidRPr="00C611E3">
        <w:t>）</w:t>
      </w:r>
      <w:r w:rsidRPr="00C611E3">
        <w:rPr>
          <w:rFonts w:hint="eastAsia"/>
        </w:rPr>
        <w:t>各國政府應該提供那些政策工具來保障文化權與文化多樣性</w:t>
      </w:r>
      <w:r w:rsidR="0030666A" w:rsidRPr="00C611E3">
        <w:t>？</w:t>
      </w:r>
      <w:r w:rsidR="00AF366D" w:rsidRPr="00C611E3">
        <w:t>（</w:t>
      </w:r>
      <w:r w:rsidRPr="00C611E3">
        <w:t>10</w:t>
      </w:r>
      <w:r w:rsidRPr="00C611E3">
        <w:rPr>
          <w:rFonts w:hint="eastAsia"/>
        </w:rPr>
        <w:t>分</w:t>
      </w:r>
      <w:r w:rsidR="00AF366D" w:rsidRPr="00C611E3">
        <w:t>）</w:t>
      </w:r>
      <w:r w:rsidRPr="00C611E3">
        <w:rPr>
          <w:rFonts w:hint="eastAsia"/>
        </w:rPr>
        <w:t>你覺得我國政府已經落實了</w:t>
      </w:r>
      <w:r w:rsidR="00AF366D" w:rsidRPr="00C611E3">
        <w:rPr>
          <w:rFonts w:hint="eastAsia"/>
        </w:rPr>
        <w:t>那</w:t>
      </w:r>
      <w:r w:rsidRPr="00C611E3">
        <w:rPr>
          <w:rFonts w:hint="eastAsia"/>
        </w:rPr>
        <w:t>些面向</w:t>
      </w:r>
      <w:r w:rsidR="0030666A" w:rsidRPr="00C611E3">
        <w:t>？</w:t>
      </w:r>
      <w:r w:rsidR="00AF366D" w:rsidRPr="00C611E3">
        <w:t>（</w:t>
      </w:r>
      <w:r w:rsidRPr="00C611E3">
        <w:t>5</w:t>
      </w:r>
      <w:r w:rsidRPr="00C611E3">
        <w:rPr>
          <w:rFonts w:hint="eastAsia"/>
        </w:rPr>
        <w:t>分</w:t>
      </w:r>
      <w:r w:rsidR="00AF366D" w:rsidRPr="00C611E3">
        <w:t>）</w:t>
      </w:r>
    </w:p>
    <w:p w:rsidR="0081025F" w:rsidRPr="00C611E3" w:rsidRDefault="0081025F" w:rsidP="00656E99">
      <w:pPr>
        <w:pStyle w:val="a"/>
        <w:spacing w:before="360"/>
        <w:ind w:left="640" w:hanging="640"/>
      </w:pPr>
      <w:r w:rsidRPr="00C611E3">
        <w:rPr>
          <w:rFonts w:hint="eastAsia"/>
        </w:rPr>
        <w:t>何謂「文化資產教育」</w:t>
      </w:r>
      <w:r w:rsidR="00656E99" w:rsidRPr="00C611E3">
        <w:rPr>
          <w:rFonts w:hint="eastAsia"/>
        </w:rPr>
        <w:t>？</w:t>
      </w:r>
      <w:r w:rsidR="00AF366D" w:rsidRPr="00C611E3">
        <w:t>（</w:t>
      </w:r>
      <w:r w:rsidRPr="00C611E3">
        <w:t>5</w:t>
      </w:r>
      <w:r w:rsidRPr="00C611E3">
        <w:rPr>
          <w:rFonts w:hint="eastAsia"/>
        </w:rPr>
        <w:t>分</w:t>
      </w:r>
      <w:r w:rsidR="00AF366D" w:rsidRPr="00C611E3">
        <w:t>）</w:t>
      </w:r>
      <w:r w:rsidRPr="00C611E3">
        <w:rPr>
          <w:rFonts w:hint="eastAsia"/>
        </w:rPr>
        <w:t>請問「文化資產教育」的重要性為何</w:t>
      </w:r>
      <w:r w:rsidR="00656E99" w:rsidRPr="00C611E3">
        <w:rPr>
          <w:rFonts w:hint="eastAsia"/>
        </w:rPr>
        <w:t>？</w:t>
      </w:r>
      <w:r w:rsidR="00AF366D" w:rsidRPr="00C611E3">
        <w:t>（</w:t>
      </w:r>
      <w:r w:rsidRPr="00C611E3">
        <w:t>10</w:t>
      </w:r>
      <w:r w:rsidRPr="00C611E3">
        <w:rPr>
          <w:rFonts w:hint="eastAsia"/>
        </w:rPr>
        <w:t>分</w:t>
      </w:r>
      <w:r w:rsidR="00AF366D" w:rsidRPr="00C611E3">
        <w:t>）</w:t>
      </w:r>
      <w:r w:rsidRPr="00C611E3">
        <w:rPr>
          <w:rFonts w:hint="eastAsia"/>
        </w:rPr>
        <w:t>政府應該採取</w:t>
      </w:r>
      <w:r w:rsidR="00AF366D" w:rsidRPr="00C611E3">
        <w:rPr>
          <w:rFonts w:hint="eastAsia"/>
        </w:rPr>
        <w:t>那</w:t>
      </w:r>
      <w:r w:rsidRPr="00C611E3">
        <w:rPr>
          <w:rFonts w:hint="eastAsia"/>
        </w:rPr>
        <w:t>些政策來推動</w:t>
      </w:r>
      <w:r w:rsidR="00656E99" w:rsidRPr="00C611E3">
        <w:t>？</w:t>
      </w:r>
      <w:r w:rsidR="00AF366D" w:rsidRPr="00C611E3">
        <w:t>（</w:t>
      </w:r>
      <w:r w:rsidRPr="00C611E3">
        <w:t>10</w:t>
      </w:r>
      <w:r w:rsidRPr="00C611E3">
        <w:rPr>
          <w:rFonts w:hint="eastAsia"/>
        </w:rPr>
        <w:t>分</w:t>
      </w:r>
      <w:r w:rsidR="00AF366D" w:rsidRPr="00C611E3">
        <w:t>）</w:t>
      </w:r>
    </w:p>
    <w:sectPr w:rsidR="0081025F" w:rsidRPr="00C611E3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514" w:rsidRDefault="00A67514" w:rsidP="009F7437">
      <w:r>
        <w:separator/>
      </w:r>
    </w:p>
  </w:endnote>
  <w:endnote w:type="continuationSeparator" w:id="0">
    <w:p w:rsidR="00A67514" w:rsidRDefault="00A67514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514" w:rsidRDefault="00A67514" w:rsidP="009F7437">
      <w:r>
        <w:separator/>
      </w:r>
    </w:p>
  </w:footnote>
  <w:footnote w:type="continuationSeparator" w:id="0">
    <w:p w:rsidR="00A67514" w:rsidRDefault="00A67514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AF366D" w:rsidTr="00411CB4">
      <w:trPr>
        <w:jc w:val="right"/>
      </w:trPr>
      <w:tc>
        <w:tcPr>
          <w:tcW w:w="611" w:type="dxa"/>
          <w:noWrap/>
        </w:tcPr>
        <w:p w:rsidR="00411CB4" w:rsidRPr="00AF366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F366D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AF366D" w:rsidRDefault="0030666A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40820</w:t>
          </w:r>
        </w:p>
      </w:tc>
    </w:tr>
    <w:tr w:rsidR="00411CB4" w:rsidRPr="00AF366D" w:rsidTr="00411CB4">
      <w:trPr>
        <w:jc w:val="right"/>
      </w:trPr>
      <w:tc>
        <w:tcPr>
          <w:tcW w:w="611" w:type="dxa"/>
          <w:noWrap/>
        </w:tcPr>
        <w:p w:rsidR="00411CB4" w:rsidRPr="00AF366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F366D">
            <w:rPr>
              <w:rFonts w:ascii="Times New Roman" w:eastAsia="標楷體" w:hAnsi="Times New Roman" w:cs="Times New Roman" w:hint="eastAsia"/>
            </w:rPr>
            <w:t>頁次</w:t>
          </w:r>
          <w:r w:rsidRPr="00AF366D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AF366D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AF366D">
            <w:rPr>
              <w:rFonts w:ascii="Times New Roman" w:hAnsi="Times New Roman" w:cs="Times New Roman"/>
            </w:rPr>
            <w:fldChar w:fldCharType="begin"/>
          </w:r>
          <w:r w:rsidRPr="00AF366D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AF366D">
            <w:rPr>
              <w:rFonts w:ascii="Times New Roman" w:hAnsi="Times New Roman" w:cs="Times New Roman"/>
            </w:rPr>
            <w:fldChar w:fldCharType="separate"/>
          </w:r>
          <w:r w:rsidR="00C611E3">
            <w:rPr>
              <w:rFonts w:ascii="Times New Roman" w:hAnsi="Times New Roman" w:cs="Times New Roman"/>
              <w:noProof/>
            </w:rPr>
            <w:t>2</w:t>
          </w:r>
          <w:r w:rsidRPr="00AF366D">
            <w:rPr>
              <w:rFonts w:ascii="Times New Roman" w:hAnsi="Times New Roman" w:cs="Times New Roman"/>
            </w:rPr>
            <w:fldChar w:fldCharType="end"/>
          </w:r>
          <w:r w:rsidRPr="00AF366D">
            <w:rPr>
              <w:rFonts w:ascii="Times New Roman" w:hAnsi="Times New Roman" w:cs="Times New Roman" w:hint="eastAsia"/>
              <w:w w:val="66"/>
            </w:rPr>
            <w:t>－</w:t>
          </w:r>
          <w:r w:rsidRPr="00AF366D">
            <w:rPr>
              <w:rFonts w:ascii="Times New Roman" w:hAnsi="Times New Roman" w:cs="Times New Roman"/>
            </w:rPr>
            <w:fldChar w:fldCharType="begin"/>
          </w:r>
          <w:r w:rsidRPr="00AF366D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AF366D">
            <w:rPr>
              <w:rFonts w:ascii="Times New Roman" w:hAnsi="Times New Roman" w:cs="Times New Roman"/>
            </w:rPr>
            <w:fldChar w:fldCharType="separate"/>
          </w:r>
          <w:r w:rsidR="00C611E3">
            <w:rPr>
              <w:rFonts w:ascii="Times New Roman" w:hAnsi="Times New Roman" w:cs="Times New Roman"/>
              <w:noProof/>
            </w:rPr>
            <w:t>2</w:t>
          </w:r>
          <w:r w:rsidRPr="00AF366D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AF366D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AF366D" w:rsidTr="00B05F2E">
      <w:tc>
        <w:tcPr>
          <w:tcW w:w="632" w:type="dxa"/>
          <w:noWrap/>
        </w:tcPr>
        <w:p w:rsidR="00411CB4" w:rsidRPr="00AF366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F366D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AF366D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AF366D" w:rsidTr="00B05F2E">
      <w:tc>
        <w:tcPr>
          <w:tcW w:w="632" w:type="dxa"/>
          <w:noWrap/>
        </w:tcPr>
        <w:p w:rsidR="00411CB4" w:rsidRPr="00AF366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F366D">
            <w:rPr>
              <w:rFonts w:ascii="Times New Roman" w:eastAsia="標楷體" w:hAnsi="Times New Roman" w:cs="Times New Roman" w:hint="eastAsia"/>
            </w:rPr>
            <w:t>頁次</w:t>
          </w:r>
          <w:r w:rsidRPr="00AF366D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AF366D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AF366D">
            <w:rPr>
              <w:rFonts w:ascii="Times New Roman" w:hAnsi="Times New Roman" w:cs="Times New Roman"/>
            </w:rPr>
            <w:fldChar w:fldCharType="begin"/>
          </w:r>
          <w:r w:rsidRPr="00AF366D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AF366D">
            <w:rPr>
              <w:rFonts w:ascii="Times New Roman" w:hAnsi="Times New Roman" w:cs="Times New Roman"/>
            </w:rPr>
            <w:fldChar w:fldCharType="separate"/>
          </w:r>
          <w:r w:rsidR="00DC41C2" w:rsidRPr="00AF366D">
            <w:rPr>
              <w:rFonts w:ascii="Times New Roman" w:hAnsi="Times New Roman" w:cs="Times New Roman"/>
              <w:noProof/>
            </w:rPr>
            <w:t>1</w:t>
          </w:r>
          <w:r w:rsidRPr="00AF366D">
            <w:rPr>
              <w:rFonts w:ascii="Times New Roman" w:hAnsi="Times New Roman" w:cs="Times New Roman"/>
            </w:rPr>
            <w:fldChar w:fldCharType="end"/>
          </w:r>
          <w:r w:rsidRPr="00AF366D">
            <w:rPr>
              <w:rFonts w:ascii="Times New Roman" w:hAnsi="Times New Roman" w:cs="Times New Roman" w:hint="eastAsia"/>
              <w:w w:val="66"/>
            </w:rPr>
            <w:t>－</w:t>
          </w:r>
          <w:r w:rsidRPr="00AF366D">
            <w:rPr>
              <w:rFonts w:ascii="Times New Roman" w:hAnsi="Times New Roman" w:cs="Times New Roman"/>
            </w:rPr>
            <w:fldChar w:fldCharType="begin"/>
          </w:r>
          <w:r w:rsidRPr="00AF366D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AF366D">
            <w:rPr>
              <w:rFonts w:ascii="Times New Roman" w:hAnsi="Times New Roman" w:cs="Times New Roman"/>
            </w:rPr>
            <w:fldChar w:fldCharType="separate"/>
          </w:r>
          <w:r w:rsidR="00C306F6" w:rsidRPr="00AF366D">
            <w:rPr>
              <w:rFonts w:ascii="Times New Roman" w:hAnsi="Times New Roman" w:cs="Times New Roman"/>
              <w:noProof/>
            </w:rPr>
            <w:t>3</w:t>
          </w:r>
          <w:r w:rsidRPr="00AF366D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AF366D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AF366D" w:rsidTr="00583E0C">
      <w:tc>
        <w:tcPr>
          <w:tcW w:w="10536" w:type="dxa"/>
          <w:gridSpan w:val="4"/>
        </w:tcPr>
        <w:p w:rsidR="00562928" w:rsidRPr="00AF366D" w:rsidRDefault="00104948" w:rsidP="007F43D1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AF366D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7F43D1" w:rsidRPr="00AF366D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AF366D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512BCD" w:rsidRPr="00AF366D">
            <w:rPr>
              <w:rFonts w:ascii="Times New Roman" w:eastAsia="標楷體" w:hAnsi="Times New Roman" w:cs="Times New Roman" w:hint="eastAsia"/>
              <w:sz w:val="36"/>
              <w:szCs w:val="36"/>
            </w:rPr>
            <w:t>普通考試</w:t>
          </w:r>
          <w:r w:rsidR="00562928" w:rsidRPr="00AF366D">
            <w:rPr>
              <w:rFonts w:ascii="Times New Roman" w:eastAsia="標楷體" w:hAnsi="Times New Roman" w:cs="Times New Roman"/>
              <w:sz w:val="36"/>
              <w:szCs w:val="36"/>
            </w:rPr>
            <w:t>試題</w:t>
          </w:r>
        </w:p>
      </w:tc>
    </w:tr>
    <w:tr w:rsidR="00562928" w:rsidRPr="00AF366D" w:rsidTr="001F4A31">
      <w:trPr>
        <w:trHeight w:hRule="exact" w:val="340"/>
      </w:trPr>
      <w:tc>
        <w:tcPr>
          <w:tcW w:w="1120" w:type="dxa"/>
          <w:noWrap/>
        </w:tcPr>
        <w:p w:rsidR="00562928" w:rsidRPr="00AF366D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AF366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AF366D" w:rsidRDefault="0081025F" w:rsidP="0081025F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文化行政</w:t>
          </w:r>
        </w:p>
      </w:tc>
    </w:tr>
    <w:tr w:rsidR="00562928" w:rsidRPr="00AF366D" w:rsidTr="001F4A31">
      <w:trPr>
        <w:trHeight w:hRule="exact" w:val="340"/>
      </w:trPr>
      <w:tc>
        <w:tcPr>
          <w:tcW w:w="1120" w:type="dxa"/>
          <w:noWrap/>
        </w:tcPr>
        <w:p w:rsidR="00562928" w:rsidRPr="00AF366D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AF366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AF366D" w:rsidRDefault="0081025F" w:rsidP="0081025F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文化行政概要</w:t>
          </w:r>
        </w:p>
      </w:tc>
    </w:tr>
    <w:tr w:rsidR="00562928" w:rsidRPr="00AF366D" w:rsidTr="00DC41C2">
      <w:trPr>
        <w:trHeight w:val="312"/>
      </w:trPr>
      <w:tc>
        <w:tcPr>
          <w:tcW w:w="1120" w:type="dxa"/>
          <w:noWrap/>
        </w:tcPr>
        <w:p w:rsidR="00562928" w:rsidRPr="00AF366D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AF366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AF366D" w:rsidRDefault="00A73E3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="00B05F2E" w:rsidRPr="00AF366D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AF366D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AF366D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881" w:type="dxa"/>
        </w:tcPr>
        <w:p w:rsidR="00562928" w:rsidRPr="00AF366D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F366D">
            <w:rPr>
              <w:rFonts w:ascii="Times New Roman" w:eastAsia="標楷體" w:hAnsi="Times New Roman" w:cs="Times New Roman"/>
              <w:sz w:val="28"/>
            </w:rPr>
            <w:t>座號：</w:t>
          </w:r>
          <w:r w:rsidRPr="00AF366D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AF366D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AF366D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AF366D" w:rsidTr="00583E0C">
      <w:tc>
        <w:tcPr>
          <w:tcW w:w="10536" w:type="dxa"/>
          <w:gridSpan w:val="4"/>
        </w:tcPr>
        <w:p w:rsidR="00562928" w:rsidRPr="00AF366D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AF366D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AF366D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AF366D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AF366D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AF366D">
            <w:rPr>
              <w:rFonts w:ascii="Times New Roman" w:eastAsia="標楷體" w:hAnsi="Times New Roman" w:cs="Times New Roman" w:hint="eastAsia"/>
              <w:spacing w:val="-8"/>
              <w:kern w:val="0"/>
              <w:sz w:val="24"/>
              <w:szCs w:val="52"/>
            </w:rPr>
            <w:t>禁止使用電子計算器。</w:t>
          </w:r>
        </w:p>
        <w:p w:rsidR="0012496F" w:rsidRPr="00AF366D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AF366D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AF366D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AF366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AF366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AF366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AF366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AF366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AF366D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AF366D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AF366D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AF366D">
            <w:rPr>
              <w:rFonts w:ascii="Times New Roman" w:eastAsia="標楷體" w:hAnsi="Times New Roman" w:cs="Times New Roman" w:hint="eastAsia"/>
              <w:spacing w:val="-8"/>
              <w:kern w:val="0"/>
              <w:szCs w:val="52"/>
            </w:rPr>
            <w:t>本科目除專門名詞或數理公式外，應使用本國文字作答。</w:t>
          </w:r>
        </w:p>
      </w:tc>
    </w:tr>
  </w:tbl>
  <w:p w:rsidR="00562928" w:rsidRPr="00AF366D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AF366D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81025F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40820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FA2B8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FA2B8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81025F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40820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FA2B84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FA2B84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37811B04"/>
    <w:multiLevelType w:val="hybridMultilevel"/>
    <w:tmpl w:val="346EE044"/>
    <w:lvl w:ilvl="0" w:tplc="9CC6D87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abstractNum w:abstractNumId="3" w15:restartNumberingAfterBreak="0">
    <w:nsid w:val="72504940"/>
    <w:multiLevelType w:val="hybridMultilevel"/>
    <w:tmpl w:val="F522D0EC"/>
    <w:lvl w:ilvl="0" w:tplc="4B5C936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0A7FD9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61A08"/>
    <w:rsid w:val="002A0DD5"/>
    <w:rsid w:val="002A5079"/>
    <w:rsid w:val="002E3FAB"/>
    <w:rsid w:val="002E6DAF"/>
    <w:rsid w:val="0030666A"/>
    <w:rsid w:val="0038486F"/>
    <w:rsid w:val="003B220E"/>
    <w:rsid w:val="00410909"/>
    <w:rsid w:val="00411CB4"/>
    <w:rsid w:val="00421D26"/>
    <w:rsid w:val="00467E52"/>
    <w:rsid w:val="00482D0B"/>
    <w:rsid w:val="00493D61"/>
    <w:rsid w:val="004B0FA7"/>
    <w:rsid w:val="004C3C1F"/>
    <w:rsid w:val="004E2F8C"/>
    <w:rsid w:val="004F726B"/>
    <w:rsid w:val="00511372"/>
    <w:rsid w:val="00512BCD"/>
    <w:rsid w:val="00562928"/>
    <w:rsid w:val="00581978"/>
    <w:rsid w:val="00583E0C"/>
    <w:rsid w:val="0065145D"/>
    <w:rsid w:val="00656E99"/>
    <w:rsid w:val="00762F93"/>
    <w:rsid w:val="00780021"/>
    <w:rsid w:val="007A60F9"/>
    <w:rsid w:val="007D400E"/>
    <w:rsid w:val="007F43D1"/>
    <w:rsid w:val="0081025F"/>
    <w:rsid w:val="00810A93"/>
    <w:rsid w:val="0081422D"/>
    <w:rsid w:val="00814D4A"/>
    <w:rsid w:val="008152C1"/>
    <w:rsid w:val="008C0FB6"/>
    <w:rsid w:val="00907343"/>
    <w:rsid w:val="009125D0"/>
    <w:rsid w:val="009B1A5D"/>
    <w:rsid w:val="009F7437"/>
    <w:rsid w:val="00A16DB6"/>
    <w:rsid w:val="00A16E6B"/>
    <w:rsid w:val="00A67514"/>
    <w:rsid w:val="00A72A8E"/>
    <w:rsid w:val="00A73E3E"/>
    <w:rsid w:val="00AA2B83"/>
    <w:rsid w:val="00AB56C6"/>
    <w:rsid w:val="00AF366D"/>
    <w:rsid w:val="00B04563"/>
    <w:rsid w:val="00B05F2E"/>
    <w:rsid w:val="00B62227"/>
    <w:rsid w:val="00B768AB"/>
    <w:rsid w:val="00B81F4F"/>
    <w:rsid w:val="00B913B8"/>
    <w:rsid w:val="00BF35E3"/>
    <w:rsid w:val="00C16830"/>
    <w:rsid w:val="00C21DAE"/>
    <w:rsid w:val="00C306F6"/>
    <w:rsid w:val="00C54598"/>
    <w:rsid w:val="00C611E3"/>
    <w:rsid w:val="00C72A78"/>
    <w:rsid w:val="00D50114"/>
    <w:rsid w:val="00D67BDF"/>
    <w:rsid w:val="00D9036A"/>
    <w:rsid w:val="00D9083F"/>
    <w:rsid w:val="00D928E9"/>
    <w:rsid w:val="00DA3A55"/>
    <w:rsid w:val="00DC41C2"/>
    <w:rsid w:val="00DC6CD8"/>
    <w:rsid w:val="00E27186"/>
    <w:rsid w:val="00F63CF9"/>
    <w:rsid w:val="00FA2B84"/>
    <w:rsid w:val="00FC11C8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D928E9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292</Characters>
  <Application>Microsoft Office Word</Application>
  <DocSecurity>0</DocSecurity>
  <Lines>146</Lines>
  <Paragraphs>53</Paragraphs>
  <ScaleCrop>false</ScaleCrop>
  <Company>moex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15</cp:revision>
  <cp:lastPrinted>2020-06-12T14:00:00Z</cp:lastPrinted>
  <dcterms:created xsi:type="dcterms:W3CDTF">2026-06-24T01:56:00Z</dcterms:created>
  <dcterms:modified xsi:type="dcterms:W3CDTF">2026-06-26T12:47:00Z</dcterms:modified>
  <cp:category>1</cp:category>
</cp:coreProperties>
</file>