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22D" w:rsidRPr="0081422D" w:rsidRDefault="00973163" w:rsidP="00705693">
      <w:pPr>
        <w:keepNext/>
        <w:widowControl/>
        <w:tabs>
          <w:tab w:val="left" w:pos="446"/>
          <w:tab w:val="left" w:pos="3614"/>
        </w:tabs>
        <w:snapToGrid w:val="0"/>
        <w:spacing w:beforeLines="50" w:before="180" w:line="320" w:lineRule="exact"/>
        <w:jc w:val="left"/>
        <w:outlineLvl w:val="0"/>
        <w:rPr>
          <w:rFonts w:ascii="Times New Roman" w:eastAsia="標楷體" w:hAnsi="Times New Roman" w:cs="Times New Roman"/>
          <w:bCs/>
          <w:kern w:val="0"/>
          <w:szCs w:val="52"/>
        </w:rPr>
      </w:pPr>
      <w:r w:rsidRPr="0081422D">
        <w:rPr>
          <w:rFonts w:ascii="Times New Roman" w:eastAsia="標楷體" w:hAnsi="Times New Roman" w:cs="Times New Roman"/>
          <w:bCs/>
          <w:kern w:val="0"/>
          <w:szCs w:val="52"/>
        </w:rPr>
        <w:t>甲、</w:t>
      </w:r>
      <w:r w:rsidRPr="00973163">
        <w:rPr>
          <w:rFonts w:ascii="Times New Roman" w:eastAsia="標楷體" w:hAnsi="Times New Roman" w:cs="Times New Roman" w:hint="eastAsia"/>
          <w:bCs/>
          <w:kern w:val="0"/>
          <w:szCs w:val="52"/>
        </w:rPr>
        <w:t>作文</w:t>
      </w:r>
      <w:r w:rsidRPr="0081422D">
        <w:rPr>
          <w:rFonts w:ascii="Times New Roman" w:eastAsia="標楷體" w:hAnsi="Times New Roman" w:cs="Times New Roman"/>
          <w:bCs/>
          <w:kern w:val="0"/>
          <w:szCs w:val="52"/>
        </w:rPr>
        <w:t>部分：</w:t>
      </w:r>
      <w:r w:rsidR="00705693">
        <w:rPr>
          <w:rFonts w:ascii="Times New Roman" w:eastAsia="標楷體" w:hAnsi="Times New Roman" w:cs="Times New Roman" w:hint="eastAsia"/>
          <w:bCs/>
          <w:kern w:val="0"/>
          <w:szCs w:val="52"/>
        </w:rPr>
        <w:t>（</w:t>
      </w:r>
      <w:r w:rsidR="00705693">
        <w:rPr>
          <w:rFonts w:ascii="Times New Roman" w:eastAsia="標楷體" w:hAnsi="Times New Roman" w:cs="Times New Roman" w:hint="eastAsia"/>
          <w:bCs/>
          <w:kern w:val="0"/>
          <w:szCs w:val="52"/>
        </w:rPr>
        <w:t>80</w:t>
      </w:r>
      <w:r w:rsidR="00705693">
        <w:rPr>
          <w:rFonts w:ascii="Times New Roman" w:eastAsia="標楷體" w:hAnsi="Times New Roman" w:cs="Times New Roman" w:hint="eastAsia"/>
          <w:bCs/>
          <w:kern w:val="0"/>
          <w:szCs w:val="52"/>
        </w:rPr>
        <w:t>分）</w:t>
      </w:r>
      <w:r w:rsidR="0081422D" w:rsidRPr="00B174CE">
        <w:rPr>
          <w:rFonts w:ascii="Times New Roman" w:eastAsia="標楷體" w:hAnsi="Times New Roman" w:cs="Times New Roman"/>
          <w:bCs/>
          <w:color w:val="FFFFFF" w:themeColor="background1"/>
          <w:kern w:val="0"/>
          <w:szCs w:val="52"/>
        </w:rPr>
        <w:t>甲、申論題部分：</w:t>
      </w:r>
    </w:p>
    <w:p w:rsidR="00973163" w:rsidRPr="006F76E1" w:rsidRDefault="00973163" w:rsidP="00A23841">
      <w:pPr>
        <w:pStyle w:val="1"/>
        <w:overflowPunct w:val="0"/>
        <w:autoSpaceDE w:val="0"/>
        <w:autoSpaceDN w:val="0"/>
        <w:spacing w:after="0" w:line="260" w:lineRule="exact"/>
        <w:ind w:leftChars="198" w:left="715" w:hangingChars="100" w:hanging="240"/>
        <w:jc w:val="both"/>
        <w:rPr>
          <w:rFonts w:ascii="標楷體" w:hAnsi="標楷體" w:cs="標楷體"/>
          <w:spacing w:val="0"/>
          <w:sz w:val="24"/>
        </w:rPr>
      </w:pPr>
      <w:r w:rsidRPr="004B5A75">
        <w:rPr>
          <w:rFonts w:ascii="標楷體" w:hAnsi="標楷體" w:cs="標楷體" w:hint="eastAsia"/>
          <w:spacing w:val="0"/>
          <w:sz w:val="24"/>
        </w:rPr>
        <w:t></w:t>
      </w:r>
      <w:r w:rsidR="00A23841" w:rsidRPr="00A23841">
        <w:rPr>
          <w:rFonts w:ascii="標楷體" w:hAnsi="標楷體" w:cs="標楷體" w:hint="eastAsia"/>
          <w:spacing w:val="0"/>
          <w:sz w:val="24"/>
        </w:rPr>
        <w:t>作答時請將試題題號及答案依照順序寫在申論試卷上，並以藍、黑色鋼筆或原子筆由左至右橫式作答，於本試題上作答者，不予計分。</w:t>
      </w:r>
    </w:p>
    <w:p w:rsidR="00973163" w:rsidRDefault="00973163" w:rsidP="006B2AE9">
      <w:pPr>
        <w:pStyle w:val="1"/>
        <w:spacing w:after="0" w:line="260" w:lineRule="exact"/>
        <w:ind w:leftChars="198" w:left="475" w:firstLine="0"/>
        <w:rPr>
          <w:rFonts w:ascii="標楷體" w:hAnsi="標楷體" w:cs="標楷體"/>
          <w:spacing w:val="0"/>
          <w:sz w:val="24"/>
        </w:rPr>
      </w:pPr>
      <w:r w:rsidRPr="004B5A75">
        <w:rPr>
          <w:rFonts w:ascii="標楷體" w:hAnsi="標楷體" w:cs="標楷體" w:hint="eastAsia"/>
          <w:spacing w:val="0"/>
          <w:sz w:val="24"/>
        </w:rPr>
        <w:t></w:t>
      </w:r>
      <w:r w:rsidRPr="001813D3">
        <w:rPr>
          <w:rFonts w:ascii="標楷體" w:hAnsi="標楷體" w:cs="標楷體" w:hint="eastAsia"/>
          <w:spacing w:val="0"/>
          <w:sz w:val="24"/>
        </w:rPr>
        <w:t>不得於試卷上書寫姓名或</w:t>
      </w:r>
      <w:r>
        <w:rPr>
          <w:rFonts w:ascii="標楷體" w:hAnsi="標楷體" w:cs="標楷體" w:hint="eastAsia"/>
          <w:spacing w:val="0"/>
          <w:sz w:val="24"/>
        </w:rPr>
        <w:t>座</w:t>
      </w:r>
      <w:r w:rsidRPr="001813D3">
        <w:rPr>
          <w:rFonts w:ascii="標楷體" w:hAnsi="標楷體" w:cs="標楷體" w:hint="eastAsia"/>
          <w:spacing w:val="0"/>
          <w:sz w:val="24"/>
        </w:rPr>
        <w:t>號</w:t>
      </w:r>
      <w:r w:rsidRPr="00411872">
        <w:rPr>
          <w:rFonts w:ascii="標楷體" w:hAnsi="標楷體" w:cs="標楷體" w:hint="eastAsia"/>
          <w:spacing w:val="0"/>
          <w:sz w:val="24"/>
        </w:rPr>
        <w:t>。</w:t>
      </w:r>
    </w:p>
    <w:p w:rsidR="00205FFD" w:rsidRPr="00205FFD" w:rsidRDefault="00205FFD" w:rsidP="002C735A">
      <w:pPr>
        <w:pStyle w:val="ae"/>
        <w:numPr>
          <w:ilvl w:val="1"/>
          <w:numId w:val="4"/>
        </w:numPr>
        <w:spacing w:beforeLines="100" w:before="360" w:line="480" w:lineRule="exact"/>
        <w:ind w:left="567" w:firstLine="0"/>
        <w:jc w:val="both"/>
        <w:rPr>
          <w:sz w:val="32"/>
        </w:rPr>
      </w:pPr>
      <w:r w:rsidRPr="00205FFD">
        <w:rPr>
          <w:rFonts w:hint="eastAsia"/>
          <w:sz w:val="32"/>
        </w:rPr>
        <w:t xml:space="preserve">　　</w:t>
      </w:r>
      <w:r w:rsidRPr="00205FFD">
        <w:rPr>
          <w:rFonts w:hint="eastAsia"/>
          <w:sz w:val="32"/>
        </w:rPr>
        <w:t>2012</w:t>
      </w:r>
      <w:r w:rsidRPr="00205FFD">
        <w:rPr>
          <w:rFonts w:hint="eastAsia"/>
          <w:sz w:val="32"/>
        </w:rPr>
        <w:t>年，史丹佛大學商學院和設計學院，先後開設課程，探討影響人類行為的科學，教授「如何設計讓使用者上癮的產品」。</w:t>
      </w:r>
      <w:r w:rsidRPr="00205FFD">
        <w:rPr>
          <w:rFonts w:hint="eastAsia"/>
          <w:sz w:val="32"/>
        </w:rPr>
        <w:t>2014</w:t>
      </w:r>
      <w:r w:rsidRPr="00205FFD">
        <w:rPr>
          <w:rFonts w:hint="eastAsia"/>
          <w:sz w:val="32"/>
        </w:rPr>
        <w:t>年，課程講師之一尼爾．艾歐出版專書《鉤癮效應》，提出任何公司都可以利用「鉤癮模式」來培養讓使用者「上癮」的習慣。</w:t>
      </w:r>
    </w:p>
    <w:p w:rsidR="00205FFD" w:rsidRPr="00205FFD" w:rsidRDefault="00205FFD" w:rsidP="00004C04">
      <w:pPr>
        <w:pStyle w:val="ae"/>
        <w:numPr>
          <w:ilvl w:val="1"/>
          <w:numId w:val="4"/>
        </w:numPr>
        <w:spacing w:line="480" w:lineRule="exact"/>
        <w:ind w:left="567" w:firstLine="0"/>
        <w:jc w:val="both"/>
        <w:rPr>
          <w:sz w:val="32"/>
        </w:rPr>
      </w:pPr>
      <w:r w:rsidRPr="00205FFD">
        <w:rPr>
          <w:rFonts w:hint="eastAsia"/>
          <w:sz w:val="32"/>
        </w:rPr>
        <w:t xml:space="preserve">　　所謂的「鉤癮模式」，包含觸發、行動、獎賞、投入等四個階段。首先，經由廣告</w:t>
      </w:r>
      <w:r w:rsidR="00FF0D00">
        <w:rPr>
          <w:rFonts w:hint="eastAsia"/>
          <w:sz w:val="32"/>
        </w:rPr>
        <w:t>、</w:t>
      </w:r>
      <w:r w:rsidR="00FF0D00">
        <w:rPr>
          <w:sz w:val="32"/>
        </w:rPr>
        <w:t>影片</w:t>
      </w:r>
      <w:r w:rsidRPr="00205FFD">
        <w:rPr>
          <w:rFonts w:hint="eastAsia"/>
          <w:sz w:val="32"/>
        </w:rPr>
        <w:t>等誘因，讓使用者開始接觸</w:t>
      </w:r>
      <w:r w:rsidR="00FF0D00">
        <w:rPr>
          <w:rFonts w:hint="eastAsia"/>
          <w:sz w:val="32"/>
        </w:rPr>
        <w:t>。</w:t>
      </w:r>
      <w:r w:rsidRPr="00205FFD">
        <w:rPr>
          <w:rFonts w:hint="eastAsia"/>
          <w:sz w:val="32"/>
        </w:rPr>
        <w:t>其次，開始執行點擊</w:t>
      </w:r>
      <w:r w:rsidR="00FF0D00">
        <w:rPr>
          <w:rFonts w:hint="eastAsia"/>
          <w:sz w:val="32"/>
        </w:rPr>
        <w:t>、</w:t>
      </w:r>
      <w:r w:rsidR="00FF0D00">
        <w:rPr>
          <w:sz w:val="32"/>
        </w:rPr>
        <w:t>滑動</w:t>
      </w:r>
      <w:r w:rsidR="002C735A">
        <w:rPr>
          <w:rFonts w:hint="eastAsia"/>
          <w:sz w:val="32"/>
        </w:rPr>
        <w:t>手機</w:t>
      </w:r>
      <w:r w:rsidRPr="00205FFD">
        <w:rPr>
          <w:rFonts w:hint="eastAsia"/>
          <w:sz w:val="32"/>
        </w:rPr>
        <w:t>螢幕等簡單操作</w:t>
      </w:r>
      <w:r w:rsidR="00FF0D00">
        <w:rPr>
          <w:rFonts w:hint="eastAsia"/>
          <w:sz w:val="32"/>
        </w:rPr>
        <w:t>。</w:t>
      </w:r>
      <w:r w:rsidRPr="00205FFD">
        <w:rPr>
          <w:rFonts w:hint="eastAsia"/>
          <w:sz w:val="32"/>
        </w:rPr>
        <w:t>接著，在過程中，讓使用者獲得按讚數</w:t>
      </w:r>
      <w:r w:rsidR="00FF0D00">
        <w:rPr>
          <w:rFonts w:hint="eastAsia"/>
          <w:sz w:val="32"/>
        </w:rPr>
        <w:t>、</w:t>
      </w:r>
      <w:r w:rsidR="00FF0D00">
        <w:rPr>
          <w:sz w:val="32"/>
        </w:rPr>
        <w:t>點閱量</w:t>
      </w:r>
      <w:r w:rsidR="00FF0D00">
        <w:rPr>
          <w:rFonts w:hint="eastAsia"/>
          <w:sz w:val="32"/>
        </w:rPr>
        <w:t>等不確定的回報，進而有所期待。</w:t>
      </w:r>
      <w:r w:rsidRPr="00205FFD">
        <w:rPr>
          <w:rFonts w:hint="eastAsia"/>
          <w:sz w:val="32"/>
        </w:rPr>
        <w:t>最後，使用者就會投入更多時間與金錢，對於產品有更高的黏著度。</w:t>
      </w:r>
    </w:p>
    <w:p w:rsidR="00205FFD" w:rsidRPr="00205FFD" w:rsidRDefault="00205FFD" w:rsidP="00004C04">
      <w:pPr>
        <w:pStyle w:val="ae"/>
        <w:numPr>
          <w:ilvl w:val="1"/>
          <w:numId w:val="4"/>
        </w:numPr>
        <w:spacing w:line="480" w:lineRule="exact"/>
        <w:ind w:left="567" w:firstLine="0"/>
        <w:jc w:val="both"/>
        <w:rPr>
          <w:sz w:val="32"/>
        </w:rPr>
      </w:pPr>
      <w:r w:rsidRPr="00205FFD">
        <w:rPr>
          <w:rFonts w:hint="eastAsia"/>
          <w:sz w:val="32"/>
        </w:rPr>
        <w:t xml:space="preserve">　　「鉤癮模式」被視為高效的產品影響策略，不僅適用於科技產品，吸引許多科技新創公司，如</w:t>
      </w:r>
      <w:r w:rsidRPr="00205FFD">
        <w:rPr>
          <w:rFonts w:hint="eastAsia"/>
          <w:sz w:val="32"/>
        </w:rPr>
        <w:t>Facebook</w:t>
      </w:r>
      <w:r w:rsidRPr="00205FFD">
        <w:rPr>
          <w:rFonts w:hint="eastAsia"/>
          <w:sz w:val="32"/>
        </w:rPr>
        <w:t>、</w:t>
      </w:r>
      <w:r w:rsidRPr="00205FFD">
        <w:rPr>
          <w:rFonts w:hint="eastAsia"/>
          <w:sz w:val="32"/>
        </w:rPr>
        <w:t>Instagram</w:t>
      </w:r>
      <w:r w:rsidRPr="00205FFD">
        <w:rPr>
          <w:rFonts w:hint="eastAsia"/>
          <w:sz w:val="32"/>
        </w:rPr>
        <w:t>等平</w:t>
      </w:r>
      <w:r w:rsidR="00FF0D00">
        <w:rPr>
          <w:rFonts w:hint="eastAsia"/>
          <w:sz w:val="32"/>
        </w:rPr>
        <w:t>臺</w:t>
      </w:r>
      <w:r w:rsidRPr="00205FFD">
        <w:rPr>
          <w:rFonts w:hint="eastAsia"/>
          <w:sz w:val="32"/>
        </w:rPr>
        <w:t>的設計思維，同時也能廣泛應用於教育、文化、健康、社會運動等活動設計，讓參與者自發性地持續投入。</w:t>
      </w:r>
    </w:p>
    <w:p w:rsidR="00205FFD" w:rsidRPr="00205FFD" w:rsidRDefault="00205FFD" w:rsidP="00004C04">
      <w:pPr>
        <w:pStyle w:val="ae"/>
        <w:numPr>
          <w:ilvl w:val="1"/>
          <w:numId w:val="4"/>
        </w:numPr>
        <w:spacing w:line="480" w:lineRule="exact"/>
        <w:ind w:left="567" w:firstLine="0"/>
        <w:jc w:val="both"/>
        <w:rPr>
          <w:sz w:val="32"/>
        </w:rPr>
      </w:pPr>
      <w:r w:rsidRPr="00205FFD">
        <w:rPr>
          <w:rFonts w:hint="eastAsia"/>
          <w:sz w:val="32"/>
        </w:rPr>
        <w:t>根據上文，請就下列問題作答：</w:t>
      </w:r>
    </w:p>
    <w:p w:rsidR="00205FFD" w:rsidRPr="00205FFD" w:rsidRDefault="00205FFD" w:rsidP="00004C04">
      <w:pPr>
        <w:pStyle w:val="ae"/>
        <w:numPr>
          <w:ilvl w:val="1"/>
          <w:numId w:val="4"/>
        </w:numPr>
        <w:spacing w:line="480" w:lineRule="exact"/>
        <w:ind w:leftChars="240" w:left="896" w:hangingChars="100" w:hanging="320"/>
        <w:jc w:val="both"/>
        <w:rPr>
          <w:sz w:val="32"/>
        </w:rPr>
      </w:pPr>
      <w:r>
        <w:rPr>
          <w:rFonts w:hint="eastAsia"/>
          <w:sz w:val="32"/>
        </w:rPr>
        <w:t></w:t>
      </w:r>
      <w:r w:rsidRPr="00205FFD">
        <w:rPr>
          <w:rFonts w:hint="eastAsia"/>
          <w:sz w:val="32"/>
        </w:rPr>
        <w:t>日常生活或消費行為中有那些鉤癮模式的應用？請舉一例說明。文長不超過</w:t>
      </w:r>
      <w:r w:rsidRPr="00205FFD">
        <w:rPr>
          <w:rFonts w:hint="eastAsia"/>
          <w:sz w:val="32"/>
        </w:rPr>
        <w:t>250</w:t>
      </w:r>
      <w:r w:rsidRPr="00205FFD">
        <w:rPr>
          <w:rFonts w:hint="eastAsia"/>
          <w:sz w:val="32"/>
        </w:rPr>
        <w:t>字。（</w:t>
      </w:r>
      <w:r w:rsidRPr="00205FFD">
        <w:rPr>
          <w:rFonts w:hint="eastAsia"/>
          <w:sz w:val="32"/>
        </w:rPr>
        <w:t>20</w:t>
      </w:r>
      <w:r w:rsidRPr="00205FFD">
        <w:rPr>
          <w:rFonts w:hint="eastAsia"/>
          <w:sz w:val="32"/>
        </w:rPr>
        <w:t>分）</w:t>
      </w:r>
    </w:p>
    <w:p w:rsidR="007C3FC0" w:rsidRDefault="00205FFD" w:rsidP="00004C04">
      <w:pPr>
        <w:pStyle w:val="ae"/>
        <w:numPr>
          <w:ilvl w:val="1"/>
          <w:numId w:val="4"/>
        </w:numPr>
        <w:spacing w:line="480" w:lineRule="exact"/>
        <w:ind w:leftChars="240" w:left="896" w:hangingChars="100" w:hanging="320"/>
        <w:jc w:val="both"/>
        <w:rPr>
          <w:sz w:val="32"/>
        </w:rPr>
      </w:pPr>
      <w:r>
        <w:rPr>
          <w:rFonts w:hint="eastAsia"/>
          <w:sz w:val="32"/>
        </w:rPr>
        <w:t></w:t>
      </w:r>
      <w:r w:rsidR="00FF0D00">
        <w:rPr>
          <w:rFonts w:hint="eastAsia"/>
          <w:sz w:val="32"/>
        </w:rPr>
        <w:t>如</w:t>
      </w:r>
      <w:r w:rsidR="00FF0D00">
        <w:rPr>
          <w:sz w:val="32"/>
        </w:rPr>
        <w:t>果你是個活動規劃者，</w:t>
      </w:r>
      <w:r w:rsidRPr="00205FFD">
        <w:rPr>
          <w:rFonts w:hint="eastAsia"/>
          <w:sz w:val="32"/>
        </w:rPr>
        <w:t>你</w:t>
      </w:r>
      <w:r w:rsidR="00FF0D00">
        <w:rPr>
          <w:rFonts w:hint="eastAsia"/>
          <w:sz w:val="32"/>
        </w:rPr>
        <w:t>會</w:t>
      </w:r>
      <w:r w:rsidRPr="00205FFD">
        <w:rPr>
          <w:rFonts w:hint="eastAsia"/>
          <w:sz w:val="32"/>
        </w:rPr>
        <w:t>如何善用鉤癮模式規劃一個具體活動？</w:t>
      </w:r>
      <w:r w:rsidR="00FF0D00">
        <w:rPr>
          <w:rFonts w:hint="eastAsia"/>
          <w:sz w:val="32"/>
        </w:rPr>
        <w:t>想</w:t>
      </w:r>
      <w:r w:rsidRPr="00205FFD">
        <w:rPr>
          <w:rFonts w:hint="eastAsia"/>
          <w:sz w:val="32"/>
        </w:rPr>
        <w:t>體現何種內涵？請作文一篇，文長不限。（</w:t>
      </w:r>
      <w:r w:rsidRPr="00205FFD">
        <w:rPr>
          <w:rFonts w:hint="eastAsia"/>
          <w:sz w:val="32"/>
        </w:rPr>
        <w:t>60</w:t>
      </w:r>
      <w:r w:rsidRPr="00205FFD">
        <w:rPr>
          <w:rFonts w:hint="eastAsia"/>
          <w:sz w:val="32"/>
        </w:rPr>
        <w:t>分）</w:t>
      </w:r>
    </w:p>
    <w:p w:rsidR="007C3FC0" w:rsidRDefault="007C3FC0">
      <w:pPr>
        <w:widowControl/>
        <w:overflowPunct/>
        <w:autoSpaceDE/>
        <w:autoSpaceDN/>
        <w:jc w:val="left"/>
        <w:rPr>
          <w:rFonts w:ascii="Times New Roman" w:eastAsia="標楷體" w:hAnsi="Times New Roman" w:cs="Times New Roman"/>
          <w:snapToGrid w:val="0"/>
          <w:kern w:val="0"/>
          <w:position w:val="4"/>
          <w:sz w:val="32"/>
          <w:szCs w:val="28"/>
        </w:rPr>
      </w:pPr>
      <w:r>
        <w:rPr>
          <w:sz w:val="32"/>
        </w:rPr>
        <w:br w:type="page"/>
      </w:r>
    </w:p>
    <w:p w:rsidR="0081422D" w:rsidRPr="0081422D" w:rsidRDefault="00512933" w:rsidP="00C21DAE">
      <w:pPr>
        <w:keepNext/>
        <w:widowControl/>
        <w:snapToGrid w:val="0"/>
        <w:spacing w:beforeLines="50" w:before="180" w:line="320" w:lineRule="exact"/>
        <w:jc w:val="left"/>
        <w:outlineLvl w:val="0"/>
        <w:rPr>
          <w:rFonts w:ascii="Times New Roman" w:eastAsia="標楷體" w:hAnsi="Times New Roman" w:cs="Times New Roman"/>
          <w:bCs/>
          <w:kern w:val="0"/>
          <w:szCs w:val="52"/>
        </w:rPr>
      </w:pPr>
      <w:r>
        <w:rPr>
          <w:rFonts w:ascii="Times New Roman" w:eastAsia="標楷體" w:hAnsi="Times New Roman" w:cs="Times New Roman"/>
          <w:bCs/>
          <w:kern w:val="0"/>
          <w:szCs w:val="52"/>
        </w:rPr>
        <w:lastRenderedPageBreak/>
        <w:t>乙、測驗</w:t>
      </w:r>
      <w:r w:rsidR="0081422D" w:rsidRPr="0081422D">
        <w:rPr>
          <w:rFonts w:ascii="Times New Roman" w:eastAsia="標楷體" w:hAnsi="Times New Roman" w:cs="Times New Roman"/>
          <w:bCs/>
          <w:kern w:val="0"/>
          <w:szCs w:val="52"/>
        </w:rPr>
        <w:t>部分：</w:t>
      </w:r>
      <w:r w:rsidR="0081422D" w:rsidRPr="0081422D">
        <w:rPr>
          <w:rFonts w:ascii="Times New Roman" w:eastAsia="標楷體" w:hAnsi="Times New Roman" w:cs="Times New Roman"/>
          <w:bCs/>
          <w:spacing w:val="-10"/>
          <w:kern w:val="0"/>
          <w:szCs w:val="52"/>
        </w:rPr>
        <w:t>（</w:t>
      </w:r>
      <w:r w:rsidR="00B174CE">
        <w:rPr>
          <w:rFonts w:ascii="Times New Roman" w:eastAsia="標楷體" w:hAnsi="Times New Roman" w:cs="Times New Roman"/>
          <w:bCs/>
          <w:kern w:val="0"/>
          <w:szCs w:val="52"/>
        </w:rPr>
        <w:t>2</w:t>
      </w:r>
      <w:r w:rsidR="0081422D" w:rsidRPr="0081422D">
        <w:rPr>
          <w:rFonts w:ascii="Times New Roman" w:eastAsia="標楷體" w:hAnsi="Times New Roman" w:cs="Times New Roman"/>
          <w:bCs/>
          <w:kern w:val="0"/>
          <w:szCs w:val="52"/>
        </w:rPr>
        <w:t>0</w:t>
      </w:r>
      <w:r w:rsidR="0081422D" w:rsidRPr="0081422D">
        <w:rPr>
          <w:rFonts w:ascii="Times New Roman" w:eastAsia="標楷體" w:hAnsi="Times New Roman" w:cs="Times New Roman"/>
          <w:bCs/>
          <w:spacing w:val="-10"/>
          <w:kern w:val="0"/>
          <w:szCs w:val="52"/>
        </w:rPr>
        <w:t>分）</w:t>
      </w:r>
      <w:r w:rsidR="0081422D" w:rsidRPr="0081422D">
        <w:rPr>
          <w:rFonts w:ascii="Times New Roman" w:eastAsia="標楷體" w:hAnsi="Times New Roman" w:cs="Times New Roman"/>
          <w:bCs/>
          <w:kern w:val="0"/>
          <w:szCs w:val="52"/>
        </w:rPr>
        <w:t xml:space="preserve">　　　　　　　　　　　　　　　　　　　　　代號：</w:t>
      </w:r>
      <w:r w:rsidR="00B80B7C">
        <w:rPr>
          <w:rFonts w:ascii="Times New Roman" w:eastAsia="標楷體" w:hAnsi="Times New Roman" w:cs="Times New Roman"/>
          <w:bCs/>
          <w:kern w:val="0"/>
          <w:szCs w:val="52"/>
        </w:rPr>
        <w:t>1401</w:t>
      </w:r>
    </w:p>
    <w:p w:rsidR="0081422D" w:rsidRPr="0081422D" w:rsidRDefault="0081422D" w:rsidP="0086570C">
      <w:pPr>
        <w:keepNext/>
        <w:widowControl/>
        <w:snapToGrid w:val="0"/>
        <w:spacing w:line="260" w:lineRule="exact"/>
        <w:ind w:leftChars="200" w:left="480"/>
        <w:jc w:val="left"/>
        <w:outlineLvl w:val="0"/>
        <w:rPr>
          <w:rFonts w:ascii="Times New Roman" w:eastAsia="標楷體" w:hAnsi="Times New Roman" w:cs="Times New Roman"/>
          <w:snapToGrid w:val="0"/>
          <w:spacing w:val="-16"/>
          <w:kern w:val="0"/>
          <w:szCs w:val="52"/>
        </w:rPr>
      </w:pPr>
      <w:r>
        <w:rPr>
          <w:rFonts w:ascii="Times New Roman" w:eastAsia="標楷體" w:hAnsi="Times New Roman" w:cs="Times New Roman" w:hint="eastAsia"/>
          <w:snapToGrid w:val="0"/>
          <w:kern w:val="0"/>
          <w:szCs w:val="52"/>
        </w:rPr>
        <w:t></w:t>
      </w:r>
      <w:r w:rsidRPr="00973163">
        <w:rPr>
          <w:rFonts w:ascii="Times New Roman" w:eastAsia="標楷體" w:hAnsi="Times New Roman" w:cs="Times New Roman"/>
          <w:snapToGrid w:val="0"/>
          <w:spacing w:val="-10"/>
          <w:w w:val="95"/>
          <w:kern w:val="0"/>
          <w:szCs w:val="52"/>
        </w:rPr>
        <w:t>本試題為單一選擇題，請選出</w:t>
      </w:r>
      <w:r w:rsidRPr="00973163">
        <w:rPr>
          <w:rFonts w:ascii="Times New Roman" w:eastAsia="標楷體" w:hAnsi="Times New Roman" w:cs="Times New Roman"/>
          <w:snapToGrid w:val="0"/>
          <w:spacing w:val="-10"/>
          <w:w w:val="95"/>
          <w:kern w:val="0"/>
          <w:szCs w:val="52"/>
          <w:u w:val="single"/>
        </w:rPr>
        <w:t>一個</w:t>
      </w:r>
      <w:r w:rsidR="00FB392D">
        <w:rPr>
          <w:rFonts w:ascii="Times New Roman" w:eastAsia="標楷體" w:hAnsi="Times New Roman" w:cs="Times New Roman"/>
          <w:snapToGrid w:val="0"/>
          <w:spacing w:val="-10"/>
          <w:w w:val="95"/>
          <w:kern w:val="0"/>
          <w:szCs w:val="52"/>
        </w:rPr>
        <w:t>正確或最適當</w:t>
      </w:r>
      <w:r w:rsidRPr="00973163">
        <w:rPr>
          <w:rFonts w:ascii="Times New Roman" w:eastAsia="標楷體" w:hAnsi="Times New Roman" w:cs="Times New Roman"/>
          <w:snapToGrid w:val="0"/>
          <w:spacing w:val="-10"/>
          <w:w w:val="95"/>
          <w:kern w:val="0"/>
          <w:szCs w:val="52"/>
          <w:u w:val="single"/>
        </w:rPr>
        <w:t>答案</w:t>
      </w:r>
      <w:r w:rsidRPr="00973163">
        <w:rPr>
          <w:rFonts w:ascii="Times New Roman" w:eastAsia="標楷體" w:hAnsi="Times New Roman" w:cs="Times New Roman"/>
          <w:snapToGrid w:val="0"/>
          <w:spacing w:val="-10"/>
          <w:w w:val="95"/>
          <w:kern w:val="0"/>
          <w:szCs w:val="52"/>
        </w:rPr>
        <w:t>。</w:t>
      </w:r>
    </w:p>
    <w:p w:rsidR="0081422D" w:rsidRPr="0081422D" w:rsidRDefault="0081422D" w:rsidP="006B2AE9">
      <w:pPr>
        <w:keepNext/>
        <w:widowControl/>
        <w:snapToGrid w:val="0"/>
        <w:spacing w:afterLines="50" w:after="180" w:line="260" w:lineRule="exact"/>
        <w:ind w:leftChars="200" w:left="480"/>
        <w:jc w:val="left"/>
        <w:outlineLvl w:val="0"/>
        <w:rPr>
          <w:rFonts w:ascii="Times New Roman" w:eastAsia="標楷體" w:hAnsi="Times New Roman" w:cs="Times New Roman"/>
          <w:spacing w:val="-16"/>
          <w:kern w:val="0"/>
          <w:sz w:val="28"/>
          <w:szCs w:val="52"/>
        </w:rPr>
      </w:pPr>
      <w:r>
        <w:rPr>
          <w:rFonts w:ascii="Times New Roman" w:eastAsia="標楷體" w:hAnsi="Times New Roman" w:cs="Times New Roman" w:hint="eastAsia"/>
          <w:snapToGrid w:val="0"/>
          <w:kern w:val="0"/>
          <w:szCs w:val="52"/>
        </w:rPr>
        <w:t></w:t>
      </w:r>
      <w:r w:rsidRPr="0081422D">
        <w:rPr>
          <w:rFonts w:ascii="Times New Roman" w:eastAsia="標楷體" w:hAnsi="Times New Roman" w:cs="Times New Roman"/>
          <w:snapToGrid w:val="0"/>
          <w:spacing w:val="-12"/>
          <w:kern w:val="0"/>
          <w:szCs w:val="52"/>
        </w:rPr>
        <w:t>共</w:t>
      </w:r>
      <w:r w:rsidR="00973163">
        <w:rPr>
          <w:rFonts w:ascii="Times New Roman" w:eastAsia="標楷體" w:hAnsi="標楷體" w:cs="Times New Roman"/>
          <w:spacing w:val="-12"/>
          <w:kern w:val="0"/>
          <w:szCs w:val="52"/>
        </w:rPr>
        <w:t>10</w:t>
      </w:r>
      <w:r w:rsidRPr="0081422D">
        <w:rPr>
          <w:rFonts w:ascii="Times New Roman" w:eastAsia="標楷體" w:hAnsi="Times New Roman" w:cs="Times New Roman"/>
          <w:snapToGrid w:val="0"/>
          <w:spacing w:val="-12"/>
          <w:kern w:val="0"/>
          <w:szCs w:val="52"/>
        </w:rPr>
        <w:t>題，每題</w:t>
      </w:r>
      <w:r w:rsidRPr="0081422D">
        <w:rPr>
          <w:rFonts w:ascii="Times New Roman" w:eastAsia="標楷體" w:hAnsi="Times New Roman" w:cs="Times New Roman"/>
          <w:snapToGrid w:val="0"/>
          <w:spacing w:val="-12"/>
          <w:kern w:val="0"/>
          <w:szCs w:val="52"/>
        </w:rPr>
        <w:t>2</w:t>
      </w:r>
      <w:r w:rsidRPr="0081422D">
        <w:rPr>
          <w:rFonts w:ascii="Times New Roman" w:eastAsia="標楷體" w:hAnsi="Times New Roman" w:cs="Times New Roman"/>
          <w:snapToGrid w:val="0"/>
          <w:spacing w:val="-12"/>
          <w:kern w:val="0"/>
          <w:szCs w:val="52"/>
        </w:rPr>
        <w:t>分，須用</w:t>
      </w:r>
      <w:r w:rsidRPr="0081422D">
        <w:rPr>
          <w:rFonts w:ascii="Times New Roman" w:eastAsia="標楷體" w:hAnsi="Times New Roman" w:cs="Times New Roman"/>
          <w:snapToGrid w:val="0"/>
          <w:spacing w:val="-12"/>
          <w:kern w:val="0"/>
          <w:szCs w:val="52"/>
          <w:u w:val="single"/>
        </w:rPr>
        <w:t>2B</w:t>
      </w:r>
      <w:r w:rsidRPr="0081422D">
        <w:rPr>
          <w:rFonts w:ascii="Times New Roman" w:eastAsia="標楷體" w:hAnsi="Times New Roman" w:cs="Times New Roman"/>
          <w:snapToGrid w:val="0"/>
          <w:spacing w:val="-12"/>
          <w:kern w:val="0"/>
          <w:szCs w:val="52"/>
          <w:u w:val="single"/>
        </w:rPr>
        <w:t>鉛筆</w:t>
      </w:r>
      <w:r w:rsidRPr="0081422D">
        <w:rPr>
          <w:rFonts w:ascii="Times New Roman" w:eastAsia="標楷體" w:hAnsi="Times New Roman" w:cs="Times New Roman"/>
          <w:snapToGrid w:val="0"/>
          <w:spacing w:val="-12"/>
          <w:kern w:val="0"/>
          <w:szCs w:val="52"/>
        </w:rPr>
        <w:t>在試卡上依題號</w:t>
      </w:r>
      <w:r w:rsidRPr="0081422D">
        <w:rPr>
          <w:rFonts w:ascii="Times New Roman" w:eastAsia="標楷體" w:hAnsi="Times New Roman" w:cs="Times New Roman"/>
          <w:snapToGrid w:val="0"/>
          <w:spacing w:val="-12"/>
          <w:kern w:val="0"/>
          <w:szCs w:val="52"/>
          <w:u w:val="single"/>
        </w:rPr>
        <w:t>清楚</w:t>
      </w:r>
      <w:r w:rsidRPr="0081422D">
        <w:rPr>
          <w:rFonts w:ascii="Times New Roman" w:eastAsia="標楷體" w:hAnsi="Times New Roman" w:cs="Times New Roman"/>
          <w:snapToGrid w:val="0"/>
          <w:spacing w:val="-12"/>
          <w:kern w:val="0"/>
          <w:szCs w:val="52"/>
        </w:rPr>
        <w:t>劃記，於本試題或申論試卷上作答者，不予計分。</w:t>
      </w:r>
    </w:p>
    <w:p w:rsidR="00205FFD" w:rsidRDefault="00205FFD" w:rsidP="00A00B9A">
      <w:pPr>
        <w:pStyle w:val="a"/>
        <w:spacing w:line="400" w:lineRule="exact"/>
      </w:pPr>
      <w:r>
        <w:t>「表達是為了增進理解，以下的步驟可建立有效的表達方式。首先，描述客觀事實，即描述你觀察到的事實與狀況。再來，表達感受，表達事實造成你的情緒反應，也試著同理對方的感受。最後，提出需要，即你期待對方怎麼做？向對方明確表達你的需要，也針對對方的需要，給出替代方式。」</w:t>
      </w:r>
    </w:p>
    <w:p w:rsidR="00205FFD" w:rsidRDefault="00205FFD" w:rsidP="00A00B9A">
      <w:pPr>
        <w:pStyle w:val="a4"/>
        <w:spacing w:line="400" w:lineRule="exact"/>
      </w:pPr>
      <w:r>
        <w:t>根據上文，</w:t>
      </w:r>
      <w:r w:rsidR="00FF0D00">
        <w:rPr>
          <w:rFonts w:hint="eastAsia"/>
        </w:rPr>
        <w:t>關於</w:t>
      </w:r>
      <w:r w:rsidR="00FF0D00">
        <w:t>「事實</w:t>
      </w:r>
      <w:r w:rsidR="00FF0D00">
        <w:rPr>
          <w:rFonts w:hint="eastAsia"/>
        </w:rPr>
        <w:t>」</w:t>
      </w:r>
      <w:r w:rsidR="00FF0D00">
        <w:t>與「需要」，下列敘述何者最適當</w:t>
      </w:r>
      <w:r>
        <w:t>？</w:t>
      </w:r>
    </w:p>
    <w:p w:rsidR="00205FFD" w:rsidRDefault="00205FFD" w:rsidP="00A00B9A">
      <w:pPr>
        <w:pStyle w:val="a4"/>
        <w:spacing w:line="400" w:lineRule="exact"/>
      </w:pPr>
      <w:r>
        <w:rPr>
          <w:rFonts w:hint="eastAsia"/>
        </w:rPr>
        <w:t></w:t>
      </w:r>
      <w:r>
        <w:t>描述事實：「當我在工作的時候，你跑來跟我說話。」</w:t>
      </w:r>
    </w:p>
    <w:p w:rsidR="00205FFD" w:rsidRDefault="00205FFD" w:rsidP="00A00B9A">
      <w:pPr>
        <w:pStyle w:val="a4"/>
        <w:spacing w:line="400" w:lineRule="exact"/>
      </w:pPr>
      <w:r>
        <w:rPr>
          <w:rFonts w:hint="eastAsia"/>
        </w:rPr>
        <w:t></w:t>
      </w:r>
      <w:r>
        <w:t>描述事實：「我可以待會兒再來跟你討論這件事嗎？」</w:t>
      </w:r>
    </w:p>
    <w:p w:rsidR="00205FFD" w:rsidRDefault="00205FFD" w:rsidP="00A00B9A">
      <w:pPr>
        <w:pStyle w:val="a4"/>
        <w:spacing w:line="400" w:lineRule="exact"/>
      </w:pPr>
      <w:r>
        <w:rPr>
          <w:rFonts w:hint="eastAsia"/>
        </w:rPr>
        <w:t></w:t>
      </w:r>
      <w:r>
        <w:t>提出需要：「我有點困擾，因為我的工作被打斷了。」</w:t>
      </w:r>
    </w:p>
    <w:p w:rsidR="00205FFD" w:rsidRDefault="00205FFD" w:rsidP="00A00B9A">
      <w:pPr>
        <w:pStyle w:val="a4"/>
        <w:spacing w:line="400" w:lineRule="exact"/>
      </w:pPr>
      <w:r>
        <w:rPr>
          <w:rFonts w:hint="eastAsia"/>
        </w:rPr>
        <w:t></w:t>
      </w:r>
      <w:r>
        <w:t>提出需要：「我看你很焦急的樣子，發生了什麼事嗎？」</w:t>
      </w:r>
    </w:p>
    <w:p w:rsidR="00205FFD" w:rsidRDefault="00205FFD" w:rsidP="00A00B9A">
      <w:pPr>
        <w:pStyle w:val="a"/>
        <w:spacing w:line="400" w:lineRule="exact"/>
      </w:pPr>
      <w:r>
        <w:t>「『辦桌』是一種『共餐』結合了『宴席』的社會情境，因此也同時具備二者的重要社會意義。以共餐而言，共餐的社會性，標示了共餐者的類同屬性，不僅創造共餐者的共感經驗，也經常賦予共餐的食物具有『我群』的象徵，共餐因此成為許多社群的重要建立基礎。再就宴席而言，宴席是一種有別於平日飲食的特殊狀態，經常在各種節慶、團聚、宗教活動中扮演重要角色，甚至具有儀式性意義。」</w:t>
      </w:r>
    </w:p>
    <w:p w:rsidR="00205FFD" w:rsidRDefault="00205FFD" w:rsidP="00A00B9A">
      <w:pPr>
        <w:pStyle w:val="a4"/>
        <w:spacing w:line="400" w:lineRule="exact"/>
      </w:pPr>
      <w:r>
        <w:t>依據上文，關於辦桌的主要社會意涵，下列</w:t>
      </w:r>
      <w:r w:rsidR="00FF0D00">
        <w:rPr>
          <w:rFonts w:hint="eastAsia"/>
        </w:rPr>
        <w:t>敘</w:t>
      </w:r>
      <w:r w:rsidR="00FF0D00">
        <w:t>述</w:t>
      </w:r>
      <w:r>
        <w:t>何者最適當？</w:t>
      </w:r>
    </w:p>
    <w:p w:rsidR="00205FFD" w:rsidRDefault="00205FFD" w:rsidP="00A00B9A">
      <w:pPr>
        <w:pStyle w:val="ae"/>
        <w:spacing w:line="400" w:lineRule="exact"/>
      </w:pPr>
      <w:r>
        <w:rPr>
          <w:rFonts w:hint="eastAsia"/>
        </w:rPr>
        <w:t></w:t>
      </w:r>
      <w:r>
        <w:t>作為特定社群的活動證明</w:t>
      </w:r>
      <w:r>
        <w:tab/>
      </w:r>
      <w:r>
        <w:rPr>
          <w:rFonts w:hint="eastAsia"/>
        </w:rPr>
        <w:t></w:t>
      </w:r>
      <w:r>
        <w:t>標誌飲食文明的特殊脈絡</w:t>
      </w:r>
    </w:p>
    <w:p w:rsidR="00205FFD" w:rsidRDefault="00205FFD" w:rsidP="00A00B9A">
      <w:pPr>
        <w:pStyle w:val="ae"/>
        <w:spacing w:line="400" w:lineRule="exact"/>
      </w:pPr>
      <w:r>
        <w:rPr>
          <w:rFonts w:hint="eastAsia"/>
        </w:rPr>
        <w:t></w:t>
      </w:r>
      <w:r>
        <w:t>表徵共同群體的緊密關聯</w:t>
      </w:r>
      <w:r>
        <w:tab/>
      </w:r>
      <w:r>
        <w:rPr>
          <w:rFonts w:hint="eastAsia"/>
        </w:rPr>
        <w:t></w:t>
      </w:r>
      <w:r>
        <w:t>標示族群儀式的文化認同</w:t>
      </w:r>
    </w:p>
    <w:p w:rsidR="00205FFD" w:rsidRPr="002C735A" w:rsidRDefault="00205FFD" w:rsidP="002C735A">
      <w:pPr>
        <w:pStyle w:val="a"/>
        <w:spacing w:line="400" w:lineRule="exact"/>
        <w:rPr>
          <w:spacing w:val="-4"/>
        </w:rPr>
      </w:pPr>
      <w:r w:rsidRPr="002C735A">
        <w:rPr>
          <w:spacing w:val="-4"/>
        </w:rPr>
        <w:t>「在邏輯學上，一個命題的語意基本上是針對其真值或假值而言。倘若一個語句不具真假值（真假意義），便不算是命題。」換句話說：「命題是指具有真值或假值的語句意義」。例如：「高雄的舊名是打狗」為真命題</w:t>
      </w:r>
      <w:r w:rsidR="00FF0D00" w:rsidRPr="002C735A">
        <w:rPr>
          <w:rFonts w:hint="eastAsia"/>
          <w:spacing w:val="-4"/>
        </w:rPr>
        <w:t>，</w:t>
      </w:r>
      <w:r w:rsidRPr="002C735A">
        <w:rPr>
          <w:spacing w:val="-4"/>
        </w:rPr>
        <w:t>「</w:t>
      </w:r>
      <w:r w:rsidR="002C735A" w:rsidRPr="002C735A">
        <w:rPr>
          <w:rFonts w:hint="eastAsia"/>
          <w:spacing w:val="-4"/>
        </w:rPr>
        <w:t>《</w:t>
      </w:r>
      <w:r w:rsidRPr="002C735A">
        <w:rPr>
          <w:spacing w:val="-4"/>
        </w:rPr>
        <w:t>漢書</w:t>
      </w:r>
      <w:r w:rsidR="002C735A" w:rsidRPr="002C735A">
        <w:rPr>
          <w:rFonts w:hint="eastAsia"/>
          <w:spacing w:val="-4"/>
        </w:rPr>
        <w:t>》</w:t>
      </w:r>
      <w:r w:rsidRPr="002C735A">
        <w:rPr>
          <w:spacing w:val="-4"/>
        </w:rPr>
        <w:t>的作者是司馬遷」是假命題。</w:t>
      </w:r>
    </w:p>
    <w:p w:rsidR="00205FFD" w:rsidRDefault="00205FFD" w:rsidP="00A00B9A">
      <w:pPr>
        <w:pStyle w:val="a4"/>
        <w:spacing w:line="400" w:lineRule="exact"/>
      </w:pPr>
      <w:r>
        <w:t>下列</w:t>
      </w:r>
      <w:r w:rsidR="00FF0D00">
        <w:rPr>
          <w:rFonts w:hint="eastAsia"/>
        </w:rPr>
        <w:t>敘</w:t>
      </w:r>
      <w:r w:rsidR="00FF0D00">
        <w:t>述</w:t>
      </w:r>
      <w:r>
        <w:t>，</w:t>
      </w:r>
      <w:r w:rsidR="00FF0D00">
        <w:rPr>
          <w:rFonts w:hint="eastAsia"/>
        </w:rPr>
        <w:t>何</w:t>
      </w:r>
      <w:r w:rsidR="00FF0D00">
        <w:t>者</w:t>
      </w:r>
      <w:r>
        <w:t>是邏輯學上所謂的「命題」？</w:t>
      </w:r>
    </w:p>
    <w:p w:rsidR="00205FFD" w:rsidRDefault="00205FFD" w:rsidP="00A00B9A">
      <w:pPr>
        <w:pStyle w:val="a4"/>
        <w:spacing w:line="400" w:lineRule="exact"/>
      </w:pPr>
      <w:r>
        <w:rPr>
          <w:rFonts w:hint="eastAsia"/>
        </w:rPr>
        <w:t></w:t>
      </w:r>
      <w:r>
        <w:t>請你把門打開</w:t>
      </w:r>
      <w:r>
        <w:tab/>
      </w:r>
      <w:r>
        <w:tab/>
      </w:r>
      <w:r>
        <w:rPr>
          <w:rFonts w:hint="eastAsia"/>
        </w:rPr>
        <w:t></w:t>
      </w:r>
      <w:r>
        <w:t>鐵受熱會膨漲</w:t>
      </w:r>
    </w:p>
    <w:p w:rsidR="00205FFD" w:rsidRDefault="00205FFD" w:rsidP="00A00B9A">
      <w:pPr>
        <w:pStyle w:val="a4"/>
        <w:spacing w:line="400" w:lineRule="exact"/>
      </w:pPr>
      <w:r>
        <w:rPr>
          <w:rFonts w:hint="eastAsia"/>
        </w:rPr>
        <w:t></w:t>
      </w:r>
      <w:r>
        <w:t>禁止在此停放車輛</w:t>
      </w:r>
      <w:r>
        <w:tab/>
      </w:r>
      <w:r>
        <w:rPr>
          <w:rFonts w:hint="eastAsia"/>
        </w:rPr>
        <w:t></w:t>
      </w:r>
      <w:r>
        <w:t>你看明天的天氣會如何</w:t>
      </w:r>
    </w:p>
    <w:p w:rsidR="00205FFD" w:rsidRDefault="00205FFD" w:rsidP="00A00B9A">
      <w:pPr>
        <w:pStyle w:val="a"/>
        <w:spacing w:line="400" w:lineRule="exact"/>
      </w:pPr>
      <w:r>
        <w:t>「質性研究較重視意義的理解及理論的建構，強調人的『主體性』，通常研究者不預設理論架構和假設；在研究過程主要是運用歸納方式，並透過『理解』來洞察行為或現象的意義，找出在自然情境下賦予的意涵，讓理解能貼近社會生活和現象的真實。量化研究較重視理論假設的驗證，將探究的社會生活和現象化約為所要探討的研究變項，透過統計方法檢驗變項之間的關係或因果關係，進而預測；研究者對於實驗情境嚴格控制，避免無關干擾因素的影響。」</w:t>
      </w:r>
    </w:p>
    <w:p w:rsidR="00205FFD" w:rsidRDefault="00205FFD" w:rsidP="00A00B9A">
      <w:pPr>
        <w:pStyle w:val="a4"/>
        <w:spacing w:line="400" w:lineRule="exact"/>
      </w:pPr>
      <w:r>
        <w:t>根據上文，下列</w:t>
      </w:r>
      <w:r w:rsidR="00FF0D00">
        <w:rPr>
          <w:rFonts w:hint="eastAsia"/>
        </w:rPr>
        <w:t>敘</w:t>
      </w:r>
      <w:r w:rsidR="00FF0D00">
        <w:t>述</w:t>
      </w:r>
      <w:r>
        <w:t>何者</w:t>
      </w:r>
      <w:r w:rsidR="00FF0D00">
        <w:rPr>
          <w:rFonts w:hint="eastAsia"/>
        </w:rPr>
        <w:t>最</w:t>
      </w:r>
      <w:r w:rsidR="00FF0D00">
        <w:t>適當</w:t>
      </w:r>
      <w:r>
        <w:t>？</w:t>
      </w:r>
    </w:p>
    <w:p w:rsidR="00205FFD" w:rsidRDefault="00205FFD" w:rsidP="00A00B9A">
      <w:pPr>
        <w:pStyle w:val="a4"/>
        <w:spacing w:line="400" w:lineRule="exact"/>
      </w:pPr>
      <w:r>
        <w:rPr>
          <w:rFonts w:hint="eastAsia"/>
        </w:rPr>
        <w:t></w:t>
      </w:r>
      <w:r w:rsidRPr="007C3FC0">
        <w:rPr>
          <w:spacing w:val="-4"/>
        </w:rPr>
        <w:t>質性研究以統計分析確認資料關聯性，量化研究則以深度訪談探索行為背後的動機</w:t>
      </w:r>
    </w:p>
    <w:p w:rsidR="00205FFD" w:rsidRDefault="007C3FC0" w:rsidP="00A00B9A">
      <w:pPr>
        <w:pStyle w:val="a4"/>
        <w:spacing w:line="400" w:lineRule="exact"/>
      </w:pPr>
      <w:r>
        <w:rPr>
          <w:rFonts w:hint="eastAsia"/>
        </w:rPr>
        <w:t></w:t>
      </w:r>
      <w:r w:rsidR="00205FFD" w:rsidRPr="007C3FC0">
        <w:rPr>
          <w:spacing w:val="-4"/>
        </w:rPr>
        <w:t>質性研究重視自然情境與意義詮釋，量化研究則著重理論驗證與變項間的因果推論</w:t>
      </w:r>
    </w:p>
    <w:p w:rsidR="00205FFD" w:rsidRDefault="007C3FC0" w:rsidP="00A00B9A">
      <w:pPr>
        <w:pStyle w:val="a4"/>
        <w:spacing w:line="400" w:lineRule="exact"/>
      </w:pPr>
      <w:r>
        <w:rPr>
          <w:rFonts w:hint="eastAsia"/>
        </w:rPr>
        <w:t></w:t>
      </w:r>
      <w:r w:rsidR="00205FFD" w:rsidRPr="00A00B9A">
        <w:rPr>
          <w:spacing w:val="-8"/>
        </w:rPr>
        <w:t>質性研究依據假設檢證模式推導結論，量化研究則透過開放式資料蒐集進行概念生成</w:t>
      </w:r>
    </w:p>
    <w:p w:rsidR="00205FFD" w:rsidRDefault="007C3FC0" w:rsidP="00A00B9A">
      <w:pPr>
        <w:pStyle w:val="a4"/>
        <w:spacing w:line="400" w:lineRule="exact"/>
      </w:pPr>
      <w:r>
        <w:rPr>
          <w:rFonts w:hint="eastAsia"/>
        </w:rPr>
        <w:t></w:t>
      </w:r>
      <w:r w:rsidR="00205FFD" w:rsidRPr="00A00B9A">
        <w:rPr>
          <w:spacing w:val="-8"/>
        </w:rPr>
        <w:t>質性研究強調概念操作化與變項控制，量化研究則強調理解社會意義與詮釋主體經驗</w:t>
      </w:r>
    </w:p>
    <w:p w:rsidR="007C3FC0" w:rsidRPr="00A00B9A" w:rsidRDefault="007C3FC0" w:rsidP="002C735A">
      <w:pPr>
        <w:pStyle w:val="a"/>
        <w:spacing w:line="504" w:lineRule="exact"/>
        <w:rPr>
          <w:spacing w:val="8"/>
        </w:rPr>
      </w:pPr>
      <w:r w:rsidRPr="00A00B9A">
        <w:rPr>
          <w:spacing w:val="8"/>
        </w:rPr>
        <w:lastRenderedPageBreak/>
        <w:t>「日本民藝和西方現代主義，乍看萌芽地點相</w:t>
      </w:r>
      <w:r w:rsidR="00FF0D00" w:rsidRPr="00A00B9A">
        <w:rPr>
          <w:spacing w:val="8"/>
        </w:rPr>
        <w:t>距有千山萬水之遙，然其實一致專注追求的是，外在形體與內在精神的簡單。興起於二十世紀初葉</w:t>
      </w:r>
      <w:r w:rsidR="00FF0D00" w:rsidRPr="00A00B9A">
        <w:rPr>
          <w:rFonts w:hint="eastAsia"/>
          <w:spacing w:val="8"/>
        </w:rPr>
        <w:t>，</w:t>
      </w:r>
      <w:r w:rsidRPr="00A00B9A">
        <w:rPr>
          <w:spacing w:val="8"/>
        </w:rPr>
        <w:t>繼而主導全球設計思潮至今的現代主義，強調的是去除華麗無用的外在裝飾</w:t>
      </w:r>
      <w:r w:rsidR="00FF0D00" w:rsidRPr="00A00B9A">
        <w:rPr>
          <w:rFonts w:hint="eastAsia"/>
          <w:spacing w:val="8"/>
        </w:rPr>
        <w:t>。</w:t>
      </w:r>
      <w:r w:rsidRPr="00A00B9A">
        <w:rPr>
          <w:spacing w:val="8"/>
        </w:rPr>
        <w:t>大至建築</w:t>
      </w:r>
      <w:r w:rsidR="00FF0D00" w:rsidRPr="00A00B9A">
        <w:rPr>
          <w:rFonts w:hint="eastAsia"/>
          <w:spacing w:val="8"/>
        </w:rPr>
        <w:t>，</w:t>
      </w:r>
      <w:r w:rsidRPr="00A00B9A">
        <w:rPr>
          <w:spacing w:val="8"/>
        </w:rPr>
        <w:t>小至生活器皿，造型的決定，均應還原至機能、材料的最原點來思考。所謂『民藝』，則指的</w:t>
      </w:r>
      <w:r w:rsidR="00FF0D00" w:rsidRPr="00A00B9A">
        <w:rPr>
          <w:spacing w:val="8"/>
        </w:rPr>
        <w:t>是不出於任何知名藝匠之手，只為一般日常實用用途而製造的器物用具</w:t>
      </w:r>
      <w:r w:rsidR="00FF0D00" w:rsidRPr="00A00B9A">
        <w:rPr>
          <w:rFonts w:hint="eastAsia"/>
          <w:spacing w:val="8"/>
        </w:rPr>
        <w:t>。</w:t>
      </w:r>
      <w:r w:rsidRPr="00A00B9A">
        <w:rPr>
          <w:spacing w:val="8"/>
        </w:rPr>
        <w:t>而民藝之美，正在於這因著幾乎沒有刻意的造作與修飾，一派樸實無華裡，故而能夠真正緊密貼近人的需求與真實生活的本來面目，遂分外長長久久、直入人心。」</w:t>
      </w:r>
    </w:p>
    <w:p w:rsidR="007C3FC0" w:rsidRDefault="00FF0D00" w:rsidP="002C735A">
      <w:pPr>
        <w:pStyle w:val="a4"/>
        <w:spacing w:line="504" w:lineRule="exact"/>
      </w:pPr>
      <w:r>
        <w:t>根據上文，關於民藝與現代主義的藝術追求，下列</w:t>
      </w:r>
      <w:r>
        <w:rPr>
          <w:rFonts w:hint="eastAsia"/>
        </w:rPr>
        <w:t>敘</w:t>
      </w:r>
      <w:r>
        <w:t>述</w:t>
      </w:r>
      <w:r w:rsidR="007C3FC0">
        <w:t>何者最適當？</w:t>
      </w:r>
    </w:p>
    <w:p w:rsidR="007C3FC0" w:rsidRDefault="007C3FC0" w:rsidP="002C735A">
      <w:pPr>
        <w:pStyle w:val="a4"/>
        <w:spacing w:line="504" w:lineRule="exact"/>
      </w:pPr>
      <w:r>
        <w:rPr>
          <w:rFonts w:hint="eastAsia"/>
        </w:rPr>
        <w:t></w:t>
      </w:r>
      <w:r>
        <w:t>人將外在與內在達成一致平衡</w:t>
      </w:r>
      <w:r>
        <w:tab/>
      </w:r>
      <w:r>
        <w:rPr>
          <w:rFonts w:hint="eastAsia"/>
        </w:rPr>
        <w:t></w:t>
      </w:r>
      <w:r>
        <w:t>在簡單與實用中體現美的生活</w:t>
      </w:r>
    </w:p>
    <w:p w:rsidR="007C3FC0" w:rsidRDefault="007C3FC0" w:rsidP="002C735A">
      <w:pPr>
        <w:pStyle w:val="a4"/>
        <w:spacing w:line="504" w:lineRule="exact"/>
      </w:pPr>
      <w:r>
        <w:rPr>
          <w:rFonts w:hint="eastAsia"/>
        </w:rPr>
        <w:t></w:t>
      </w:r>
      <w:r>
        <w:t>讓生命回歸自然藉以求得平靜</w:t>
      </w:r>
      <w:r>
        <w:tab/>
      </w:r>
      <w:r>
        <w:rPr>
          <w:rFonts w:hint="eastAsia"/>
        </w:rPr>
        <w:t></w:t>
      </w:r>
      <w:r>
        <w:t>以人的內心感受作為美的依歸</w:t>
      </w:r>
    </w:p>
    <w:p w:rsidR="002C735A" w:rsidRDefault="002C735A" w:rsidP="002C735A">
      <w:pPr>
        <w:pStyle w:val="a"/>
        <w:spacing w:line="504" w:lineRule="exact"/>
      </w:pPr>
      <w:r>
        <w:rPr>
          <w:rFonts w:hint="eastAsia"/>
        </w:rPr>
        <w:t>「人類可以跨領域思考，可以在短短的上下文和簡單的表達方式中蘊藏豐富的語義。當李清照說『雁字回時，月滿西樓』的時候，她不僅僅是在描摹風景，更是在寄寓相思。當杜甫寫出『同學少年多不賤，五陵衣馬自輕肥』的句子時，他不僅僅是在感嘆人生遭際，更是在抒發憂國之情。這些複雜的思想，只有人類自己才能感受得到，今天的</w:t>
      </w:r>
      <w:r>
        <w:rPr>
          <w:rFonts w:hint="eastAsia"/>
        </w:rPr>
        <w:t>AI</w:t>
      </w:r>
      <w:r>
        <w:rPr>
          <w:rFonts w:hint="eastAsia"/>
        </w:rPr>
        <w:t>完全無法理解。」</w:t>
      </w:r>
      <w:r>
        <w:rPr>
          <w:rFonts w:hint="eastAsia"/>
        </w:rPr>
        <w:t xml:space="preserve"> </w:t>
      </w:r>
    </w:p>
    <w:p w:rsidR="007C3FC0" w:rsidRDefault="002C735A" w:rsidP="002C735A">
      <w:pPr>
        <w:pStyle w:val="a4"/>
        <w:spacing w:line="504" w:lineRule="exact"/>
      </w:pPr>
      <w:r>
        <w:rPr>
          <w:rFonts w:hint="eastAsia"/>
        </w:rPr>
        <w:t>上文主要說明在「理解人類語文」的這項能力上，</w:t>
      </w:r>
      <w:r>
        <w:rPr>
          <w:rFonts w:hint="eastAsia"/>
        </w:rPr>
        <w:t>AI</w:t>
      </w:r>
      <w:r>
        <w:rPr>
          <w:rFonts w:hint="eastAsia"/>
        </w:rPr>
        <w:t>有何限制？</w:t>
      </w:r>
    </w:p>
    <w:p w:rsidR="002C735A" w:rsidRDefault="002C735A" w:rsidP="002C735A">
      <w:pPr>
        <w:pStyle w:val="a4"/>
        <w:spacing w:line="504" w:lineRule="exact"/>
      </w:pPr>
      <w:r>
        <w:rPr>
          <w:rFonts w:hint="eastAsia"/>
        </w:rPr>
        <w:t>無法辨識不同時期文言文作品的用字遣詞、風格差異</w:t>
      </w:r>
    </w:p>
    <w:p w:rsidR="002C735A" w:rsidRDefault="002C735A" w:rsidP="002C735A">
      <w:pPr>
        <w:pStyle w:val="a4"/>
        <w:spacing w:line="504" w:lineRule="exact"/>
      </w:pPr>
      <w:r>
        <w:rPr>
          <w:rFonts w:hint="eastAsia"/>
        </w:rPr>
        <w:t>無法處理複雜的文本，並從中擷取精確的資訊與細節</w:t>
      </w:r>
    </w:p>
    <w:p w:rsidR="002C735A" w:rsidRDefault="002C735A" w:rsidP="002C735A">
      <w:pPr>
        <w:pStyle w:val="a4"/>
        <w:spacing w:line="504" w:lineRule="exact"/>
      </w:pPr>
      <w:r>
        <w:rPr>
          <w:rFonts w:hint="eastAsia"/>
        </w:rPr>
        <w:t>不能理解文字表層以外，蘊含於情境中的複雜情緒與多層次意涵</w:t>
      </w:r>
    </w:p>
    <w:p w:rsidR="002C735A" w:rsidRDefault="002C735A" w:rsidP="002C735A">
      <w:pPr>
        <w:pStyle w:val="a4"/>
        <w:spacing w:line="504" w:lineRule="exact"/>
      </w:pPr>
      <w:r>
        <w:rPr>
          <w:rFonts w:hint="eastAsia"/>
        </w:rPr>
        <w:t>不能運用廣泛的歷史文化背景知識，對文本進行全面客觀的解讀</w:t>
      </w:r>
    </w:p>
    <w:p w:rsidR="007C3FC0" w:rsidRDefault="007C3FC0" w:rsidP="002C735A">
      <w:pPr>
        <w:pStyle w:val="a"/>
        <w:spacing w:line="504" w:lineRule="exact"/>
      </w:pPr>
      <w:r>
        <w:t>「職場霸凌的形式非常多樣，『煤氣燈效應』被認為是其中不易被辨識的一種。它是一種心理操控的方式，常見的特徵是讓對方懷疑自己的記憶、理解或感受。在職場中，有些上司或同事會以這樣的方式影響他人，但通常相當隱晦。」</w:t>
      </w:r>
    </w:p>
    <w:p w:rsidR="007C3FC0" w:rsidRDefault="007C3FC0" w:rsidP="002C735A">
      <w:pPr>
        <w:pStyle w:val="a4"/>
        <w:spacing w:line="504" w:lineRule="exact"/>
      </w:pPr>
      <w:r>
        <w:t>根據上文，下列那一個情境最可能屬於「煤氣燈效應」的表現？</w:t>
      </w:r>
    </w:p>
    <w:p w:rsidR="007C3FC0" w:rsidRDefault="007C3FC0" w:rsidP="002C735A">
      <w:pPr>
        <w:pStyle w:val="a4"/>
        <w:spacing w:line="504" w:lineRule="exact"/>
      </w:pPr>
      <w:r>
        <w:rPr>
          <w:rFonts w:hint="eastAsia"/>
        </w:rPr>
        <w:t></w:t>
      </w:r>
      <w:r>
        <w:t>組長具體指出你報告的許多錯誤數據，並要求重寫</w:t>
      </w:r>
    </w:p>
    <w:p w:rsidR="007C3FC0" w:rsidRDefault="007C3FC0" w:rsidP="002C735A">
      <w:pPr>
        <w:pStyle w:val="a4"/>
        <w:spacing w:line="504" w:lineRule="exact"/>
      </w:pPr>
      <w:r>
        <w:rPr>
          <w:rFonts w:hint="eastAsia"/>
        </w:rPr>
        <w:t></w:t>
      </w:r>
      <w:r>
        <w:t>主管否認自己交辦過的工作，還說：「你記錯了」</w:t>
      </w:r>
    </w:p>
    <w:p w:rsidR="007C3FC0" w:rsidRDefault="007C3FC0" w:rsidP="002C735A">
      <w:pPr>
        <w:pStyle w:val="a4"/>
        <w:spacing w:line="504" w:lineRule="exact"/>
      </w:pPr>
      <w:r>
        <w:rPr>
          <w:rFonts w:hint="eastAsia"/>
        </w:rPr>
        <w:t></w:t>
      </w:r>
      <w:r>
        <w:t>同事私下散播你的負面傳聞，導致大家對你有偏見</w:t>
      </w:r>
    </w:p>
    <w:p w:rsidR="007C3FC0" w:rsidRDefault="007C3FC0" w:rsidP="002C735A">
      <w:pPr>
        <w:pStyle w:val="a4"/>
        <w:spacing w:line="504" w:lineRule="exact"/>
      </w:pPr>
      <w:r>
        <w:rPr>
          <w:rFonts w:hint="eastAsia"/>
        </w:rPr>
        <w:t></w:t>
      </w:r>
      <w:r w:rsidR="00FF0D00">
        <w:rPr>
          <w:rFonts w:hint="eastAsia"/>
        </w:rPr>
        <w:t>你</w:t>
      </w:r>
      <w:r w:rsidR="00FF0D00">
        <w:t>的表現</w:t>
      </w:r>
      <w:r w:rsidR="002C735A">
        <w:rPr>
          <w:rFonts w:hint="eastAsia"/>
        </w:rPr>
        <w:t>很</w:t>
      </w:r>
      <w:r w:rsidR="00FF0D00">
        <w:t>不理想，經懲處會議後，</w:t>
      </w:r>
      <w:r>
        <w:t>被調離原單位</w:t>
      </w:r>
    </w:p>
    <w:p w:rsidR="007C3FC0" w:rsidRDefault="007C3FC0" w:rsidP="00A00B9A">
      <w:pPr>
        <w:pStyle w:val="a"/>
        <w:spacing w:line="500" w:lineRule="exact"/>
      </w:pPr>
      <w:r>
        <w:lastRenderedPageBreak/>
        <w:t>「聯合國環境規劃署（</w:t>
      </w:r>
      <w:r>
        <w:t>UNEP</w:t>
      </w:r>
      <w:r>
        <w:t>）的『第六期全球環境展望』（</w:t>
      </w:r>
      <w:r>
        <w:t>GEO</w:t>
      </w:r>
      <w:r>
        <w:t>－</w:t>
      </w:r>
      <w:r>
        <w:t>6</w:t>
      </w:r>
      <w:r>
        <w:t>）表示，儘管原住民與在地社區（</w:t>
      </w:r>
      <w:r>
        <w:t>IPLC</w:t>
      </w:r>
      <w:r w:rsidR="00FF0D00">
        <w:t>）是地球環境主要守護者，但卻處在氣候變遷、</w:t>
      </w:r>
      <w:r w:rsidR="00FF0D00">
        <w:rPr>
          <w:rFonts w:hint="eastAsia"/>
        </w:rPr>
        <w:t>汙</w:t>
      </w:r>
      <w:r>
        <w:t>染和生物多樣性喪失之『地球三重危機』的最前線。由</w:t>
      </w:r>
      <w:r>
        <w:t xml:space="preserve"> IPLC</w:t>
      </w:r>
      <w:r>
        <w:t>守護及管理的區域，也就是全球至少四分之一的土地，正面臨日益增加的資源開採、商品生產、採礦、運輸和能源基礎設施等社經壓力，以及氣候變遷所帶來的威脅，不但對</w:t>
      </w:r>
      <w:r>
        <w:t>IPLC</w:t>
      </w:r>
      <w:r>
        <w:t>的生計、福祉和健康造成極大負面影響，同時中斷了傳統文化、知識、語言和技能的連結性，從而削弱其守護生物多樣性的能力。」</w:t>
      </w:r>
    </w:p>
    <w:p w:rsidR="007C3FC0" w:rsidRDefault="00FF0D00" w:rsidP="00A00B9A">
      <w:pPr>
        <w:pStyle w:val="a4"/>
        <w:spacing w:line="500" w:lineRule="exact"/>
      </w:pPr>
      <w:r>
        <w:t>根據上文，下列</w:t>
      </w:r>
      <w:r>
        <w:rPr>
          <w:rFonts w:hint="eastAsia"/>
        </w:rPr>
        <w:t>敘</w:t>
      </w:r>
      <w:r>
        <w:t>述</w:t>
      </w:r>
      <w:r w:rsidR="007C3FC0">
        <w:t>何者最符合文意？</w:t>
      </w:r>
    </w:p>
    <w:p w:rsidR="007C3FC0" w:rsidRDefault="007C3FC0" w:rsidP="00A00B9A">
      <w:pPr>
        <w:pStyle w:val="a4"/>
        <w:spacing w:line="500" w:lineRule="exact"/>
      </w:pPr>
      <w:r>
        <w:rPr>
          <w:rFonts w:hint="eastAsia"/>
        </w:rPr>
        <w:t></w:t>
      </w:r>
      <w:r w:rsidR="002C735A">
        <w:t>原住民與在地社區傳</w:t>
      </w:r>
      <w:r w:rsidR="00A40C77">
        <w:t>統上擁有、管理、使用</w:t>
      </w:r>
      <w:r>
        <w:t>的總土地面積，在全球範圍不到四分之一</w:t>
      </w:r>
      <w:r>
        <w:t xml:space="preserve"> </w:t>
      </w:r>
    </w:p>
    <w:p w:rsidR="007C3FC0" w:rsidRDefault="007C3FC0" w:rsidP="00A00B9A">
      <w:pPr>
        <w:pStyle w:val="a4"/>
        <w:spacing w:line="500" w:lineRule="exact"/>
      </w:pPr>
      <w:r>
        <w:rPr>
          <w:rFonts w:hint="eastAsia"/>
        </w:rPr>
        <w:t></w:t>
      </w:r>
      <w:r>
        <w:t>由於原住</w:t>
      </w:r>
      <w:r w:rsidR="00FF0D00">
        <w:t>民與在地社區的失能，導致地球陷入氣候變遷、</w:t>
      </w:r>
      <w:r w:rsidR="00FF0D00">
        <w:rPr>
          <w:rFonts w:hint="eastAsia"/>
        </w:rPr>
        <w:t>汙</w:t>
      </w:r>
      <w:r>
        <w:t>染和生物多樣性喪失的三重危機</w:t>
      </w:r>
      <w:r>
        <w:t xml:space="preserve"> </w:t>
      </w:r>
    </w:p>
    <w:p w:rsidR="007C3FC0" w:rsidRDefault="007C3FC0" w:rsidP="00A00B9A">
      <w:pPr>
        <w:pStyle w:val="a4"/>
        <w:spacing w:line="500" w:lineRule="exact"/>
      </w:pPr>
      <w:r>
        <w:rPr>
          <w:rFonts w:hint="eastAsia"/>
        </w:rPr>
        <w:t></w:t>
      </w:r>
      <w:r>
        <w:t>原住民恢復傳統文化、知識、語言和技能的連結性，與守護生物多樣性的能力是相互衝突的</w:t>
      </w:r>
      <w:r>
        <w:t xml:space="preserve"> </w:t>
      </w:r>
    </w:p>
    <w:p w:rsidR="007C3FC0" w:rsidRDefault="007C3FC0" w:rsidP="00A00B9A">
      <w:pPr>
        <w:pStyle w:val="a4"/>
        <w:spacing w:line="500" w:lineRule="exact"/>
      </w:pPr>
      <w:r>
        <w:rPr>
          <w:rFonts w:hint="eastAsia"/>
        </w:rPr>
        <w:t></w:t>
      </w:r>
      <w:r>
        <w:t>資源開採、商品生產、採礦、運輸和能源基礎設施等壓力，對原</w:t>
      </w:r>
      <w:r w:rsidR="002C735A">
        <w:rPr>
          <w:rFonts w:hint="eastAsia"/>
        </w:rPr>
        <w:t>住</w:t>
      </w:r>
      <w:r>
        <w:t>民與在地社區造成負面影響</w:t>
      </w:r>
      <w:r>
        <w:t xml:space="preserve"> </w:t>
      </w:r>
    </w:p>
    <w:p w:rsidR="007C3FC0" w:rsidRDefault="007C3FC0" w:rsidP="00A00B9A">
      <w:pPr>
        <w:pStyle w:val="a"/>
        <w:spacing w:line="500" w:lineRule="exact"/>
      </w:pPr>
      <w:r>
        <w:t>「科學家研究多巴胺時注意到一些讓人驚訝的事：多巴胺激增的時刻是在我們做快樂的事之前。我們曾認為要體驗快樂和愉悅，多巴胺是不可或缺的一部分。但現在我們知道，那種強烈感覺之所以產生，主要是因為我們期待。事實上，期待與快樂感受根本沒有必然連結。現今科學家認為，多巴胺的演化目的是在提高興奮程度，讓人為意想不到的事做準備。因此，在多巴胺的推動下，我們興之所至地追求幸福，而不是真正享受幸福本身這個禮物。」</w:t>
      </w:r>
    </w:p>
    <w:p w:rsidR="007C3FC0" w:rsidRDefault="007C3FC0" w:rsidP="00A00B9A">
      <w:pPr>
        <w:pStyle w:val="a4"/>
        <w:spacing w:line="500" w:lineRule="exact"/>
      </w:pPr>
      <w:r>
        <w:t>根據上文，從多巴胺的作用，我們可以獲得什麼啟示？</w:t>
      </w:r>
    </w:p>
    <w:p w:rsidR="007C3FC0" w:rsidRDefault="007C3FC0" w:rsidP="00A00B9A">
      <w:pPr>
        <w:pStyle w:val="a4"/>
        <w:spacing w:line="500" w:lineRule="exact"/>
      </w:pPr>
      <w:r>
        <w:rPr>
          <w:rFonts w:hint="eastAsia"/>
        </w:rPr>
        <w:t></w:t>
      </w:r>
      <w:r>
        <w:t>事前的期待讓人更努力追求成果</w:t>
      </w:r>
      <w:r>
        <w:tab/>
      </w:r>
      <w:r>
        <w:rPr>
          <w:rFonts w:hint="eastAsia"/>
        </w:rPr>
        <w:t></w:t>
      </w:r>
      <w:r>
        <w:t>預先妥善準備能迎接成功的到來</w:t>
      </w:r>
    </w:p>
    <w:p w:rsidR="007C3FC0" w:rsidRDefault="007C3FC0" w:rsidP="00A00B9A">
      <w:pPr>
        <w:pStyle w:val="a4"/>
        <w:spacing w:line="500" w:lineRule="exact"/>
      </w:pPr>
      <w:r>
        <w:rPr>
          <w:rFonts w:hint="eastAsia"/>
        </w:rPr>
        <w:t></w:t>
      </w:r>
      <w:r>
        <w:t>成功源於追求幸福的迫切與渴望</w:t>
      </w:r>
      <w:r>
        <w:tab/>
      </w:r>
      <w:r>
        <w:rPr>
          <w:rFonts w:hint="eastAsia"/>
        </w:rPr>
        <w:t></w:t>
      </w:r>
      <w:r>
        <w:t>要想享受幸福可從自身努力創造</w:t>
      </w:r>
    </w:p>
    <w:p w:rsidR="00FF0D00" w:rsidRDefault="00FF0D00" w:rsidP="00A00B9A">
      <w:pPr>
        <w:pStyle w:val="a"/>
        <w:spacing w:line="500" w:lineRule="exact"/>
      </w:pPr>
      <w:r>
        <w:t>郢客吟白雪，遺響飛青天。徒勞歌此曲，舉世誰為傳。試為巴人唱，和者乃數千。吞聲何足道，歎息空淒然。（李白〈古風〉）</w:t>
      </w:r>
    </w:p>
    <w:p w:rsidR="00FF0D00" w:rsidRDefault="00FF0D00" w:rsidP="00AF2B72">
      <w:pPr>
        <w:pStyle w:val="a4"/>
        <w:spacing w:line="500" w:lineRule="exact"/>
      </w:pPr>
      <w:r>
        <w:rPr>
          <w:rFonts w:hint="eastAsia"/>
        </w:rPr>
        <w:t>此</w:t>
      </w:r>
      <w:r>
        <w:t>詩感</w:t>
      </w:r>
      <w:r w:rsidR="00AF2B72">
        <w:rPr>
          <w:rFonts w:hint="eastAsia"/>
        </w:rPr>
        <w:t>慨</w:t>
      </w:r>
      <w:bookmarkStart w:id="0" w:name="_GoBack"/>
      <w:bookmarkEnd w:id="0"/>
      <w:r>
        <w:t>的是：</w:t>
      </w:r>
    </w:p>
    <w:p w:rsidR="00881CAB" w:rsidRPr="007C3FC0" w:rsidRDefault="00FF0D00" w:rsidP="00A00B9A">
      <w:pPr>
        <w:pStyle w:val="a4"/>
        <w:spacing w:line="500" w:lineRule="exact"/>
      </w:pPr>
      <w:r>
        <w:rPr>
          <w:rFonts w:hint="eastAsia"/>
        </w:rPr>
        <w:t></w:t>
      </w:r>
      <w:r>
        <w:t>人間知音難尋</w:t>
      </w:r>
      <w:r>
        <w:tab/>
      </w:r>
      <w:r>
        <w:rPr>
          <w:rFonts w:hint="eastAsia"/>
        </w:rPr>
        <w:t></w:t>
      </w:r>
      <w:r>
        <w:t>徒然為人作嫁</w:t>
      </w:r>
      <w:r w:rsidR="00A00B9A">
        <w:tab/>
      </w:r>
      <w:r>
        <w:rPr>
          <w:rFonts w:hint="eastAsia"/>
        </w:rPr>
        <w:t></w:t>
      </w:r>
      <w:r>
        <w:t>世人貴古賤今</w:t>
      </w:r>
      <w:r>
        <w:tab/>
      </w:r>
      <w:r>
        <w:rPr>
          <w:rFonts w:hint="eastAsia"/>
        </w:rPr>
        <w:t></w:t>
      </w:r>
      <w:r>
        <w:t>小人趨炎附勢</w:t>
      </w:r>
    </w:p>
    <w:sectPr w:rsidR="00881CAB" w:rsidRPr="007C3FC0" w:rsidSect="00562928">
      <w:headerReference w:type="even" r:id="rId7"/>
      <w:headerReference w:type="default" r:id="rId8"/>
      <w:headerReference w:type="first" r:id="rId9"/>
      <w:pgSz w:w="11906" w:h="16838" w:code="9"/>
      <w:pgMar w:top="851" w:right="680" w:bottom="680" w:left="680" w:header="851" w:footer="567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59C7" w:rsidRDefault="009559C7" w:rsidP="009F7437">
      <w:r>
        <w:separator/>
      </w:r>
    </w:p>
  </w:endnote>
  <w:endnote w:type="continuationSeparator" w:id="0">
    <w:p w:rsidR="009559C7" w:rsidRDefault="009559C7" w:rsidP="009F7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59C7" w:rsidRDefault="009559C7" w:rsidP="009F7437">
      <w:r>
        <w:separator/>
      </w:r>
    </w:p>
  </w:footnote>
  <w:footnote w:type="continuationSeparator" w:id="0">
    <w:p w:rsidR="009559C7" w:rsidRDefault="009559C7" w:rsidP="009F74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2017" w:type="dxa"/>
      <w:jc w:val="right"/>
      <w:tblBorders>
        <w:top w:val="none" w:sz="0" w:space="0" w:color="auto"/>
        <w:left w:val="single" w:sz="8" w:space="0" w:color="auto"/>
        <w:bottom w:val="single" w:sz="8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12"/>
      <w:gridCol w:w="1321"/>
    </w:tblGrid>
    <w:tr w:rsidR="00411CB4" w:rsidTr="001E4B04">
      <w:trPr>
        <w:jc w:val="right"/>
      </w:trPr>
      <w:tc>
        <w:tcPr>
          <w:tcW w:w="704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代號：</w:t>
          </w:r>
        </w:p>
      </w:tc>
      <w:tc>
        <w:tcPr>
          <w:tcW w:w="1313" w:type="dxa"/>
          <w:noWrap/>
        </w:tcPr>
        <w:p w:rsidR="001E4B04" w:rsidRPr="00562928" w:rsidRDefault="00471509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40110-46110</w:t>
          </w:r>
        </w:p>
      </w:tc>
    </w:tr>
    <w:tr w:rsidR="00411CB4" w:rsidTr="001E4B04">
      <w:trPr>
        <w:jc w:val="right"/>
      </w:trPr>
      <w:tc>
        <w:tcPr>
          <w:tcW w:w="704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頁次</w:t>
          </w:r>
          <w:r w:rsidRPr="00562928">
            <w:rPr>
              <w:rFonts w:eastAsia="標楷體"/>
            </w:rPr>
            <w:t>：</w:t>
          </w:r>
        </w:p>
      </w:tc>
      <w:tc>
        <w:tcPr>
          <w:tcW w:w="1313" w:type="dxa"/>
          <w:noWrap/>
        </w:tcPr>
        <w:p w:rsidR="00411CB4" w:rsidRPr="00562928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NUMPAGES  \* Arabic  \* MERGEFORMAT </w:instrText>
          </w:r>
          <w:r>
            <w:rPr>
              <w:rFonts w:ascii="Times New Roman" w:hAnsi="Times New Roman" w:cs="Times New Roman"/>
            </w:rPr>
            <w:fldChar w:fldCharType="separate"/>
          </w:r>
          <w:r w:rsidR="00AF2B72">
            <w:rPr>
              <w:rFonts w:ascii="Times New Roman" w:hAnsi="Times New Roman" w:cs="Times New Roman"/>
              <w:noProof/>
            </w:rPr>
            <w:t>4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hint="eastAsia"/>
              <w:w w:val="66"/>
            </w:rPr>
            <w:t>－</w:t>
          </w:r>
          <w:r w:rsidRPr="00583E0C">
            <w:rPr>
              <w:rFonts w:ascii="Times New Roman" w:hAnsi="Times New Roman" w:cs="Times New Roman"/>
            </w:rPr>
            <w:fldChar w:fldCharType="begin"/>
          </w:r>
          <w:r w:rsidRPr="00583E0C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583E0C">
            <w:rPr>
              <w:rFonts w:ascii="Times New Roman" w:hAnsi="Times New Roman" w:cs="Times New Roman"/>
            </w:rPr>
            <w:fldChar w:fldCharType="separate"/>
          </w:r>
          <w:r w:rsidR="00AF2B72">
            <w:rPr>
              <w:rFonts w:ascii="Times New Roman" w:hAnsi="Times New Roman" w:cs="Times New Roman"/>
              <w:noProof/>
            </w:rPr>
            <w:t>4</w:t>
          </w:r>
          <w:r w:rsidRPr="00583E0C">
            <w:rPr>
              <w:rFonts w:ascii="Times New Roman" w:hAnsi="Times New Roman" w:cs="Times New Roman"/>
            </w:rPr>
            <w:fldChar w:fldCharType="end"/>
          </w:r>
        </w:p>
      </w:tc>
    </w:tr>
  </w:tbl>
  <w:p w:rsidR="00411CB4" w:rsidRDefault="00411CB4" w:rsidP="00881CAB">
    <w:pPr>
      <w:pStyle w:val="a5"/>
      <w:spacing w:line="100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1974" w:type="dxa"/>
      <w:tblBorders>
        <w:top w:val="none" w:sz="0" w:space="0" w:color="auto"/>
        <w:left w:val="none" w:sz="0" w:space="0" w:color="auto"/>
        <w:bottom w:val="single" w:sz="8" w:space="0" w:color="auto"/>
        <w:right w:val="single" w:sz="8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48"/>
      <w:gridCol w:w="1350"/>
    </w:tblGrid>
    <w:tr w:rsidR="00411CB4" w:rsidTr="001E4B04">
      <w:tc>
        <w:tcPr>
          <w:tcW w:w="632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代號：</w:t>
          </w:r>
        </w:p>
      </w:tc>
      <w:tc>
        <w:tcPr>
          <w:tcW w:w="1342" w:type="dxa"/>
          <w:noWrap/>
          <w:tcMar>
            <w:right w:w="57" w:type="dxa"/>
          </w:tcMar>
        </w:tcPr>
        <w:p w:rsidR="001E4B04" w:rsidRPr="00562928" w:rsidRDefault="00471509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t>40110-46110</w:t>
          </w:r>
        </w:p>
      </w:tc>
    </w:tr>
    <w:tr w:rsidR="00411CB4" w:rsidTr="001E4B04">
      <w:tc>
        <w:tcPr>
          <w:tcW w:w="632" w:type="dxa"/>
          <w:noWrap/>
        </w:tcPr>
        <w:p w:rsidR="00411CB4" w:rsidRPr="00562928" w:rsidRDefault="00411CB4" w:rsidP="00411CB4">
          <w:pPr>
            <w:spacing w:line="240" w:lineRule="exact"/>
            <w:rPr>
              <w:rFonts w:eastAsia="標楷體"/>
            </w:rPr>
          </w:pPr>
          <w:r w:rsidRPr="00562928">
            <w:rPr>
              <w:rFonts w:eastAsia="標楷體" w:hint="eastAsia"/>
            </w:rPr>
            <w:t>頁次</w:t>
          </w:r>
          <w:r w:rsidRPr="00562928">
            <w:rPr>
              <w:rFonts w:eastAsia="標楷體"/>
            </w:rPr>
            <w:t>：</w:t>
          </w:r>
        </w:p>
      </w:tc>
      <w:tc>
        <w:tcPr>
          <w:tcW w:w="1342" w:type="dxa"/>
          <w:noWrap/>
          <w:tcMar>
            <w:right w:w="57" w:type="dxa"/>
          </w:tcMar>
        </w:tcPr>
        <w:p w:rsidR="00411CB4" w:rsidRPr="00562928" w:rsidRDefault="00583E0C" w:rsidP="00411CB4">
          <w:pPr>
            <w:spacing w:line="240" w:lineRule="exact"/>
            <w:rPr>
              <w:rFonts w:ascii="Times New Roman" w:hAnsi="Times New Roman" w:cs="Times New Roman"/>
            </w:rPr>
          </w:pPr>
          <w:r>
            <w:rPr>
              <w:rFonts w:ascii="Times New Roman" w:hAnsi="Times New Roman" w:cs="Times New Roman"/>
            </w:rPr>
            <w:fldChar w:fldCharType="begin"/>
          </w:r>
          <w:r>
            <w:rPr>
              <w:rFonts w:ascii="Times New Roman" w:hAnsi="Times New Roman" w:cs="Times New Roman"/>
            </w:rPr>
            <w:instrText xml:space="preserve"> NUMPAGES  \* Arabic  \* MERGEFORMAT </w:instrText>
          </w:r>
          <w:r>
            <w:rPr>
              <w:rFonts w:ascii="Times New Roman" w:hAnsi="Times New Roman" w:cs="Times New Roman"/>
            </w:rPr>
            <w:fldChar w:fldCharType="separate"/>
          </w:r>
          <w:r w:rsidR="00AF2B72">
            <w:rPr>
              <w:rFonts w:ascii="Times New Roman" w:hAnsi="Times New Roman" w:cs="Times New Roman"/>
              <w:noProof/>
            </w:rPr>
            <w:t>4</w:t>
          </w:r>
          <w:r>
            <w:rPr>
              <w:rFonts w:ascii="Times New Roman" w:hAnsi="Times New Roman" w:cs="Times New Roman"/>
            </w:rPr>
            <w:fldChar w:fldCharType="end"/>
          </w:r>
          <w:r>
            <w:rPr>
              <w:rFonts w:hint="eastAsia"/>
              <w:w w:val="66"/>
            </w:rPr>
            <w:t>－</w:t>
          </w:r>
          <w:r w:rsidRPr="00583E0C">
            <w:rPr>
              <w:rFonts w:ascii="Times New Roman" w:hAnsi="Times New Roman" w:cs="Times New Roman"/>
            </w:rPr>
            <w:fldChar w:fldCharType="begin"/>
          </w:r>
          <w:r w:rsidRPr="00583E0C">
            <w:rPr>
              <w:rFonts w:ascii="Times New Roman" w:hAnsi="Times New Roman" w:cs="Times New Roman"/>
            </w:rPr>
            <w:instrText xml:space="preserve"> PAGE  \* Arabic  \* MERGEFORMAT </w:instrText>
          </w:r>
          <w:r w:rsidRPr="00583E0C">
            <w:rPr>
              <w:rFonts w:ascii="Times New Roman" w:hAnsi="Times New Roman" w:cs="Times New Roman"/>
            </w:rPr>
            <w:fldChar w:fldCharType="separate"/>
          </w:r>
          <w:r w:rsidR="00AF2B72">
            <w:rPr>
              <w:rFonts w:ascii="Times New Roman" w:hAnsi="Times New Roman" w:cs="Times New Roman"/>
              <w:noProof/>
            </w:rPr>
            <w:t>3</w:t>
          </w:r>
          <w:r w:rsidRPr="00583E0C">
            <w:rPr>
              <w:rFonts w:ascii="Times New Roman" w:hAnsi="Times New Roman" w:cs="Times New Roman"/>
            </w:rPr>
            <w:fldChar w:fldCharType="end"/>
          </w:r>
        </w:p>
      </w:tc>
    </w:tr>
  </w:tbl>
  <w:p w:rsidR="009F7437" w:rsidRDefault="009F7437" w:rsidP="00881CAB">
    <w:pPr>
      <w:pStyle w:val="a5"/>
      <w:spacing w:line="100" w:lineRule="exac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a9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1120"/>
      <w:gridCol w:w="294"/>
      <w:gridCol w:w="6257"/>
      <w:gridCol w:w="2865"/>
    </w:tblGrid>
    <w:tr w:rsidR="00562928" w:rsidTr="001E4B04">
      <w:tc>
        <w:tcPr>
          <w:tcW w:w="10536" w:type="dxa"/>
          <w:gridSpan w:val="4"/>
        </w:tcPr>
        <w:p w:rsidR="00562928" w:rsidRPr="00F63CF9" w:rsidRDefault="001E4B04" w:rsidP="00471509">
          <w:pPr>
            <w:pStyle w:val="a5"/>
            <w:spacing w:afterLines="100" w:after="240"/>
            <w:jc w:val="center"/>
            <w:rPr>
              <w:rFonts w:ascii="Times New Roman" w:eastAsia="標楷體" w:hAnsi="Times New Roman" w:cs="Times New Roman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>
                    <wp:simplePos x="0" y="0"/>
                    <wp:positionH relativeFrom="margin">
                      <wp:posOffset>0</wp:posOffset>
                    </wp:positionH>
                    <wp:positionV relativeFrom="margin">
                      <wp:posOffset>2540</wp:posOffset>
                    </wp:positionV>
                    <wp:extent cx="1657350" cy="704215"/>
                    <wp:effectExtent l="0" t="0" r="0" b="635"/>
                    <wp:wrapNone/>
                    <wp:docPr id="3" name="文字方塊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657350" cy="70421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tbl>
                                <w:tblPr>
                                  <w:tblStyle w:val="a9"/>
                                  <w:tblW w:w="1985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single" w:sz="8" w:space="0" w:color="auto"/>
                                    <w:right w:val="single" w:sz="8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CellMar>
                                    <w:left w:w="0" w:type="dxa"/>
                                    <w:right w:w="0" w:type="dxa"/>
                                  </w:tblCellMar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643"/>
                                  <w:gridCol w:w="1366"/>
                                </w:tblGrid>
                                <w:tr w:rsidR="00562928" w:rsidTr="001E4B04">
                                  <w:tc>
                                    <w:tcPr>
                                      <w:tcW w:w="627" w:type="dxa"/>
                                      <w:noWrap/>
                                    </w:tcPr>
                                    <w:p w:rsidR="00562928" w:rsidRPr="00562928" w:rsidRDefault="00562928" w:rsidP="00411CB4">
                                      <w:pPr>
                                        <w:spacing w:line="240" w:lineRule="exact"/>
                                        <w:rPr>
                                          <w:rFonts w:eastAsia="標楷體"/>
                                        </w:rPr>
                                      </w:pPr>
                                      <w:r w:rsidRPr="00562928">
                                        <w:rPr>
                                          <w:rFonts w:eastAsia="標楷體" w:hint="eastAsia"/>
                                        </w:rPr>
                                        <w:t>代號：</w:t>
                                      </w:r>
                                    </w:p>
                                  </w:tc>
                                  <w:tc>
                                    <w:tcPr>
                                      <w:tcW w:w="1358" w:type="dxa"/>
                                      <w:noWrap/>
                                      <w:tcMar>
                                        <w:right w:w="57" w:type="dxa"/>
                                      </w:tcMar>
                                    </w:tcPr>
                                    <w:p w:rsidR="001E4B04" w:rsidRPr="00562928" w:rsidRDefault="00471509" w:rsidP="001E4B04">
                                      <w:pPr>
                                        <w:spacing w:line="240" w:lineRule="exact"/>
                                        <w:rPr>
                                          <w:rFonts w:ascii="Times New Roman" w:hAnsi="Times New Roman" w:cs="Times New Roman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</w:rPr>
                                        <w:t>40110-46110</w:t>
                                      </w:r>
                                    </w:p>
                                  </w:tc>
                                </w:tr>
                                <w:tr w:rsidR="00562928" w:rsidTr="001E4B04">
                                  <w:tc>
                                    <w:tcPr>
                                      <w:tcW w:w="627" w:type="dxa"/>
                                      <w:noWrap/>
                                    </w:tcPr>
                                    <w:p w:rsidR="00562928" w:rsidRPr="00562928" w:rsidRDefault="00562928" w:rsidP="00411CB4">
                                      <w:pPr>
                                        <w:spacing w:line="240" w:lineRule="exact"/>
                                        <w:rPr>
                                          <w:rFonts w:eastAsia="標楷體"/>
                                        </w:rPr>
                                      </w:pPr>
                                      <w:r w:rsidRPr="00562928">
                                        <w:rPr>
                                          <w:rFonts w:eastAsia="標楷體" w:hint="eastAsia"/>
                                        </w:rPr>
                                        <w:t>頁次</w:t>
                                      </w:r>
                                      <w:r w:rsidRPr="00562928">
                                        <w:rPr>
                                          <w:rFonts w:eastAsia="標楷體"/>
                                        </w:rPr>
                                        <w:t>：</w:t>
                                      </w:r>
                                    </w:p>
                                  </w:tc>
                                  <w:tc>
                                    <w:tcPr>
                                      <w:tcW w:w="1358" w:type="dxa"/>
                                      <w:noWrap/>
                                      <w:tcMar>
                                        <w:right w:w="57" w:type="dxa"/>
                                      </w:tcMar>
                                    </w:tcPr>
                                    <w:p w:rsidR="00562928" w:rsidRPr="00562928" w:rsidRDefault="00411CB4" w:rsidP="00411CB4">
                                      <w:pPr>
                                        <w:spacing w:line="240" w:lineRule="exact"/>
                                        <w:rPr>
                                          <w:rFonts w:ascii="Times New Roman" w:hAnsi="Times New Roman" w:cs="Times New Roman"/>
                                        </w:rPr>
                                      </w:pPr>
                                      <w:r>
                                        <w:rPr>
                                          <w:rFonts w:ascii="Times New Roman" w:hAnsi="Times New Roman" w:cs="Times New Roman"/>
                                        </w:rPr>
                                        <w:fldChar w:fldCharType="begin"/>
                                      </w:r>
                                      <w:r>
                                        <w:rPr>
                                          <w:rFonts w:ascii="Times New Roman" w:hAnsi="Times New Roman" w:cs="Times New Roman"/>
                                        </w:rPr>
                                        <w:instrText xml:space="preserve"> NUMPAGES  \* Arabic  \* MERGEFORMAT </w:instrText>
                                      </w:r>
                                      <w:r>
                                        <w:rPr>
                                          <w:rFonts w:ascii="Times New Roman" w:hAnsi="Times New Roman" w:cs="Times New Roman"/>
                                        </w:rPr>
                                        <w:fldChar w:fldCharType="separate"/>
                                      </w:r>
                                      <w:r w:rsidR="00AF2B72">
                                        <w:rPr>
                                          <w:rFonts w:ascii="Times New Roman" w:hAnsi="Times New Roman" w:cs="Times New Roman"/>
                                          <w:noProof/>
                                        </w:rPr>
                                        <w:t>4</w:t>
                                      </w:r>
                                      <w:r>
                                        <w:rPr>
                                          <w:rFonts w:ascii="Times New Roman" w:hAnsi="Times New Roman" w:cs="Times New Roman"/>
                                        </w:rPr>
                                        <w:fldChar w:fldCharType="end"/>
                                      </w:r>
                                      <w:r>
                                        <w:rPr>
                                          <w:rFonts w:hint="eastAsia"/>
                                          <w:w w:val="66"/>
                                        </w:rPr>
                                        <w:t>－</w:t>
                                      </w:r>
                                      <w:r w:rsidR="00583E0C" w:rsidRPr="00583E0C">
                                        <w:rPr>
                                          <w:rFonts w:ascii="Times New Roman" w:hAnsi="Times New Roman" w:cs="Times New Roman"/>
                                        </w:rPr>
                                        <w:fldChar w:fldCharType="begin"/>
                                      </w:r>
                                      <w:r w:rsidR="00583E0C" w:rsidRPr="00583E0C">
                                        <w:rPr>
                                          <w:rFonts w:ascii="Times New Roman" w:hAnsi="Times New Roman" w:cs="Times New Roman"/>
                                        </w:rPr>
                                        <w:instrText xml:space="preserve"> PAGE  \* Arabic  \* MERGEFORMAT </w:instrText>
                                      </w:r>
                                      <w:r w:rsidR="00583E0C" w:rsidRPr="00583E0C">
                                        <w:rPr>
                                          <w:rFonts w:ascii="Times New Roman" w:hAnsi="Times New Roman" w:cs="Times New Roman"/>
                                        </w:rPr>
                                        <w:fldChar w:fldCharType="separate"/>
                                      </w:r>
                                      <w:r w:rsidR="00AF2B72">
                                        <w:rPr>
                                          <w:rFonts w:ascii="Times New Roman" w:hAnsi="Times New Roman" w:cs="Times New Roman"/>
                                          <w:noProof/>
                                        </w:rPr>
                                        <w:t>1</w:t>
                                      </w:r>
                                      <w:r w:rsidR="00583E0C" w:rsidRPr="00583E0C">
                                        <w:rPr>
                                          <w:rFonts w:ascii="Times New Roman" w:hAnsi="Times New Roman" w:cs="Times New Roman"/>
                                        </w:rPr>
                                        <w:fldChar w:fldCharType="end"/>
                                      </w:r>
                                    </w:p>
                                  </w:tc>
                                </w:tr>
                              </w:tbl>
                              <w:p w:rsidR="00562928" w:rsidRDefault="00562928"/>
                            </w:txbxContent>
                          </wps:txbx>
  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字方塊 3" o:spid="_x0000_s1026" type="#_x0000_t202" style="position:absolute;left:0;text-align:left;margin-left:0;margin-top:.2pt;width:130.5pt;height:55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" filled="f" stroked="f" strokeweight=".5pt">
                    <v:textbox inset="0,0,0,0">
                      <w:txbxContent>
                        <w:tbl>
                          <w:tblPr>
                            <w:tblStyle w:val="a9"/>
                            <w:tblW w:w="1985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single" w:sz="8" w:space="0" w:color="auto"/>
                              <w:right w:val="single" w:sz="8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CellMar>
                              <w:left w:w="0" w:type="dxa"/>
                              <w:right w:w="0" w:type="dxa"/>
                            </w:tblCellMar>
                            <w:tblLook w:val="04A0" w:firstRow="1" w:lastRow="0" w:firstColumn="1" w:lastColumn="0" w:noHBand="0" w:noVBand="1"/>
                          </w:tblPr>
                          <w:tblGrid>
                            <w:gridCol w:w="643"/>
                            <w:gridCol w:w="1366"/>
                          </w:tblGrid>
                          <w:tr w:rsidR="00562928" w:rsidTr="001E4B04">
                            <w:tc>
                              <w:tcPr>
                                <w:tcW w:w="627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代號：</w:t>
                                </w:r>
                              </w:p>
                            </w:tc>
                            <w:tc>
                              <w:tcPr>
                                <w:tcW w:w="1358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1E4B04" w:rsidRPr="00562928" w:rsidRDefault="00471509" w:rsidP="001E4B0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40110-46110</w:t>
                                </w:r>
                              </w:p>
                            </w:tc>
                          </w:tr>
                          <w:tr w:rsidR="00562928" w:rsidTr="001E4B04">
                            <w:tc>
                              <w:tcPr>
                                <w:tcW w:w="627" w:type="dxa"/>
                                <w:noWrap/>
                              </w:tcPr>
                              <w:p w:rsidR="00562928" w:rsidRPr="00562928" w:rsidRDefault="00562928" w:rsidP="00411CB4">
                                <w:pPr>
                                  <w:spacing w:line="240" w:lineRule="exact"/>
                                  <w:rPr>
                                    <w:rFonts w:eastAsia="標楷體"/>
                                  </w:rPr>
                                </w:pPr>
                                <w:r w:rsidRPr="00562928">
                                  <w:rPr>
                                    <w:rFonts w:eastAsia="標楷體" w:hint="eastAsia"/>
                                  </w:rPr>
                                  <w:t>頁次</w:t>
                                </w:r>
                                <w:r w:rsidRPr="00562928">
                                  <w:rPr>
                                    <w:rFonts w:eastAsia="標楷體"/>
                                  </w:rPr>
                                  <w:t>：</w:t>
                                </w:r>
                              </w:p>
                            </w:tc>
                            <w:tc>
                              <w:tcPr>
                                <w:tcW w:w="1358" w:type="dxa"/>
                                <w:noWrap/>
                                <w:tcMar>
                                  <w:right w:w="57" w:type="dxa"/>
                                </w:tcMar>
                              </w:tcPr>
                              <w:p w:rsidR="00562928" w:rsidRPr="00562928" w:rsidRDefault="00411CB4" w:rsidP="00411CB4">
                                <w:pPr>
                                  <w:spacing w:line="240" w:lineRule="exact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instrText xml:space="preserve"> NUMPAGES  \* Arabic  \* MERGEFORMAT </w:instrTex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AF2B72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4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hint="eastAsia"/>
                                    <w:w w:val="66"/>
                                  </w:rPr>
                                  <w:t>－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AF2B72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="00583E0C" w:rsidRPr="00583E0C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:rsidR="00562928" w:rsidRDefault="00562928"/>
                      </w:txbxContent>
                    </v:textbox>
                    <w10:wrap anchorx="margin" anchory="margin"/>
                  </v:shape>
                </w:pict>
              </mc:Fallback>
            </mc:AlternateContent>
          </w:r>
          <w:r w:rsidR="00794331">
            <w:rPr>
              <w:rFonts w:ascii="Times New Roman" w:eastAsia="標楷體" w:hAnsi="Times New Roman" w:cs="Times New Roman"/>
              <w:sz w:val="36"/>
              <w:szCs w:val="36"/>
            </w:rPr>
            <w:t>11</w:t>
          </w:r>
          <w:r w:rsidR="00C80CEE">
            <w:rPr>
              <w:rFonts w:ascii="Times New Roman" w:eastAsia="標楷體" w:hAnsi="Times New Roman" w:cs="Times New Roman"/>
              <w:sz w:val="36"/>
              <w:szCs w:val="36"/>
            </w:rPr>
            <w:t>5</w:t>
          </w:r>
          <w:r w:rsidR="00562928" w:rsidRPr="00F63CF9">
            <w:rPr>
              <w:rFonts w:ascii="Times New Roman" w:eastAsia="標楷體" w:hAnsi="Times New Roman" w:cs="Times New Roman"/>
              <w:sz w:val="36"/>
              <w:szCs w:val="36"/>
            </w:rPr>
            <w:t>年</w:t>
          </w:r>
          <w:r w:rsidR="00734BD9" w:rsidRPr="00734BD9">
            <w:rPr>
              <w:rFonts w:ascii="Times New Roman" w:eastAsia="標楷體" w:hAnsi="Times New Roman" w:cs="Times New Roman" w:hint="eastAsia"/>
              <w:sz w:val="36"/>
              <w:szCs w:val="36"/>
            </w:rPr>
            <w:t>公務人員普通</w:t>
          </w:r>
          <w:r w:rsidR="00562928" w:rsidRPr="00F63CF9">
            <w:rPr>
              <w:rFonts w:ascii="Times New Roman" w:eastAsia="標楷體" w:hAnsi="Times New Roman" w:cs="Times New Roman"/>
              <w:sz w:val="36"/>
              <w:szCs w:val="36"/>
            </w:rPr>
            <w:t>考試試題</w:t>
          </w:r>
        </w:p>
      </w:tc>
    </w:tr>
    <w:tr w:rsidR="00562928" w:rsidTr="001E4B04">
      <w:tc>
        <w:tcPr>
          <w:tcW w:w="1120" w:type="dxa"/>
          <w:noWrap/>
        </w:tcPr>
        <w:p w:rsidR="00562928" w:rsidRPr="009F7437" w:rsidRDefault="00562928" w:rsidP="001E4B04">
          <w:pPr>
            <w:pStyle w:val="a5"/>
            <w:autoSpaceDN/>
            <w:spacing w:line="280" w:lineRule="exact"/>
            <w:jc w:val="distribute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類科</w:t>
          </w:r>
        </w:p>
      </w:tc>
      <w:tc>
        <w:tcPr>
          <w:tcW w:w="294" w:type="dxa"/>
          <w:noWrap/>
        </w:tcPr>
        <w:p w:rsidR="00562928" w:rsidRPr="009F7437" w:rsidRDefault="00562928" w:rsidP="001E4B04">
          <w:pPr>
            <w:pStyle w:val="a5"/>
            <w:autoSpaceDN/>
            <w:spacing w:line="280" w:lineRule="exact"/>
            <w:jc w:val="center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：</w:t>
          </w:r>
        </w:p>
      </w:tc>
      <w:tc>
        <w:tcPr>
          <w:tcW w:w="9122" w:type="dxa"/>
          <w:gridSpan w:val="2"/>
          <w:vAlign w:val="center"/>
        </w:tcPr>
        <w:p w:rsidR="00562928" w:rsidRPr="00014C1E" w:rsidRDefault="001E4B04" w:rsidP="00471509">
          <w:pPr>
            <w:pStyle w:val="a5"/>
            <w:autoSpaceDN/>
            <w:spacing w:line="280" w:lineRule="exact"/>
            <w:rPr>
              <w:rFonts w:ascii="Times New Roman" w:eastAsia="標楷體" w:hAnsi="Times New Roman"/>
              <w:sz w:val="28"/>
            </w:rPr>
          </w:pPr>
          <w:r>
            <w:rPr>
              <w:rFonts w:ascii="Times New Roman" w:eastAsia="標楷體" w:hAnsi="Times New Roman" w:hint="eastAsia"/>
              <w:sz w:val="28"/>
            </w:rPr>
            <w:t>各類</w:t>
          </w:r>
          <w:r>
            <w:rPr>
              <w:rFonts w:ascii="Times New Roman" w:eastAsia="標楷體" w:hAnsi="Times New Roman"/>
              <w:sz w:val="28"/>
            </w:rPr>
            <w:t>科</w:t>
          </w:r>
        </w:p>
      </w:tc>
    </w:tr>
    <w:tr w:rsidR="00562928" w:rsidTr="001E4B04">
      <w:trPr>
        <w:trHeight w:hRule="exact" w:val="340"/>
      </w:trPr>
      <w:tc>
        <w:tcPr>
          <w:tcW w:w="1120" w:type="dxa"/>
          <w:noWrap/>
          <w:vAlign w:val="center"/>
        </w:tcPr>
        <w:p w:rsidR="00562928" w:rsidRPr="009F7437" w:rsidRDefault="00562928" w:rsidP="001E4B04">
          <w:pPr>
            <w:pStyle w:val="a5"/>
            <w:autoSpaceDN/>
            <w:spacing w:line="280" w:lineRule="exact"/>
            <w:jc w:val="distribute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科目</w:t>
          </w:r>
        </w:p>
      </w:tc>
      <w:tc>
        <w:tcPr>
          <w:tcW w:w="294" w:type="dxa"/>
          <w:noWrap/>
          <w:vAlign w:val="center"/>
        </w:tcPr>
        <w:p w:rsidR="00562928" w:rsidRPr="009F7437" w:rsidRDefault="00562928" w:rsidP="001E4B04">
          <w:pPr>
            <w:pStyle w:val="a5"/>
            <w:autoSpaceDN/>
            <w:spacing w:line="280" w:lineRule="exact"/>
            <w:jc w:val="center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：</w:t>
          </w:r>
        </w:p>
      </w:tc>
      <w:tc>
        <w:tcPr>
          <w:tcW w:w="9122" w:type="dxa"/>
          <w:gridSpan w:val="2"/>
          <w:vAlign w:val="center"/>
        </w:tcPr>
        <w:p w:rsidR="00562928" w:rsidRPr="00014C1E" w:rsidRDefault="001E4B04" w:rsidP="001E4B04">
          <w:pPr>
            <w:pStyle w:val="a5"/>
            <w:autoSpaceDN/>
            <w:spacing w:line="280" w:lineRule="exact"/>
            <w:rPr>
              <w:rFonts w:ascii="Times New Roman" w:eastAsia="標楷體" w:hAnsi="Times New Roman"/>
              <w:sz w:val="28"/>
            </w:rPr>
          </w:pPr>
          <w:r>
            <w:rPr>
              <w:rFonts w:ascii="Times New Roman" w:eastAsia="標楷體" w:hAnsi="Times New Roman" w:hint="eastAsia"/>
              <w:sz w:val="28"/>
            </w:rPr>
            <w:t>國</w:t>
          </w:r>
          <w:r>
            <w:rPr>
              <w:rFonts w:ascii="Times New Roman" w:eastAsia="標楷體" w:hAnsi="Times New Roman"/>
              <w:sz w:val="28"/>
            </w:rPr>
            <w:t>文（</w:t>
          </w:r>
          <w:r>
            <w:rPr>
              <w:rFonts w:ascii="Times New Roman" w:eastAsia="標楷體" w:hAnsi="Times New Roman" w:hint="eastAsia"/>
              <w:sz w:val="28"/>
            </w:rPr>
            <w:t>作</w:t>
          </w:r>
          <w:r>
            <w:rPr>
              <w:rFonts w:ascii="Times New Roman" w:eastAsia="標楷體" w:hAnsi="Times New Roman"/>
              <w:sz w:val="28"/>
            </w:rPr>
            <w:t>文</w:t>
          </w:r>
          <w:r>
            <w:rPr>
              <w:rFonts w:ascii="Times New Roman" w:eastAsia="標楷體" w:hAnsi="Times New Roman" w:hint="eastAsia"/>
              <w:sz w:val="28"/>
            </w:rPr>
            <w:t>與</w:t>
          </w:r>
          <w:r>
            <w:rPr>
              <w:rFonts w:ascii="Times New Roman" w:eastAsia="標楷體" w:hAnsi="Times New Roman"/>
              <w:sz w:val="28"/>
            </w:rPr>
            <w:t>測驗）</w:t>
          </w:r>
        </w:p>
      </w:tc>
    </w:tr>
    <w:tr w:rsidR="00562928" w:rsidTr="001E4B04">
      <w:trPr>
        <w:trHeight w:val="312"/>
      </w:trPr>
      <w:tc>
        <w:tcPr>
          <w:tcW w:w="1120" w:type="dxa"/>
          <w:noWrap/>
          <w:vAlign w:val="center"/>
        </w:tcPr>
        <w:p w:rsidR="00562928" w:rsidRPr="009F7437" w:rsidRDefault="00562928" w:rsidP="001E4B04">
          <w:pPr>
            <w:pStyle w:val="a5"/>
            <w:autoSpaceDN/>
            <w:spacing w:line="280" w:lineRule="exact"/>
            <w:jc w:val="distribute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考試時間</w:t>
          </w:r>
        </w:p>
      </w:tc>
      <w:tc>
        <w:tcPr>
          <w:tcW w:w="294" w:type="dxa"/>
          <w:noWrap/>
          <w:vAlign w:val="center"/>
        </w:tcPr>
        <w:p w:rsidR="00562928" w:rsidRPr="009F7437" w:rsidRDefault="00562928" w:rsidP="001E4B04">
          <w:pPr>
            <w:pStyle w:val="a5"/>
            <w:autoSpaceDN/>
            <w:spacing w:line="280" w:lineRule="exact"/>
            <w:jc w:val="center"/>
            <w:rPr>
              <w:rFonts w:eastAsia="標楷體"/>
              <w:sz w:val="28"/>
            </w:rPr>
          </w:pPr>
          <w:r w:rsidRPr="009F7437">
            <w:rPr>
              <w:rFonts w:eastAsia="標楷體"/>
              <w:sz w:val="28"/>
            </w:rPr>
            <w:t>：</w:t>
          </w:r>
        </w:p>
      </w:tc>
      <w:tc>
        <w:tcPr>
          <w:tcW w:w="6257" w:type="dxa"/>
          <w:tcMar>
            <w:left w:w="57" w:type="dxa"/>
          </w:tcMar>
        </w:tcPr>
        <w:p w:rsidR="00562928" w:rsidRPr="00014C1E" w:rsidRDefault="00AE76CC" w:rsidP="001E4B04">
          <w:pPr>
            <w:pStyle w:val="a5"/>
            <w:autoSpaceDN/>
            <w:spacing w:line="280" w:lineRule="exact"/>
            <w:rPr>
              <w:rFonts w:ascii="Times New Roman" w:eastAsia="標楷體" w:hAnsi="Times New Roman"/>
              <w:sz w:val="28"/>
            </w:rPr>
          </w:pPr>
          <w:r>
            <w:rPr>
              <w:rFonts w:ascii="Times New Roman" w:eastAsia="標楷體" w:hAnsi="Times New Roman" w:hint="eastAsia"/>
              <w:sz w:val="28"/>
            </w:rPr>
            <w:t>2</w:t>
          </w:r>
          <w:r>
            <w:rPr>
              <w:rFonts w:ascii="Times New Roman" w:eastAsia="標楷體" w:hAnsi="Times New Roman" w:hint="eastAsia"/>
              <w:sz w:val="28"/>
            </w:rPr>
            <w:t>小時</w:t>
          </w:r>
        </w:p>
      </w:tc>
      <w:tc>
        <w:tcPr>
          <w:tcW w:w="2865" w:type="dxa"/>
          <w:vAlign w:val="center"/>
        </w:tcPr>
        <w:p w:rsidR="00562928" w:rsidRPr="00014C1E" w:rsidRDefault="00562928" w:rsidP="001E4B04">
          <w:pPr>
            <w:pStyle w:val="a5"/>
            <w:autoSpaceDN/>
            <w:spacing w:line="280" w:lineRule="exact"/>
            <w:rPr>
              <w:rFonts w:ascii="Times New Roman" w:eastAsia="標楷體" w:hAnsi="Times New Roman"/>
              <w:sz w:val="28"/>
            </w:rPr>
          </w:pPr>
          <w:r w:rsidRPr="00014C1E">
            <w:rPr>
              <w:rFonts w:ascii="Times New Roman" w:eastAsia="標楷體" w:hAnsi="Times New Roman"/>
              <w:sz w:val="28"/>
            </w:rPr>
            <w:t>座號：</w:t>
          </w:r>
          <w:r w:rsidRPr="00014C1E">
            <w:rPr>
              <w:rFonts w:ascii="Times New Roman" w:eastAsia="標楷體" w:hAnsi="Times New Roman"/>
              <w:sz w:val="28"/>
              <w:u w:val="single"/>
            </w:rPr>
            <w:t xml:space="preserve">　　　　　</w:t>
          </w:r>
          <w:r w:rsidR="00CE107C" w:rsidRPr="00014C1E">
            <w:rPr>
              <w:rFonts w:ascii="Times New Roman" w:eastAsia="標楷體" w:hAnsi="Times New Roman"/>
              <w:sz w:val="28"/>
              <w:u w:val="single"/>
            </w:rPr>
            <w:t xml:space="preserve">　</w:t>
          </w:r>
          <w:r w:rsidRPr="00014C1E">
            <w:rPr>
              <w:rFonts w:ascii="Times New Roman" w:eastAsia="標楷體" w:hAnsi="Times New Roman"/>
              <w:sz w:val="28"/>
              <w:u w:val="single"/>
            </w:rPr>
            <w:t xml:space="preserve">　</w:t>
          </w:r>
        </w:p>
      </w:tc>
    </w:tr>
    <w:tr w:rsidR="00562928" w:rsidTr="001E4B04">
      <w:tc>
        <w:tcPr>
          <w:tcW w:w="10536" w:type="dxa"/>
          <w:gridSpan w:val="4"/>
        </w:tcPr>
        <w:p w:rsidR="00562928" w:rsidRDefault="00562928" w:rsidP="001E4B04">
          <w:pPr>
            <w:pStyle w:val="a5"/>
            <w:autoSpaceDN/>
            <w:spacing w:beforeLines="50" w:before="120" w:line="280" w:lineRule="exact"/>
            <w:rPr>
              <w:rFonts w:eastAsia="標楷體"/>
              <w:spacing w:val="-12"/>
              <w:sz w:val="24"/>
            </w:rPr>
          </w:pPr>
          <w:r w:rsidRPr="00C45315">
            <w:rPr>
              <w:rFonts w:asciiTheme="minorEastAsia" w:eastAsia="標楷體" w:hAnsiTheme="minorEastAsia" w:hint="eastAsia"/>
              <w:spacing w:val="-12"/>
              <w:sz w:val="24"/>
            </w:rPr>
            <w:t>※</w:t>
          </w:r>
          <w:r w:rsidRPr="00C45315">
            <w:rPr>
              <w:rFonts w:eastAsia="標楷體"/>
              <w:spacing w:val="-12"/>
              <w:sz w:val="24"/>
            </w:rPr>
            <w:t>注意</w:t>
          </w:r>
          <w:r w:rsidRPr="00203DC0">
            <w:rPr>
              <w:rFonts w:eastAsia="標楷體"/>
              <w:sz w:val="24"/>
            </w:rPr>
            <w:t>：</w:t>
          </w:r>
          <w:r w:rsidR="00D8254B">
            <w:rPr>
              <w:rFonts w:eastAsia="標楷體" w:hint="eastAsia"/>
              <w:sz w:val="24"/>
            </w:rPr>
            <w:t></w:t>
          </w:r>
          <w:r w:rsidRPr="001D4899">
            <w:rPr>
              <w:rFonts w:eastAsia="標楷體" w:hint="eastAsia"/>
              <w:sz w:val="24"/>
            </w:rPr>
            <w:t>禁止使用電子計算器。</w:t>
          </w:r>
        </w:p>
        <w:p w:rsidR="00D8254B" w:rsidRPr="00203DC0" w:rsidRDefault="000E3C8C" w:rsidP="001E4B04">
          <w:pPr>
            <w:pStyle w:val="a5"/>
            <w:autoSpaceDN/>
            <w:spacing w:line="280" w:lineRule="exact"/>
            <w:ind w:leftChars="370" w:left="888"/>
            <w:rPr>
              <w:rFonts w:eastAsia="標楷體"/>
              <w:sz w:val="24"/>
            </w:rPr>
          </w:pPr>
          <w:r>
            <w:rPr>
              <w:rFonts w:eastAsia="標楷體" w:hint="eastAsia"/>
              <w:sz w:val="24"/>
            </w:rPr>
            <w:t></w:t>
          </w:r>
          <w:r w:rsidRPr="000E3C8C">
            <w:rPr>
              <w:rFonts w:eastAsia="標楷體" w:hint="eastAsia"/>
              <w:sz w:val="24"/>
            </w:rPr>
            <w:t>本科目試題包括作文及測驗兩部分，請妥適分配各題作答時間。</w:t>
          </w:r>
        </w:p>
      </w:tc>
    </w:tr>
  </w:tbl>
  <w:p w:rsidR="00562928" w:rsidRPr="00562928" w:rsidRDefault="00562928" w:rsidP="00562928">
    <w:pPr>
      <w:pStyle w:val="a5"/>
      <w:spacing w:line="14" w:lineRule="exac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74C5F52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 w15:restartNumberingAfterBreak="0">
    <w:nsid w:val="FFFFFF7D"/>
    <w:multiLevelType w:val="singleLevel"/>
    <w:tmpl w:val="614626B6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 w15:restartNumberingAfterBreak="0">
    <w:nsid w:val="FFFFFF7E"/>
    <w:multiLevelType w:val="singleLevel"/>
    <w:tmpl w:val="56D6E636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 w15:restartNumberingAfterBreak="0">
    <w:nsid w:val="FFFFFF7F"/>
    <w:multiLevelType w:val="singleLevel"/>
    <w:tmpl w:val="62108C0E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 w15:restartNumberingAfterBreak="0">
    <w:nsid w:val="FFFFFF80"/>
    <w:multiLevelType w:val="singleLevel"/>
    <w:tmpl w:val="169A7DD4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6C64D0C6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7180A602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026D70A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530E99EC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8E6AFB4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2CB55AC1"/>
    <w:multiLevelType w:val="multilevel"/>
    <w:tmpl w:val="980447CC"/>
    <w:lvl w:ilvl="0">
      <w:start w:val="1"/>
      <w:numFmt w:val="taiwaneseCountingThousand"/>
      <w:suff w:val="nothing"/>
      <w:lvlText w:val="%1、"/>
      <w:lvlJc w:val="left"/>
      <w:pPr>
        <w:ind w:left="556" w:hanging="556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none"/>
      <w:lvlRestart w:val="0"/>
      <w:suff w:val="nothing"/>
      <w:lvlText w:val=""/>
      <w:lvlJc w:val="left"/>
      <w:pPr>
        <w:ind w:left="571" w:hanging="15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none"/>
      <w:lvlRestart w:val="0"/>
      <w:suff w:val="nothing"/>
      <w:lvlText w:val=""/>
      <w:lvlJc w:val="left"/>
      <w:pPr>
        <w:ind w:left="1422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88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55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64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831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98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106" w:hanging="1700"/>
      </w:pPr>
      <w:rPr>
        <w:rFonts w:hint="eastAsia"/>
      </w:rPr>
    </w:lvl>
  </w:abstractNum>
  <w:abstractNum w:abstractNumId="11" w15:restartNumberingAfterBreak="0">
    <w:nsid w:val="31FF4773"/>
    <w:multiLevelType w:val="multilevel"/>
    <w:tmpl w:val="4CD86482"/>
    <w:name w:val="題目"/>
    <w:lvl w:ilvl="0">
      <w:start w:val="1"/>
      <w:numFmt w:val="decimal"/>
      <w:pStyle w:val="a"/>
      <w:lvlText w:val="%1"/>
      <w:lvlJc w:val="right"/>
      <w:pPr>
        <w:tabs>
          <w:tab w:val="num" w:pos="482"/>
        </w:tabs>
        <w:ind w:left="482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u w:val="none"/>
        <w:effect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765" w:hanging="228"/>
      </w:pPr>
      <w:rPr>
        <w:rFonts w:ascii="Times New Roman" w:eastAsia="標楷體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1388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1954" w:hanging="708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2521" w:hanging="850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3230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3797" w:hanging="1276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4364" w:hanging="1418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5072" w:hanging="1700"/>
      </w:pPr>
      <w:rPr>
        <w:rFonts w:hint="eastAsia"/>
      </w:rPr>
    </w:lvl>
  </w:abstractNum>
  <w:abstractNum w:abstractNumId="12" w15:restartNumberingAfterBreak="0">
    <w:nsid w:val="60031EC5"/>
    <w:multiLevelType w:val="multilevel"/>
    <w:tmpl w:val="F5D80518"/>
    <w:lvl w:ilvl="0">
      <w:start w:val="1"/>
      <w:numFmt w:val="taiwaneseCountingThousand"/>
      <w:lvlRestart w:val="0"/>
      <w:suff w:val="nothing"/>
      <w:lvlText w:val="%1、"/>
      <w:lvlJc w:val="left"/>
      <w:pPr>
        <w:ind w:left="482" w:hanging="482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-40"/>
        <w:w w:val="100"/>
        <w:kern w:val="2"/>
        <w:position w:val="0"/>
        <w:u w:val="none"/>
        <w:vertAlign w:val="baseline"/>
        <w:em w:val="none"/>
      </w:rPr>
    </w:lvl>
    <w:lvl w:ilvl="1">
      <w:start w:val="1"/>
      <w:numFmt w:val="none"/>
      <w:lvlRestart w:val="0"/>
      <w:suff w:val="nothing"/>
      <w:lvlText w:val=""/>
      <w:lvlJc w:val="left"/>
      <w:pPr>
        <w:ind w:left="1390" w:hanging="323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32"/>
        <w:u w:val="none"/>
        <w:effect w:val="none"/>
        <w:vertAlign w:val="baseline"/>
        <w:em w:val="none"/>
      </w:rPr>
    </w:lvl>
    <w:lvl w:ilvl="2">
      <w:start w:val="1"/>
      <w:numFmt w:val="none"/>
      <w:lvlRestart w:val="0"/>
      <w:suff w:val="nothing"/>
      <w:lvlText w:val=""/>
      <w:lvlJc w:val="left"/>
      <w:pPr>
        <w:ind w:left="6169" w:hanging="567"/>
      </w:pPr>
      <w:rPr>
        <w:rFonts w:hint="eastAsia"/>
      </w:rPr>
    </w:lvl>
    <w:lvl w:ilvl="3">
      <w:start w:val="1"/>
      <w:numFmt w:val="none"/>
      <w:suff w:val="nothing"/>
      <w:lvlText w:val=""/>
      <w:lvlJc w:val="left"/>
      <w:pPr>
        <w:ind w:left="6736" w:hanging="709"/>
      </w:pPr>
      <w:rPr>
        <w:rFonts w:hint="eastAsia"/>
      </w:rPr>
    </w:lvl>
    <w:lvl w:ilvl="4">
      <w:start w:val="1"/>
      <w:numFmt w:val="none"/>
      <w:suff w:val="nothing"/>
      <w:lvlText w:val=""/>
      <w:lvlJc w:val="left"/>
      <w:pPr>
        <w:ind w:left="7303" w:hanging="851"/>
      </w:pPr>
      <w:rPr>
        <w:rFonts w:hint="eastAsia"/>
      </w:rPr>
    </w:lvl>
    <w:lvl w:ilvl="5">
      <w:start w:val="1"/>
      <w:numFmt w:val="none"/>
      <w:suff w:val="nothing"/>
      <w:lvlText w:val=""/>
      <w:lvlJc w:val="left"/>
      <w:pPr>
        <w:ind w:left="8012" w:hanging="1134"/>
      </w:pPr>
      <w:rPr>
        <w:rFonts w:hint="eastAsia"/>
      </w:rPr>
    </w:lvl>
    <w:lvl w:ilvl="6">
      <w:start w:val="1"/>
      <w:numFmt w:val="none"/>
      <w:suff w:val="nothing"/>
      <w:lvlText w:val=""/>
      <w:lvlJc w:val="left"/>
      <w:pPr>
        <w:ind w:left="8578" w:hanging="1275"/>
      </w:pPr>
      <w:rPr>
        <w:rFonts w:hint="eastAsia"/>
      </w:rPr>
    </w:lvl>
    <w:lvl w:ilvl="7">
      <w:start w:val="1"/>
      <w:numFmt w:val="none"/>
      <w:suff w:val="nothing"/>
      <w:lvlText w:val=""/>
      <w:lvlJc w:val="left"/>
      <w:pPr>
        <w:ind w:left="9145" w:hanging="1423"/>
      </w:pPr>
      <w:rPr>
        <w:rFonts w:hint="eastAsia"/>
      </w:rPr>
    </w:lvl>
    <w:lvl w:ilvl="8">
      <w:start w:val="1"/>
      <w:numFmt w:val="none"/>
      <w:suff w:val="nothing"/>
      <w:lvlText w:val=""/>
      <w:lvlJc w:val="left"/>
      <w:pPr>
        <w:ind w:left="9848" w:hanging="1695"/>
      </w:pPr>
      <w:rPr>
        <w:rFonts w:hint="eastAsia"/>
      </w:rPr>
    </w:lvl>
  </w:abstractNum>
  <w:abstractNum w:abstractNumId="13" w15:restartNumberingAfterBreak="0">
    <w:nsid w:val="66F1794F"/>
    <w:multiLevelType w:val="hybridMultilevel"/>
    <w:tmpl w:val="172C523A"/>
    <w:lvl w:ilvl="0" w:tplc="029EA374">
      <w:start w:val="1"/>
      <w:numFmt w:val="taiwaneseCountingThousand"/>
      <w:lvlText w:val="%1、"/>
      <w:lvlJc w:val="left"/>
      <w:pPr>
        <w:ind w:left="121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50" w:hanging="480"/>
      </w:pPr>
    </w:lvl>
    <w:lvl w:ilvl="2" w:tplc="0409001B" w:tentative="1">
      <w:start w:val="1"/>
      <w:numFmt w:val="lowerRoman"/>
      <w:lvlText w:val="%3."/>
      <w:lvlJc w:val="right"/>
      <w:pPr>
        <w:ind w:left="1930" w:hanging="480"/>
      </w:pPr>
    </w:lvl>
    <w:lvl w:ilvl="3" w:tplc="0409000F" w:tentative="1">
      <w:start w:val="1"/>
      <w:numFmt w:val="decimal"/>
      <w:lvlText w:val="%4."/>
      <w:lvlJc w:val="left"/>
      <w:pPr>
        <w:ind w:left="24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90" w:hanging="480"/>
      </w:pPr>
    </w:lvl>
    <w:lvl w:ilvl="5" w:tplc="0409001B" w:tentative="1">
      <w:start w:val="1"/>
      <w:numFmt w:val="lowerRoman"/>
      <w:lvlText w:val="%6."/>
      <w:lvlJc w:val="right"/>
      <w:pPr>
        <w:ind w:left="3370" w:hanging="480"/>
      </w:pPr>
    </w:lvl>
    <w:lvl w:ilvl="6" w:tplc="0409000F" w:tentative="1">
      <w:start w:val="1"/>
      <w:numFmt w:val="decimal"/>
      <w:lvlText w:val="%7."/>
      <w:lvlJc w:val="left"/>
      <w:pPr>
        <w:ind w:left="38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30" w:hanging="480"/>
      </w:pPr>
    </w:lvl>
    <w:lvl w:ilvl="8" w:tplc="0409001B" w:tentative="1">
      <w:start w:val="1"/>
      <w:numFmt w:val="lowerRoman"/>
      <w:lvlText w:val="%9."/>
      <w:lvlJc w:val="right"/>
      <w:pPr>
        <w:ind w:left="4810" w:hanging="480"/>
      </w:p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10"/>
  </w:num>
  <w:num w:numId="5">
    <w:abstractNumId w:val="11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80"/>
  <w:evenAndOddHeaders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68AB"/>
    <w:rsid w:val="00004C04"/>
    <w:rsid w:val="00014C1E"/>
    <w:rsid w:val="00016D60"/>
    <w:rsid w:val="00074794"/>
    <w:rsid w:val="00095AB8"/>
    <w:rsid w:val="000A13AA"/>
    <w:rsid w:val="000E3C8C"/>
    <w:rsid w:val="00105859"/>
    <w:rsid w:val="00113157"/>
    <w:rsid w:val="00146810"/>
    <w:rsid w:val="00193EF9"/>
    <w:rsid w:val="001B4199"/>
    <w:rsid w:val="001C2F3A"/>
    <w:rsid w:val="001D4899"/>
    <w:rsid w:val="001D7E59"/>
    <w:rsid w:val="001E4B04"/>
    <w:rsid w:val="00203DC0"/>
    <w:rsid w:val="00205FFD"/>
    <w:rsid w:val="00247B98"/>
    <w:rsid w:val="002C48B1"/>
    <w:rsid w:val="002C735A"/>
    <w:rsid w:val="002D461E"/>
    <w:rsid w:val="002F5C21"/>
    <w:rsid w:val="00304272"/>
    <w:rsid w:val="003207FA"/>
    <w:rsid w:val="00335A21"/>
    <w:rsid w:val="0034707F"/>
    <w:rsid w:val="00347473"/>
    <w:rsid w:val="003804AB"/>
    <w:rsid w:val="0038486F"/>
    <w:rsid w:val="003B220E"/>
    <w:rsid w:val="00411CB4"/>
    <w:rsid w:val="00421D26"/>
    <w:rsid w:val="00467E52"/>
    <w:rsid w:val="00471509"/>
    <w:rsid w:val="004E2F8C"/>
    <w:rsid w:val="00510474"/>
    <w:rsid w:val="00511239"/>
    <w:rsid w:val="00512933"/>
    <w:rsid w:val="00562928"/>
    <w:rsid w:val="00583E0C"/>
    <w:rsid w:val="00591A20"/>
    <w:rsid w:val="0059643A"/>
    <w:rsid w:val="005A19AE"/>
    <w:rsid w:val="006B2AE9"/>
    <w:rsid w:val="00705693"/>
    <w:rsid w:val="00734BD9"/>
    <w:rsid w:val="0077487F"/>
    <w:rsid w:val="00780021"/>
    <w:rsid w:val="00794331"/>
    <w:rsid w:val="007A60F9"/>
    <w:rsid w:val="007C3FC0"/>
    <w:rsid w:val="007C62E4"/>
    <w:rsid w:val="0081422D"/>
    <w:rsid w:val="00814D4A"/>
    <w:rsid w:val="0086570C"/>
    <w:rsid w:val="00881CAB"/>
    <w:rsid w:val="008B0084"/>
    <w:rsid w:val="008C5852"/>
    <w:rsid w:val="0090633E"/>
    <w:rsid w:val="009559C7"/>
    <w:rsid w:val="0096021B"/>
    <w:rsid w:val="00964CE9"/>
    <w:rsid w:val="00965016"/>
    <w:rsid w:val="00973163"/>
    <w:rsid w:val="009816B5"/>
    <w:rsid w:val="009F2C24"/>
    <w:rsid w:val="009F7437"/>
    <w:rsid w:val="00A00B9A"/>
    <w:rsid w:val="00A16E6B"/>
    <w:rsid w:val="00A23841"/>
    <w:rsid w:val="00A40C77"/>
    <w:rsid w:val="00AA2B83"/>
    <w:rsid w:val="00AE76CC"/>
    <w:rsid w:val="00AF2B72"/>
    <w:rsid w:val="00B174CE"/>
    <w:rsid w:val="00B41721"/>
    <w:rsid w:val="00B768AB"/>
    <w:rsid w:val="00B80B7C"/>
    <w:rsid w:val="00B913B8"/>
    <w:rsid w:val="00BC2A64"/>
    <w:rsid w:val="00C16830"/>
    <w:rsid w:val="00C21DAE"/>
    <w:rsid w:val="00C45315"/>
    <w:rsid w:val="00C7727D"/>
    <w:rsid w:val="00C80CEE"/>
    <w:rsid w:val="00CA437C"/>
    <w:rsid w:val="00CE107C"/>
    <w:rsid w:val="00CF5F05"/>
    <w:rsid w:val="00D40E11"/>
    <w:rsid w:val="00D50114"/>
    <w:rsid w:val="00D66503"/>
    <w:rsid w:val="00D8254B"/>
    <w:rsid w:val="00DE53D3"/>
    <w:rsid w:val="00E4141A"/>
    <w:rsid w:val="00E717AC"/>
    <w:rsid w:val="00EF14D0"/>
    <w:rsid w:val="00F057C6"/>
    <w:rsid w:val="00F63CF9"/>
    <w:rsid w:val="00FB392D"/>
    <w:rsid w:val="00FF0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C861792-EC10-474E-A93E-F7734AE4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semiHidden="1" w:uiPriority="0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/>
    <w:lsdException w:name="footer" w:semiHidden="1" w:uiPriority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semiHidden/>
    <w:qFormat/>
    <w:rsid w:val="009816B5"/>
    <w:pPr>
      <w:widowControl w:val="0"/>
      <w:overflowPunct w:val="0"/>
      <w:autoSpaceDE w:val="0"/>
      <w:autoSpaceDN w:val="0"/>
      <w:jc w:val="both"/>
    </w:pPr>
  </w:style>
  <w:style w:type="paragraph" w:styleId="1">
    <w:name w:val="heading 1"/>
    <w:link w:val="10"/>
    <w:semiHidden/>
    <w:qFormat/>
    <w:rsid w:val="00973163"/>
    <w:pPr>
      <w:keepNext/>
      <w:snapToGrid w:val="0"/>
      <w:spacing w:after="240"/>
      <w:ind w:left="2088" w:hanging="2088"/>
      <w:outlineLvl w:val="0"/>
    </w:pPr>
    <w:rPr>
      <w:rFonts w:ascii="Times New Roman" w:eastAsia="標楷體" w:hAnsi="Times New Roman" w:cs="Times New Roman"/>
      <w:spacing w:val="-10"/>
      <w:kern w:val="0"/>
      <w:sz w:val="28"/>
      <w:szCs w:val="5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測驗"/>
    <w:next w:val="a4"/>
    <w:qFormat/>
    <w:rsid w:val="009F2C24"/>
    <w:pPr>
      <w:widowControl w:val="0"/>
      <w:numPr>
        <w:numId w:val="2"/>
      </w:numPr>
      <w:tabs>
        <w:tab w:val="left" w:pos="2842"/>
        <w:tab w:val="left" w:pos="5251"/>
        <w:tab w:val="left" w:pos="7644"/>
      </w:tabs>
      <w:overflowPunct w:val="0"/>
      <w:topLinePunct/>
      <w:adjustRightInd w:val="0"/>
      <w:snapToGrid w:val="0"/>
      <w:ind w:hanging="227"/>
      <w:jc w:val="both"/>
    </w:pPr>
    <w:rPr>
      <w:rFonts w:ascii="Times New Roman" w:eastAsia="標楷體" w:hAnsi="Times New Roman" w:cs="Times New Roman"/>
      <w:snapToGrid w:val="0"/>
      <w:sz w:val="28"/>
    </w:rPr>
  </w:style>
  <w:style w:type="paragraph" w:customStyle="1" w:styleId="a4">
    <w:name w:val="測驗選項"/>
    <w:basedOn w:val="a"/>
    <w:qFormat/>
    <w:rsid w:val="0059643A"/>
    <w:pPr>
      <w:numPr>
        <w:numId w:val="0"/>
      </w:numPr>
      <w:ind w:left="720" w:hanging="238"/>
    </w:pPr>
  </w:style>
  <w:style w:type="paragraph" w:styleId="a5">
    <w:name w:val="header"/>
    <w:basedOn w:val="a0"/>
    <w:link w:val="a6"/>
    <w:uiPriority w:val="99"/>
    <w:semiHidden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1"/>
    <w:link w:val="a5"/>
    <w:uiPriority w:val="99"/>
    <w:semiHidden/>
    <w:rsid w:val="009816B5"/>
    <w:rPr>
      <w:sz w:val="20"/>
      <w:szCs w:val="20"/>
    </w:rPr>
  </w:style>
  <w:style w:type="paragraph" w:styleId="a7">
    <w:name w:val="footer"/>
    <w:basedOn w:val="a0"/>
    <w:link w:val="a8"/>
    <w:rsid w:val="009F743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1"/>
    <w:link w:val="a7"/>
    <w:uiPriority w:val="99"/>
    <w:semiHidden/>
    <w:rsid w:val="009816B5"/>
    <w:rPr>
      <w:sz w:val="20"/>
      <w:szCs w:val="20"/>
    </w:rPr>
  </w:style>
  <w:style w:type="table" w:styleId="a9">
    <w:name w:val="Table Grid"/>
    <w:basedOn w:val="a2"/>
    <w:uiPriority w:val="39"/>
    <w:rsid w:val="009F7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0"/>
    <w:link w:val="ab"/>
    <w:uiPriority w:val="99"/>
    <w:semiHidden/>
    <w:rsid w:val="00583E0C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1"/>
    <w:link w:val="aa"/>
    <w:uiPriority w:val="99"/>
    <w:semiHidden/>
    <w:rsid w:val="009816B5"/>
    <w:rPr>
      <w:rFonts w:asciiTheme="majorHAnsi" w:eastAsiaTheme="majorEastAsia" w:hAnsiTheme="majorHAnsi" w:cstheme="majorBidi"/>
      <w:sz w:val="18"/>
      <w:szCs w:val="18"/>
    </w:rPr>
  </w:style>
  <w:style w:type="paragraph" w:styleId="ac">
    <w:name w:val="List Paragraph"/>
    <w:basedOn w:val="a0"/>
    <w:uiPriority w:val="34"/>
    <w:semiHidden/>
    <w:qFormat/>
    <w:rsid w:val="000A13AA"/>
    <w:pPr>
      <w:ind w:leftChars="200" w:left="480"/>
    </w:pPr>
  </w:style>
  <w:style w:type="character" w:customStyle="1" w:styleId="10">
    <w:name w:val="標題 1 字元"/>
    <w:basedOn w:val="a1"/>
    <w:link w:val="1"/>
    <w:semiHidden/>
    <w:rsid w:val="009816B5"/>
    <w:rPr>
      <w:rFonts w:ascii="Times New Roman" w:eastAsia="標楷體" w:hAnsi="Times New Roman" w:cs="Times New Roman"/>
      <w:spacing w:val="-10"/>
      <w:kern w:val="0"/>
      <w:sz w:val="28"/>
      <w:szCs w:val="52"/>
    </w:rPr>
  </w:style>
  <w:style w:type="paragraph" w:customStyle="1" w:styleId="ad">
    <w:name w:val="申論"/>
    <w:basedOn w:val="a0"/>
    <w:qFormat/>
    <w:rsid w:val="001E4B04"/>
    <w:pPr>
      <w:tabs>
        <w:tab w:val="left" w:pos="6667"/>
      </w:tabs>
      <w:autoSpaceDE/>
      <w:autoSpaceDN/>
      <w:snapToGrid w:val="0"/>
      <w:spacing w:before="240" w:line="320" w:lineRule="exact"/>
      <w:ind w:left="556" w:hanging="556"/>
    </w:pPr>
    <w:rPr>
      <w:rFonts w:ascii="Times New Roman" w:eastAsia="標楷體" w:hAnsi="Times New Roman" w:cs="Times New Roman"/>
      <w:snapToGrid w:val="0"/>
      <w:kern w:val="0"/>
      <w:sz w:val="28"/>
    </w:rPr>
  </w:style>
  <w:style w:type="paragraph" w:customStyle="1" w:styleId="ae">
    <w:name w:val="申論選項"/>
    <w:basedOn w:val="a0"/>
    <w:qFormat/>
    <w:rsid w:val="001E4B04"/>
    <w:pPr>
      <w:tabs>
        <w:tab w:val="left" w:pos="6667"/>
      </w:tabs>
      <w:autoSpaceDE/>
      <w:autoSpaceDN/>
      <w:snapToGrid w:val="0"/>
      <w:spacing w:line="360" w:lineRule="exact"/>
      <w:ind w:left="571" w:hanging="15"/>
      <w:jc w:val="left"/>
    </w:pPr>
    <w:rPr>
      <w:rFonts w:ascii="Times New Roman" w:eastAsia="標楷體" w:hAnsi="Times New Roman" w:cs="Times New Roman"/>
      <w:snapToGrid w:val="0"/>
      <w:kern w:val="0"/>
      <w:position w:val="4"/>
      <w:sz w:val="28"/>
      <w:szCs w:val="28"/>
    </w:rPr>
  </w:style>
  <w:style w:type="paragraph" w:styleId="Web">
    <w:name w:val="Normal (Web)"/>
    <w:basedOn w:val="a0"/>
    <w:uiPriority w:val="99"/>
    <w:semiHidden/>
    <w:unhideWhenUsed/>
    <w:rsid w:val="00074794"/>
    <w:pPr>
      <w:widowControl/>
      <w:overflowPunct/>
      <w:autoSpaceDE/>
      <w:autoSpaceDN/>
      <w:spacing w:before="100" w:beforeAutospacing="1" w:after="100" w:afterAutospacing="1"/>
      <w:jc w:val="left"/>
      <w:textAlignment w:val="center"/>
    </w:pPr>
    <w:rPr>
      <w:rFonts w:ascii="Times New Roman" w:eastAsia="新細明體" w:hAnsi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68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 w="1270">
          <a:solidFill>
            <a:srgbClr val="FF0000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517</Words>
  <Characters>2948</Characters>
  <Application>Microsoft Office Word</Application>
  <DocSecurity>0</DocSecurity>
  <Lines>24</Lines>
  <Paragraphs>6</Paragraphs>
  <ScaleCrop>false</ScaleCrop>
  <Company>moex</Company>
  <LinksUpToDate>false</LinksUpToDate>
  <CharactersWithSpaces>3459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windows10</dc:creator>
  <cp:keywords>陳端志製作</cp:keywords>
  <dc:description/>
  <cp:lastModifiedBy>windows10</cp:lastModifiedBy>
  <cp:revision>12</cp:revision>
  <cp:lastPrinted>2026-06-25T00:38:00Z</cp:lastPrinted>
  <dcterms:created xsi:type="dcterms:W3CDTF">2026-06-23T07:55:00Z</dcterms:created>
  <dcterms:modified xsi:type="dcterms:W3CDTF">2026-06-26T08:19:00Z</dcterms:modified>
</cp:coreProperties>
</file>