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36D" w:rsidRPr="0043336D" w:rsidRDefault="0043336D" w:rsidP="0043336D">
      <w:pPr>
        <w:spacing w:beforeLines="100" w:before="360" w:line="370" w:lineRule="exact"/>
        <w:ind w:right="17"/>
        <w:rPr>
          <w:sz w:val="30"/>
          <w:szCs w:val="30"/>
        </w:rPr>
      </w:pPr>
      <w:r w:rsidRPr="0043336D">
        <w:rPr>
          <w:rFonts w:hint="eastAsia"/>
          <w:sz w:val="30"/>
          <w:szCs w:val="30"/>
        </w:rPr>
        <w:t>甲、民事訴訟法部分</w:t>
      </w:r>
    </w:p>
    <w:p w:rsidR="00126936" w:rsidRDefault="00126936" w:rsidP="00B22443">
      <w:pPr>
        <w:pStyle w:val="a"/>
        <w:spacing w:line="320" w:lineRule="exact"/>
        <w:ind w:right="17"/>
      </w:pPr>
      <w:r>
        <w:t>甲因為新都市重劃之土地有投資之潛力，因此與乙（住所地</w:t>
      </w:r>
      <w:proofErr w:type="gramStart"/>
      <w:r>
        <w:t>臺</w:t>
      </w:r>
      <w:proofErr w:type="gramEnd"/>
      <w:r>
        <w:t>北）訂立買賣契約，以新臺幣（下同）</w:t>
      </w:r>
      <w:r>
        <w:t>1,000</w:t>
      </w:r>
      <w:r>
        <w:t>萬元購買乙所有坐落</w:t>
      </w:r>
      <w:r w:rsidR="009309BF">
        <w:rPr>
          <w:rFonts w:hint="eastAsia"/>
        </w:rPr>
        <w:t>在</w:t>
      </w:r>
      <w:r>
        <w:t>基隆市之</w:t>
      </w:r>
      <w:r>
        <w:t>A</w:t>
      </w:r>
      <w:r>
        <w:t>地</w:t>
      </w:r>
      <w:r w:rsidR="009309BF">
        <w:rPr>
          <w:rFonts w:hint="eastAsia"/>
        </w:rPr>
        <w:t>。</w:t>
      </w:r>
      <w:proofErr w:type="gramStart"/>
      <w:r>
        <w:t>乙與甲</w:t>
      </w:r>
      <w:proofErr w:type="gramEnd"/>
      <w:r>
        <w:t>於</w:t>
      </w:r>
      <w:proofErr w:type="gramStart"/>
      <w:r>
        <w:t>臺</w:t>
      </w:r>
      <w:proofErr w:type="gramEnd"/>
      <w:r>
        <w:t>中市簽署買賣契約</w:t>
      </w:r>
      <w:r w:rsidR="009309BF">
        <w:rPr>
          <w:rFonts w:hint="eastAsia"/>
        </w:rPr>
        <w:t>之</w:t>
      </w:r>
      <w:r>
        <w:t>後，發現丙</w:t>
      </w:r>
      <w:r w:rsidR="00022223">
        <w:rPr>
          <w:rFonts w:hint="eastAsia"/>
        </w:rPr>
        <w:t>後來</w:t>
      </w:r>
      <w:r>
        <w:t>之出價較高，便又以</w:t>
      </w:r>
      <w:r>
        <w:t>1,200</w:t>
      </w:r>
      <w:r>
        <w:t>萬</w:t>
      </w:r>
      <w:r w:rsidRPr="009A1AAB">
        <w:rPr>
          <w:spacing w:val="-4"/>
        </w:rPr>
        <w:t>元出售</w:t>
      </w:r>
      <w:r w:rsidRPr="009A1AAB">
        <w:rPr>
          <w:spacing w:val="-4"/>
        </w:rPr>
        <w:t>A</w:t>
      </w:r>
      <w:r w:rsidRPr="009A1AAB">
        <w:rPr>
          <w:spacing w:val="-4"/>
        </w:rPr>
        <w:t>地給</w:t>
      </w:r>
      <w:proofErr w:type="gramStart"/>
      <w:r w:rsidRPr="009A1AAB">
        <w:rPr>
          <w:spacing w:val="-4"/>
        </w:rPr>
        <w:t>丙</w:t>
      </w:r>
      <w:proofErr w:type="gramEnd"/>
      <w:r w:rsidRPr="009A1AAB">
        <w:rPr>
          <w:spacing w:val="-4"/>
        </w:rPr>
        <w:t>。</w:t>
      </w:r>
      <w:proofErr w:type="gramStart"/>
      <w:r w:rsidRPr="009A1AAB">
        <w:rPr>
          <w:spacing w:val="-4"/>
        </w:rPr>
        <w:t>甲欲起訴請求乙依買賣</w:t>
      </w:r>
      <w:proofErr w:type="gramEnd"/>
      <w:r w:rsidRPr="009A1AAB">
        <w:rPr>
          <w:spacing w:val="-4"/>
        </w:rPr>
        <w:t>契約移轉</w:t>
      </w:r>
      <w:r w:rsidRPr="009A1AAB">
        <w:rPr>
          <w:spacing w:val="-4"/>
        </w:rPr>
        <w:t>A</w:t>
      </w:r>
      <w:r w:rsidRPr="009A1AAB">
        <w:rPr>
          <w:spacing w:val="-4"/>
        </w:rPr>
        <w:t>地</w:t>
      </w:r>
      <w:r w:rsidR="009309BF">
        <w:rPr>
          <w:rFonts w:hint="eastAsia"/>
          <w:spacing w:val="-4"/>
        </w:rPr>
        <w:t>所有權</w:t>
      </w:r>
      <w:r w:rsidRPr="009A1AAB">
        <w:rPr>
          <w:spacing w:val="-4"/>
        </w:rPr>
        <w:t>，應向何法院起訴？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</w:t>
      </w:r>
      <w:r>
        <w:t>原告得依民事訴訟法第</w:t>
      </w:r>
      <w:r>
        <w:t>22</w:t>
      </w:r>
      <w:r>
        <w:t>條之規定，選擇向臺灣</w:t>
      </w:r>
      <w:proofErr w:type="gramStart"/>
      <w:r>
        <w:t>臺</w:t>
      </w:r>
      <w:proofErr w:type="gramEnd"/>
      <w:r>
        <w:t>北地方法院或臺灣基隆地方法院起訴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</w:t>
      </w:r>
      <w:r>
        <w:t>本案為因不動產而涉訟，應專屬臺灣基隆地方法院管轄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</w:t>
      </w:r>
      <w:r>
        <w:t>僅得向普通審判籍之臺灣</w:t>
      </w:r>
      <w:proofErr w:type="gramStart"/>
      <w:r>
        <w:t>臺</w:t>
      </w:r>
      <w:proofErr w:type="gramEnd"/>
      <w:r>
        <w:t>北地方法院起訴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</w:t>
      </w:r>
      <w:r>
        <w:t>依民事訴訟法第</w:t>
      </w:r>
      <w:r>
        <w:t>12</w:t>
      </w:r>
      <w:r>
        <w:t>條之規定，僅得向臺灣</w:t>
      </w:r>
      <w:proofErr w:type="gramStart"/>
      <w:r>
        <w:t>臺</w:t>
      </w:r>
      <w:proofErr w:type="gramEnd"/>
      <w:r>
        <w:t>中地方法院起訴</w:t>
      </w:r>
    </w:p>
    <w:p w:rsidR="00126936" w:rsidRDefault="00126936" w:rsidP="00B22443">
      <w:pPr>
        <w:pStyle w:val="a"/>
        <w:spacing w:line="320" w:lineRule="exact"/>
        <w:ind w:right="17"/>
      </w:pPr>
      <w:r>
        <w:t>甲（住</w:t>
      </w:r>
      <w:proofErr w:type="gramStart"/>
      <w:r>
        <w:t>臺</w:t>
      </w:r>
      <w:proofErr w:type="gramEnd"/>
      <w:r>
        <w:t>東市）向乙銀行申辦信用卡，信用卡契約中約定有糾紛時，合意以臺灣</w:t>
      </w:r>
      <w:proofErr w:type="gramStart"/>
      <w:r>
        <w:t>臺</w:t>
      </w:r>
      <w:proofErr w:type="gramEnd"/>
      <w:r>
        <w:t>北地方法院（下稱</w:t>
      </w:r>
      <w:proofErr w:type="gramStart"/>
      <w:r>
        <w:t>臺</w:t>
      </w:r>
      <w:proofErr w:type="gramEnd"/>
      <w:r>
        <w:t>北地院）為第一審管轄法院。下列敘述何者錯誤？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</w:t>
      </w:r>
      <w:r>
        <w:t>甲如是法人或商人，則不能聲請移轉管轄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</w:t>
      </w:r>
      <w:r>
        <w:t>甲收到</w:t>
      </w:r>
      <w:proofErr w:type="gramStart"/>
      <w:r>
        <w:t>臺</w:t>
      </w:r>
      <w:proofErr w:type="gramEnd"/>
      <w:r>
        <w:t>北地院開庭通知時，可以具狀聲請移轉管轄到臺灣</w:t>
      </w:r>
      <w:proofErr w:type="gramStart"/>
      <w:r>
        <w:t>臺</w:t>
      </w:r>
      <w:proofErr w:type="gramEnd"/>
      <w:r>
        <w:t>東地方法院（下稱</w:t>
      </w:r>
      <w:proofErr w:type="gramStart"/>
      <w:r>
        <w:t>臺</w:t>
      </w:r>
      <w:proofErr w:type="gramEnd"/>
      <w:r>
        <w:t>東地院）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</w:t>
      </w:r>
      <w:r>
        <w:t>甲</w:t>
      </w:r>
      <w:r w:rsidR="009309BF">
        <w:rPr>
          <w:rFonts w:hint="eastAsia"/>
        </w:rPr>
        <w:t>前往</w:t>
      </w:r>
      <w:proofErr w:type="gramStart"/>
      <w:r>
        <w:t>臺</w:t>
      </w:r>
      <w:proofErr w:type="gramEnd"/>
      <w:r>
        <w:t>北地院到庭為言詞辯論後，還可以聲請移轉到甲住所地</w:t>
      </w:r>
      <w:proofErr w:type="gramStart"/>
      <w:r>
        <w:t>臺</w:t>
      </w:r>
      <w:proofErr w:type="gramEnd"/>
      <w:r>
        <w:t>東地院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</w:t>
      </w:r>
      <w:r>
        <w:t>乙銀行得向</w:t>
      </w:r>
      <w:proofErr w:type="gramStart"/>
      <w:r>
        <w:t>臺</w:t>
      </w:r>
      <w:proofErr w:type="gramEnd"/>
      <w:r>
        <w:t>北地院對甲提起訴訟</w:t>
      </w:r>
    </w:p>
    <w:p w:rsidR="00126936" w:rsidRDefault="00126936" w:rsidP="00B22443">
      <w:pPr>
        <w:pStyle w:val="a"/>
        <w:spacing w:line="320" w:lineRule="exact"/>
        <w:ind w:right="17"/>
      </w:pPr>
      <w:proofErr w:type="gramStart"/>
      <w:r>
        <w:t>甲沿行人</w:t>
      </w:r>
      <w:proofErr w:type="gramEnd"/>
      <w:r>
        <w:t>穿越道行經路口時，</w:t>
      </w:r>
      <w:proofErr w:type="gramStart"/>
      <w:r>
        <w:t>遭乙騎乘</w:t>
      </w:r>
      <w:proofErr w:type="gramEnd"/>
      <w:r>
        <w:t>機車闖越紅燈撞及</w:t>
      </w:r>
      <w:r w:rsidR="009309BF">
        <w:rPr>
          <w:rFonts w:hint="eastAsia"/>
        </w:rPr>
        <w:t>，以致身體</w:t>
      </w:r>
      <w:r>
        <w:t>受傷，</w:t>
      </w:r>
      <w:proofErr w:type="gramStart"/>
      <w:r>
        <w:t>甲依侵</w:t>
      </w:r>
      <w:proofErr w:type="gramEnd"/>
      <w:r>
        <w:t>權行為法律關係，起訴請求乙賠償必要醫療費用及非財產上損害。然於本件起訴時，乙尚未成年，下列敘述何者錯誤？</w:t>
      </w:r>
      <w:r>
        <w:t> 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</w:t>
      </w:r>
      <w:r w:rsidRPr="009A1AAB">
        <w:rPr>
          <w:spacing w:val="-2"/>
        </w:rPr>
        <w:t>能獨立以法律行為負義務者，有訴訟能力，因乙尚未成年，故無訴訟能力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</w:t>
      </w:r>
      <w:r>
        <w:t>當事人無訴訟能力者，應由法定代理人合法代理，此為訴訟成立要件，其有無欠缺，法院應依職權調查之</w:t>
      </w:r>
    </w:p>
    <w:p w:rsidR="00126936" w:rsidRDefault="00126936" w:rsidP="00B22443">
      <w:pPr>
        <w:pStyle w:val="a8"/>
        <w:spacing w:line="320" w:lineRule="exact"/>
      </w:pPr>
      <w:r>
        <w:rPr>
          <w:rFonts w:hint="eastAsia"/>
        </w:rPr>
        <w:t></w:t>
      </w:r>
      <w:r>
        <w:t>甲起訴時如未</w:t>
      </w:r>
      <w:proofErr w:type="gramStart"/>
      <w:r>
        <w:t>列明乙之</w:t>
      </w:r>
      <w:proofErr w:type="gramEnd"/>
      <w:r>
        <w:t>法定代理人，審判長應先定</w:t>
      </w:r>
      <w:proofErr w:type="gramStart"/>
      <w:r>
        <w:t>期間命甲</w:t>
      </w:r>
      <w:proofErr w:type="gramEnd"/>
      <w:r>
        <w:t>補正，如</w:t>
      </w:r>
      <w:proofErr w:type="gramStart"/>
      <w:r>
        <w:t>不</w:t>
      </w:r>
      <w:proofErr w:type="gramEnd"/>
      <w:r>
        <w:t>於期間內補正，法院應以裁定駁回本件起訴</w:t>
      </w:r>
    </w:p>
    <w:p w:rsidR="00126936" w:rsidRDefault="00126936" w:rsidP="0043336D">
      <w:pPr>
        <w:pStyle w:val="a8"/>
        <w:spacing w:line="346" w:lineRule="exact"/>
      </w:pPr>
      <w:r>
        <w:rPr>
          <w:rFonts w:hint="eastAsia"/>
        </w:rPr>
        <w:t></w:t>
      </w:r>
      <w:r>
        <w:t>依當事人恆定原則，本件訴訟</w:t>
      </w:r>
      <w:proofErr w:type="gramStart"/>
      <w:r>
        <w:t>繫</w:t>
      </w:r>
      <w:proofErr w:type="gramEnd"/>
      <w:r>
        <w:t>屬後，</w:t>
      </w:r>
      <w:proofErr w:type="gramStart"/>
      <w:r>
        <w:t>如乙已成年</w:t>
      </w:r>
      <w:proofErr w:type="gramEnd"/>
      <w:r>
        <w:t>，仍須由其原法定代理人代為訴訟行為</w:t>
      </w:r>
    </w:p>
    <w:p w:rsidR="00126936" w:rsidRDefault="00126936" w:rsidP="009A1AAB">
      <w:pPr>
        <w:pStyle w:val="a"/>
        <w:spacing w:line="390" w:lineRule="exact"/>
        <w:ind w:right="17"/>
      </w:pPr>
      <w:r>
        <w:lastRenderedPageBreak/>
        <w:t>關於訴訟代理人，下列敘述何者錯誤？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</w:t>
      </w:r>
      <w:r>
        <w:t>訴訟代理人有無訴訟代理權，乃法院應依職權調查之事項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</w:t>
      </w:r>
      <w:r>
        <w:t>原告由訴訟代理人起訴，如其訴訟代理權有欠缺，</w:t>
      </w:r>
      <w:proofErr w:type="gramStart"/>
      <w:r>
        <w:t>經命補正</w:t>
      </w:r>
      <w:proofErr w:type="gramEnd"/>
      <w:r>
        <w:t>而未為之者，應以裁定駁回起訴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</w:t>
      </w:r>
      <w:r>
        <w:t>即便訴訟未經合法代理，一旦判決確定，該瑕疵即視為補正，不得對之提起再審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</w:t>
      </w:r>
      <w:r>
        <w:t>終局判決如有訴訟未經合法代理之瑕疵者，屬於判決當然違背法令，得據為提起第三審上訴之事由</w:t>
      </w:r>
    </w:p>
    <w:p w:rsidR="00126936" w:rsidRDefault="00126936" w:rsidP="009A1AAB">
      <w:pPr>
        <w:pStyle w:val="a"/>
        <w:spacing w:line="390" w:lineRule="exact"/>
        <w:ind w:right="17"/>
      </w:pPr>
      <w:proofErr w:type="gramStart"/>
      <w:r>
        <w:t>甲於民國</w:t>
      </w:r>
      <w:proofErr w:type="gramEnd"/>
      <w:r>
        <w:t>11</w:t>
      </w:r>
      <w:r w:rsidR="009309BF">
        <w:rPr>
          <w:rFonts w:hint="eastAsia"/>
        </w:rPr>
        <w:t>3</w:t>
      </w:r>
      <w:r>
        <w:t>年</w:t>
      </w:r>
      <w:r>
        <w:t>1</w:t>
      </w:r>
      <w:r>
        <w:t>月</w:t>
      </w:r>
      <w:r>
        <w:t>3</w:t>
      </w:r>
      <w:r>
        <w:t>日向法院起訴</w:t>
      </w:r>
      <w:proofErr w:type="gramStart"/>
      <w:r>
        <w:t>請求乙返還</w:t>
      </w:r>
      <w:proofErr w:type="gramEnd"/>
      <w:r>
        <w:t>房屋，</w:t>
      </w:r>
      <w:proofErr w:type="gramStart"/>
      <w:r>
        <w:t>乙於同年</w:t>
      </w:r>
      <w:proofErr w:type="gramEnd"/>
      <w:r>
        <w:t>月</w:t>
      </w:r>
      <w:r>
        <w:t>5</w:t>
      </w:r>
      <w:r>
        <w:t>日死亡，該法院應如何處理？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</w:t>
      </w:r>
      <w:proofErr w:type="gramStart"/>
      <w:r>
        <w:t>以甲所訴</w:t>
      </w:r>
      <w:proofErr w:type="gramEnd"/>
      <w:r>
        <w:t>之事實，在法律上顯無理由，裁定駁回甲之訴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</w:t>
      </w:r>
      <w:proofErr w:type="gramStart"/>
      <w:r>
        <w:t>以乙無當事人</w:t>
      </w:r>
      <w:proofErr w:type="gramEnd"/>
      <w:r>
        <w:t>能力為由，裁定駁回甲之訴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</w:t>
      </w:r>
      <w:r>
        <w:t>於乙之繼承人及對造不聲明承受訴訟時，以裁定命繼承人續行訴訟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</w:t>
      </w:r>
      <w:r>
        <w:t>裁定停止訴訟</w:t>
      </w:r>
    </w:p>
    <w:p w:rsidR="00126936" w:rsidRDefault="00126936" w:rsidP="009A1AAB">
      <w:pPr>
        <w:pStyle w:val="a"/>
        <w:spacing w:line="390" w:lineRule="exact"/>
        <w:ind w:right="17"/>
      </w:pPr>
      <w:r>
        <w:t>關於訴訟費用負擔，下列敘述何者錯誤？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</w:t>
      </w:r>
      <w:r>
        <w:t>訴訟費用之裁判，無論對於本案裁判有無上訴，</w:t>
      </w:r>
      <w:proofErr w:type="gramStart"/>
      <w:r>
        <w:t>均得聲明</w:t>
      </w:r>
      <w:proofErr w:type="gramEnd"/>
      <w:r>
        <w:t>不服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</w:t>
      </w:r>
      <w:r w:rsidRPr="009A1AAB">
        <w:rPr>
          <w:spacing w:val="-4"/>
        </w:rPr>
        <w:t>法院書記官、</w:t>
      </w:r>
      <w:proofErr w:type="gramStart"/>
      <w:r w:rsidRPr="009A1AAB">
        <w:rPr>
          <w:spacing w:val="-4"/>
        </w:rPr>
        <w:t>執達員</w:t>
      </w:r>
      <w:proofErr w:type="gramEnd"/>
      <w:r w:rsidRPr="009A1AAB">
        <w:rPr>
          <w:spacing w:val="-4"/>
        </w:rPr>
        <w:t>、法定代理人或訴訟代理人因故意或重大過失，致生無益之訴訟費用者，法院</w:t>
      </w:r>
      <w:proofErr w:type="gramStart"/>
      <w:r w:rsidRPr="009A1AAB">
        <w:rPr>
          <w:spacing w:val="-4"/>
        </w:rPr>
        <w:t>得依聲請</w:t>
      </w:r>
      <w:proofErr w:type="gramEnd"/>
      <w:r w:rsidRPr="009A1AAB">
        <w:rPr>
          <w:spacing w:val="-4"/>
        </w:rPr>
        <w:t>或依職權以裁定命該官員或代理人負擔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</w:t>
      </w:r>
      <w:r>
        <w:t>訴訟不經裁判而終結者，法院</w:t>
      </w:r>
      <w:proofErr w:type="gramStart"/>
      <w:r>
        <w:t>應依聲請</w:t>
      </w:r>
      <w:proofErr w:type="gramEnd"/>
      <w:r>
        <w:t>以裁定為訴訟費用之裁判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</w:t>
      </w:r>
      <w:r>
        <w:t>訴訟行為須支出費用者，審判長得定期命</w:t>
      </w:r>
      <w:proofErr w:type="gramStart"/>
      <w:r>
        <w:t>當事人預納之</w:t>
      </w:r>
      <w:proofErr w:type="gramEnd"/>
      <w:r>
        <w:t>。當事人</w:t>
      </w:r>
      <w:proofErr w:type="gramStart"/>
      <w:r>
        <w:t>不預納者</w:t>
      </w:r>
      <w:proofErr w:type="gramEnd"/>
      <w:r>
        <w:t>，法院得不為該行為。但其</w:t>
      </w:r>
      <w:proofErr w:type="gramStart"/>
      <w:r>
        <w:t>不預納</w:t>
      </w:r>
      <w:proofErr w:type="gramEnd"/>
      <w:r>
        <w:t>費用致訴訟無從進行，經定期通知</w:t>
      </w:r>
      <w:proofErr w:type="gramStart"/>
      <w:r>
        <w:t>他造墊支</w:t>
      </w:r>
      <w:proofErr w:type="gramEnd"/>
      <w:r>
        <w:t>亦不為墊支時，視為合意停止訴訟程序</w:t>
      </w:r>
    </w:p>
    <w:p w:rsidR="00126936" w:rsidRDefault="00126936" w:rsidP="009A1AAB">
      <w:pPr>
        <w:pStyle w:val="a"/>
        <w:spacing w:line="390" w:lineRule="exact"/>
        <w:ind w:right="17"/>
      </w:pPr>
      <w:r>
        <w:t>關於送達代收人之指定，下列敘述何者正確？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</w:t>
      </w:r>
      <w:r>
        <w:t>當事人或代理人只可指定送達處所在受訴法院之人擔任送達代收人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</w:t>
      </w:r>
      <w:r>
        <w:t>當事人或代理人可指定送達處所在國外之人擔任送達代收人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</w:t>
      </w:r>
      <w:r>
        <w:t>原告於中華民國無送達處所者，一定要指定送達處所在中華民國之送達代收人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</w:t>
      </w:r>
      <w:r>
        <w:t>指定送達代收人之效力只</w:t>
      </w:r>
      <w:proofErr w:type="gramStart"/>
      <w:r>
        <w:t>限於該審級</w:t>
      </w:r>
      <w:proofErr w:type="gramEnd"/>
      <w:r>
        <w:t>法院</w:t>
      </w:r>
    </w:p>
    <w:p w:rsidR="00126936" w:rsidRDefault="00126936" w:rsidP="009A1AAB">
      <w:pPr>
        <w:pStyle w:val="a"/>
        <w:spacing w:line="390" w:lineRule="exact"/>
        <w:ind w:right="17"/>
      </w:pPr>
      <w:r>
        <w:t>關於法院之訴訟指揮，下列敘述何者正確？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</w:t>
      </w:r>
      <w:r>
        <w:t>法院為確定訴訟關係，</w:t>
      </w:r>
      <w:proofErr w:type="gramStart"/>
      <w:r>
        <w:t>應命當事人</w:t>
      </w:r>
      <w:proofErr w:type="gramEnd"/>
      <w:r>
        <w:t>將文書與物件留置於法院，至言詞辯論程序終結後，始得歸還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</w:t>
      </w:r>
      <w:r>
        <w:t>當事人以一訴主張之數項標的，除該數項標的或其攻防方法有牽連關係者外，法院得命分別辯論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</w:t>
      </w:r>
      <w:r>
        <w:t>原告分別提起之數宗財產權訴訟事件，其訴訟標的相牽連，且訴訟標的金額合計超過新臺幣</w:t>
      </w:r>
      <w:r>
        <w:t>300</w:t>
      </w:r>
      <w:r>
        <w:t>萬元者，</w:t>
      </w:r>
      <w:proofErr w:type="gramStart"/>
      <w:r>
        <w:t>法院應命為</w:t>
      </w:r>
      <w:proofErr w:type="gramEnd"/>
      <w:r>
        <w:t>合併辯論</w:t>
      </w:r>
    </w:p>
    <w:p w:rsidR="00126936" w:rsidRDefault="00126936" w:rsidP="009A1AAB">
      <w:pPr>
        <w:pStyle w:val="a8"/>
        <w:spacing w:line="390" w:lineRule="exact"/>
      </w:pPr>
      <w:r>
        <w:rPr>
          <w:rFonts w:hint="eastAsia"/>
        </w:rPr>
        <w:t></w:t>
      </w:r>
      <w:r>
        <w:t>原告同時提起之數宗財產權訴訟，</w:t>
      </w:r>
      <w:proofErr w:type="gramStart"/>
      <w:r>
        <w:t>法院應命合併</w:t>
      </w:r>
      <w:proofErr w:type="gramEnd"/>
      <w:r>
        <w:t>辯論及裁判</w:t>
      </w:r>
    </w:p>
    <w:p w:rsidR="00126936" w:rsidRDefault="00126936" w:rsidP="00215223">
      <w:pPr>
        <w:pStyle w:val="a"/>
        <w:ind w:right="17"/>
      </w:pPr>
      <w:r>
        <w:lastRenderedPageBreak/>
        <w:t>下列何者非法院應依職權調查之事項？</w:t>
      </w:r>
    </w:p>
    <w:p w:rsidR="00126936" w:rsidRDefault="00126936" w:rsidP="00142210">
      <w:pPr>
        <w:pStyle w:val="a8"/>
      </w:pPr>
      <w:r>
        <w:rPr>
          <w:rFonts w:hint="eastAsia"/>
        </w:rPr>
        <w:t></w:t>
      </w:r>
      <w:r>
        <w:t>關於當事人適格</w:t>
      </w:r>
    </w:p>
    <w:p w:rsidR="00126936" w:rsidRDefault="00126936" w:rsidP="00142210">
      <w:pPr>
        <w:pStyle w:val="a8"/>
      </w:pPr>
      <w:r>
        <w:rPr>
          <w:rFonts w:hint="eastAsia"/>
        </w:rPr>
        <w:t></w:t>
      </w:r>
      <w:r>
        <w:t>關於該事件是否具有訴之利益</w:t>
      </w:r>
    </w:p>
    <w:p w:rsidR="00126936" w:rsidRDefault="00126936" w:rsidP="00142210">
      <w:pPr>
        <w:pStyle w:val="a8"/>
      </w:pPr>
      <w:r>
        <w:rPr>
          <w:rFonts w:hint="eastAsia"/>
        </w:rPr>
        <w:t></w:t>
      </w:r>
      <w:r>
        <w:t>關於侵權行為損害賠償範圍</w:t>
      </w:r>
    </w:p>
    <w:p w:rsidR="00126936" w:rsidRDefault="00126936" w:rsidP="00142210">
      <w:pPr>
        <w:pStyle w:val="a8"/>
      </w:pPr>
      <w:r>
        <w:rPr>
          <w:rFonts w:hint="eastAsia"/>
        </w:rPr>
        <w:t></w:t>
      </w:r>
      <w:r w:rsidR="009309BF">
        <w:rPr>
          <w:rFonts w:hint="eastAsia"/>
        </w:rPr>
        <w:t>關於法院之審判權有無</w:t>
      </w:r>
    </w:p>
    <w:p w:rsidR="00126936" w:rsidRDefault="00126936" w:rsidP="00142210">
      <w:pPr>
        <w:pStyle w:val="a"/>
        <w:ind w:right="17"/>
      </w:pPr>
      <w:r>
        <w:t>甲、</w:t>
      </w:r>
      <w:proofErr w:type="gramStart"/>
      <w:r>
        <w:t>乙為高中</w:t>
      </w:r>
      <w:proofErr w:type="gramEnd"/>
      <w:r>
        <w:t>同學，均未滿</w:t>
      </w:r>
      <w:r>
        <w:t>18</w:t>
      </w:r>
      <w:r>
        <w:t>歲，於班級群組中，以不堪入目之文字相互攻擊，甲以其名譽權受損為由，依民法第</w:t>
      </w:r>
      <w:r>
        <w:t>184</w:t>
      </w:r>
      <w:r>
        <w:t>條第</w:t>
      </w:r>
      <w:r>
        <w:t>1</w:t>
      </w:r>
      <w:r>
        <w:t>項前段、第</w:t>
      </w:r>
      <w:r>
        <w:t>195</w:t>
      </w:r>
      <w:r>
        <w:t>條第</w:t>
      </w:r>
      <w:r>
        <w:t>1</w:t>
      </w:r>
      <w:r>
        <w:t>項規定，請求乙及</w:t>
      </w:r>
      <w:proofErr w:type="gramStart"/>
      <w:r>
        <w:t>其父丙連帶</w:t>
      </w:r>
      <w:proofErr w:type="gramEnd"/>
      <w:r>
        <w:t>賠</w:t>
      </w:r>
      <w:r w:rsidR="009309BF">
        <w:rPr>
          <w:rFonts w:hint="eastAsia"/>
        </w:rPr>
        <w:t>償</w:t>
      </w:r>
      <w:r>
        <w:t>精神上損害新臺幣（下同）</w:t>
      </w:r>
      <w:r>
        <w:t>60</w:t>
      </w:r>
      <w:r>
        <w:t>萬元（下稱</w:t>
      </w:r>
      <w:r>
        <w:t>A</w:t>
      </w:r>
      <w:r>
        <w:t>訴訟）。下列敘述何者正確？</w:t>
      </w:r>
    </w:p>
    <w:p w:rsidR="00126936" w:rsidRDefault="00126936" w:rsidP="00142210">
      <w:pPr>
        <w:pStyle w:val="a8"/>
      </w:pPr>
      <w:r>
        <w:rPr>
          <w:rFonts w:hint="eastAsia"/>
        </w:rPr>
        <w:t></w:t>
      </w:r>
      <w:r>
        <w:t>乙、</w:t>
      </w:r>
      <w:proofErr w:type="gramStart"/>
      <w:r>
        <w:t>丙可於</w:t>
      </w:r>
      <w:proofErr w:type="gramEnd"/>
      <w:r>
        <w:t>A</w:t>
      </w:r>
      <w:r>
        <w:t>訴訟中，對甲及</w:t>
      </w:r>
      <w:proofErr w:type="gramStart"/>
      <w:r>
        <w:t>其母丁提起</w:t>
      </w:r>
      <w:proofErr w:type="gramEnd"/>
      <w:r>
        <w:t>反訴，依民法第</w:t>
      </w:r>
      <w:r>
        <w:t>184</w:t>
      </w:r>
      <w:r>
        <w:t>條第</w:t>
      </w:r>
      <w:r>
        <w:t>1</w:t>
      </w:r>
      <w:r>
        <w:t>項前段、第</w:t>
      </w:r>
      <w:r>
        <w:t>195</w:t>
      </w:r>
      <w:r>
        <w:t>條第</w:t>
      </w:r>
      <w:r>
        <w:t>1</w:t>
      </w:r>
      <w:r>
        <w:t>項規定，請求甲、丁連帶賠償精神上損害</w:t>
      </w:r>
      <w:r>
        <w:t>80</w:t>
      </w:r>
      <w:r>
        <w:t>萬元</w:t>
      </w:r>
    </w:p>
    <w:p w:rsidR="00126936" w:rsidRDefault="00126936" w:rsidP="00142210">
      <w:pPr>
        <w:pStyle w:val="a8"/>
      </w:pPr>
      <w:r>
        <w:rPr>
          <w:rFonts w:hint="eastAsia"/>
        </w:rPr>
        <w:t></w:t>
      </w:r>
      <w:r>
        <w:t>乙、</w:t>
      </w:r>
      <w:proofErr w:type="gramStart"/>
      <w:r>
        <w:t>丙委由</w:t>
      </w:r>
      <w:proofErr w:type="gramEnd"/>
      <w:r>
        <w:t>律師具狀</w:t>
      </w:r>
      <w:proofErr w:type="gramStart"/>
      <w:r>
        <w:t>否認乙有侵害</w:t>
      </w:r>
      <w:proofErr w:type="gramEnd"/>
      <w:r>
        <w:t>甲名譽之情事，惟於第一次言詞辯論期</w:t>
      </w:r>
      <w:proofErr w:type="gramStart"/>
      <w:r>
        <w:t>日均未到場</w:t>
      </w:r>
      <w:proofErr w:type="gramEnd"/>
      <w:r>
        <w:t>，甲之律師則於該次期日當庭以言詞向法院表示撤回</w:t>
      </w:r>
      <w:r>
        <w:t>A</w:t>
      </w:r>
      <w:r>
        <w:t>訴訟，當日即生撤回</w:t>
      </w:r>
      <w:r>
        <w:t>A</w:t>
      </w:r>
      <w:r>
        <w:t>訴訟之效力</w:t>
      </w:r>
    </w:p>
    <w:p w:rsidR="00126936" w:rsidRDefault="00126936" w:rsidP="00142210">
      <w:pPr>
        <w:pStyle w:val="a8"/>
      </w:pPr>
      <w:r>
        <w:rPr>
          <w:rFonts w:hint="eastAsia"/>
        </w:rPr>
        <w:t></w:t>
      </w:r>
      <w:r>
        <w:t>A</w:t>
      </w:r>
      <w:r>
        <w:t>訴訟如經合法撤回，乙、</w:t>
      </w:r>
      <w:proofErr w:type="gramStart"/>
      <w:r>
        <w:t>丙所提</w:t>
      </w:r>
      <w:proofErr w:type="gramEnd"/>
      <w:r>
        <w:t>之合法反訴亦因而失其效力</w:t>
      </w:r>
    </w:p>
    <w:p w:rsidR="00126936" w:rsidRDefault="00126936" w:rsidP="00142210">
      <w:pPr>
        <w:pStyle w:val="a8"/>
      </w:pPr>
      <w:r>
        <w:rPr>
          <w:rFonts w:hint="eastAsia"/>
        </w:rPr>
        <w:t></w:t>
      </w:r>
      <w:r>
        <w:t>A</w:t>
      </w:r>
      <w:r>
        <w:t>訴訟如經合法撤回，甲及</w:t>
      </w:r>
      <w:proofErr w:type="gramStart"/>
      <w:r>
        <w:t>其母丁不得</w:t>
      </w:r>
      <w:proofErr w:type="gramEnd"/>
      <w:r>
        <w:t>再對乙、丙提起同一訴訟</w:t>
      </w:r>
    </w:p>
    <w:p w:rsidR="00126936" w:rsidRDefault="00126936" w:rsidP="00142210">
      <w:pPr>
        <w:pStyle w:val="a"/>
        <w:ind w:right="17"/>
      </w:pPr>
      <w:r>
        <w:t>下列證人，何者不得令其具結？</w:t>
      </w:r>
    </w:p>
    <w:p w:rsidR="00126936" w:rsidRDefault="00126936" w:rsidP="00142210">
      <w:pPr>
        <w:pStyle w:val="a8"/>
      </w:pPr>
      <w:r>
        <w:rPr>
          <w:rFonts w:hint="eastAsia"/>
        </w:rPr>
        <w:t></w:t>
      </w:r>
      <w:r>
        <w:t>未成年人</w:t>
      </w:r>
    </w:p>
    <w:p w:rsidR="00126936" w:rsidRDefault="00126936" w:rsidP="00142210">
      <w:pPr>
        <w:pStyle w:val="a8"/>
      </w:pPr>
      <w:r>
        <w:rPr>
          <w:rFonts w:hint="eastAsia"/>
        </w:rPr>
        <w:t></w:t>
      </w:r>
      <w:r>
        <w:t>因精神障礙不解具結意義及其效果之人</w:t>
      </w:r>
    </w:p>
    <w:p w:rsidR="00126936" w:rsidRDefault="00126936" w:rsidP="00142210">
      <w:pPr>
        <w:pStyle w:val="a8"/>
      </w:pPr>
      <w:r>
        <w:rPr>
          <w:rFonts w:hint="eastAsia"/>
        </w:rPr>
        <w:t></w:t>
      </w:r>
      <w:r>
        <w:t>就訴訟結果有直接利害關係之人</w:t>
      </w:r>
    </w:p>
    <w:p w:rsidR="00126936" w:rsidRDefault="00126936" w:rsidP="00142210">
      <w:pPr>
        <w:pStyle w:val="a8"/>
      </w:pPr>
      <w:r>
        <w:rPr>
          <w:rFonts w:hint="eastAsia"/>
        </w:rPr>
        <w:t></w:t>
      </w:r>
      <w:r>
        <w:t>當事人之同居人</w:t>
      </w:r>
    </w:p>
    <w:p w:rsidR="00126936" w:rsidRDefault="00126936" w:rsidP="00142210">
      <w:pPr>
        <w:pStyle w:val="a"/>
        <w:ind w:right="17"/>
      </w:pPr>
      <w:r>
        <w:t>關於假執行之規定，下列敘述何者錯誤？</w:t>
      </w:r>
    </w:p>
    <w:p w:rsidR="00126936" w:rsidRDefault="00126936" w:rsidP="00142210">
      <w:pPr>
        <w:pStyle w:val="a8"/>
      </w:pPr>
      <w:r>
        <w:rPr>
          <w:rFonts w:hint="eastAsia"/>
        </w:rPr>
        <w:t></w:t>
      </w:r>
      <w:r>
        <w:t>本於被告認諾所為之判決，法院須</w:t>
      </w:r>
      <w:proofErr w:type="gramStart"/>
      <w:r>
        <w:t>依聲請始</w:t>
      </w:r>
      <w:proofErr w:type="gramEnd"/>
      <w:r>
        <w:t>得宣告假執行</w:t>
      </w:r>
    </w:p>
    <w:p w:rsidR="00126936" w:rsidRDefault="00126936" w:rsidP="00142210">
      <w:pPr>
        <w:pStyle w:val="a8"/>
      </w:pPr>
      <w:r>
        <w:rPr>
          <w:rFonts w:hint="eastAsia"/>
        </w:rPr>
        <w:t></w:t>
      </w:r>
      <w:r>
        <w:t>關於財產權之訴訟，</w:t>
      </w:r>
      <w:proofErr w:type="gramStart"/>
      <w:r>
        <w:t>原告釋明在</w:t>
      </w:r>
      <w:proofErr w:type="gramEnd"/>
      <w:r>
        <w:t>判決確定前不為執行，恐受難於抵償或難於計算之損害者，法院應依其聲請，宣告假執行</w:t>
      </w:r>
    </w:p>
    <w:p w:rsidR="00126936" w:rsidRDefault="00126936" w:rsidP="00142210">
      <w:pPr>
        <w:pStyle w:val="a8"/>
      </w:pPr>
      <w:r>
        <w:rPr>
          <w:rFonts w:hint="eastAsia"/>
        </w:rPr>
        <w:t></w:t>
      </w:r>
      <w:r>
        <w:t>假執行之宣告，</w:t>
      </w:r>
      <w:proofErr w:type="gramStart"/>
      <w:r>
        <w:t>因就本</w:t>
      </w:r>
      <w:proofErr w:type="gramEnd"/>
      <w:r>
        <w:t>案判決或該宣告有廢棄或變更之判決，自該判決宣示時起，於其廢棄或變更之範圍內，失其效力</w:t>
      </w:r>
    </w:p>
    <w:p w:rsidR="00126936" w:rsidRDefault="00126936" w:rsidP="00142210">
      <w:pPr>
        <w:pStyle w:val="a8"/>
      </w:pPr>
      <w:r>
        <w:rPr>
          <w:rFonts w:hint="eastAsia"/>
        </w:rPr>
        <w:t></w:t>
      </w:r>
      <w:proofErr w:type="gramStart"/>
      <w:r>
        <w:t>被告釋明因</w:t>
      </w:r>
      <w:proofErr w:type="gramEnd"/>
      <w:r>
        <w:t>假執行恐受不能回復之損害者，</w:t>
      </w:r>
      <w:r w:rsidR="009309BF">
        <w:rPr>
          <w:rFonts w:hint="eastAsia"/>
        </w:rPr>
        <w:t>如係本於被告認諾所為之判決，</w:t>
      </w:r>
      <w:r>
        <w:t>法院應依其聲請宣告</w:t>
      </w:r>
      <w:proofErr w:type="gramStart"/>
      <w:r>
        <w:t>不</w:t>
      </w:r>
      <w:proofErr w:type="gramEnd"/>
      <w:r>
        <w:t>准假執行</w:t>
      </w:r>
    </w:p>
    <w:p w:rsidR="00126936" w:rsidRDefault="00126936" w:rsidP="00142210">
      <w:pPr>
        <w:pStyle w:val="a"/>
        <w:ind w:right="17"/>
      </w:pPr>
      <w:r>
        <w:t>調解事件經調解成立者，與下列何者有同一效力？</w:t>
      </w:r>
    </w:p>
    <w:p w:rsidR="00126936" w:rsidRDefault="00126936" w:rsidP="00142210">
      <w:pPr>
        <w:pStyle w:val="a8"/>
      </w:pPr>
      <w:r>
        <w:rPr>
          <w:rFonts w:hint="eastAsia"/>
        </w:rPr>
        <w:t></w:t>
      </w:r>
      <w:r>
        <w:t>確定支付命令</w:t>
      </w:r>
      <w:r w:rsidR="00142210">
        <w:tab/>
      </w:r>
      <w:r>
        <w:rPr>
          <w:rFonts w:hint="eastAsia"/>
        </w:rPr>
        <w:t></w:t>
      </w:r>
      <w:r>
        <w:t>訴訟上和解</w:t>
      </w:r>
      <w:r w:rsidR="00142210">
        <w:tab/>
      </w:r>
      <w:r>
        <w:rPr>
          <w:rFonts w:hint="eastAsia"/>
        </w:rPr>
        <w:t></w:t>
      </w:r>
      <w:r>
        <w:t>債權憑證</w:t>
      </w:r>
      <w:r w:rsidR="00142210">
        <w:tab/>
      </w:r>
      <w:r>
        <w:rPr>
          <w:rFonts w:hint="eastAsia"/>
        </w:rPr>
        <w:t></w:t>
      </w:r>
      <w:r>
        <w:t>除權判決</w:t>
      </w:r>
    </w:p>
    <w:p w:rsidR="00126936" w:rsidRDefault="00126936" w:rsidP="00142210">
      <w:pPr>
        <w:pStyle w:val="a"/>
        <w:ind w:right="17"/>
      </w:pPr>
      <w:r>
        <w:t>關於適用簡易程序之訴訟事件，下列敘述何者錯誤？</w:t>
      </w:r>
    </w:p>
    <w:p w:rsidR="00126936" w:rsidRDefault="00126936" w:rsidP="00142210">
      <w:pPr>
        <w:pStyle w:val="a8"/>
      </w:pPr>
      <w:r>
        <w:rPr>
          <w:rFonts w:hint="eastAsia"/>
        </w:rPr>
        <w:t></w:t>
      </w:r>
      <w:r>
        <w:t>關於財產權之訴訟，其標的之金額或價額在新臺幣（下同）</w:t>
      </w:r>
      <w:r>
        <w:t>50</w:t>
      </w:r>
      <w:r>
        <w:t>萬元以下</w:t>
      </w:r>
    </w:p>
    <w:p w:rsidR="00126936" w:rsidRDefault="00126936" w:rsidP="00142210">
      <w:pPr>
        <w:pStyle w:val="a8"/>
      </w:pPr>
      <w:r>
        <w:rPr>
          <w:rFonts w:hint="eastAsia"/>
        </w:rPr>
        <w:t></w:t>
      </w:r>
      <w:r>
        <w:t>依照民法第</w:t>
      </w:r>
      <w:r>
        <w:t>767</w:t>
      </w:r>
      <w:r>
        <w:t>條規定，起訴請求返還所有物</w:t>
      </w:r>
    </w:p>
    <w:p w:rsidR="00126936" w:rsidRDefault="00126936" w:rsidP="00142210">
      <w:pPr>
        <w:pStyle w:val="a8"/>
      </w:pPr>
      <w:r>
        <w:rPr>
          <w:rFonts w:hint="eastAsia"/>
        </w:rPr>
        <w:t></w:t>
      </w:r>
      <w:r>
        <w:t>因為車禍受傷向肇事者請求賠償之金額超過</w:t>
      </w:r>
      <w:r>
        <w:t>50</w:t>
      </w:r>
      <w:r>
        <w:t>萬元</w:t>
      </w:r>
    </w:p>
    <w:p w:rsidR="00126936" w:rsidRDefault="00126936" w:rsidP="00142210">
      <w:pPr>
        <w:pStyle w:val="a8"/>
      </w:pPr>
      <w:r>
        <w:rPr>
          <w:rFonts w:hint="eastAsia"/>
        </w:rPr>
        <w:t></w:t>
      </w:r>
      <w:r>
        <w:t>請求給付支票款</w:t>
      </w:r>
      <w:r>
        <w:t>100</w:t>
      </w:r>
      <w:r>
        <w:t>萬元</w:t>
      </w:r>
    </w:p>
    <w:p w:rsidR="00126936" w:rsidRDefault="00126936" w:rsidP="009309BF">
      <w:pPr>
        <w:pStyle w:val="a"/>
        <w:spacing w:line="380" w:lineRule="exact"/>
        <w:ind w:right="17"/>
      </w:pPr>
      <w:r>
        <w:lastRenderedPageBreak/>
        <w:t>下列何者應適用小額訴訟程序？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請求給付</w:t>
      </w:r>
      <w:proofErr w:type="gramStart"/>
      <w:r>
        <w:t>書籍費新臺幣</w:t>
      </w:r>
      <w:proofErr w:type="gramEnd"/>
      <w:r>
        <w:t>（下同）</w:t>
      </w:r>
      <w:r>
        <w:t>8</w:t>
      </w:r>
      <w:r>
        <w:t>萬元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</w:t>
      </w:r>
      <w:r>
        <w:t>請求給付保險費</w:t>
      </w:r>
      <w:r>
        <w:t>12</w:t>
      </w:r>
      <w:r>
        <w:t>萬元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請求給付交通事故損害賠償</w:t>
      </w:r>
      <w:r>
        <w:t>15</w:t>
      </w:r>
      <w:r>
        <w:t>萬元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</w:t>
      </w:r>
      <w:r>
        <w:t>請求給付</w:t>
      </w:r>
      <w:proofErr w:type="gramStart"/>
      <w:r>
        <w:t>僱傭</w:t>
      </w:r>
      <w:proofErr w:type="gramEnd"/>
      <w:r>
        <w:t>之年終獎金</w:t>
      </w:r>
      <w:r>
        <w:t>30</w:t>
      </w:r>
      <w:r>
        <w:t>萬元</w:t>
      </w:r>
    </w:p>
    <w:p w:rsidR="00126936" w:rsidRDefault="00126936" w:rsidP="00142210">
      <w:pPr>
        <w:pStyle w:val="a"/>
        <w:spacing w:line="380" w:lineRule="exact"/>
        <w:ind w:right="17"/>
      </w:pPr>
      <w:r>
        <w:t>甲起訴請求乙給付新臺幣（下同）</w:t>
      </w:r>
      <w:r>
        <w:t>500</w:t>
      </w:r>
      <w:r>
        <w:t>萬元，並表明願供擔保請准宣告假執行。第一審法院</w:t>
      </w:r>
      <w:proofErr w:type="gramStart"/>
      <w:r>
        <w:t>判命乙</w:t>
      </w:r>
      <w:proofErr w:type="gramEnd"/>
      <w:r>
        <w:t>給付</w:t>
      </w:r>
      <w:r>
        <w:t>180</w:t>
      </w:r>
      <w:r>
        <w:t>萬元，</w:t>
      </w:r>
      <w:proofErr w:type="gramStart"/>
      <w:r>
        <w:t>並為附條件</w:t>
      </w:r>
      <w:proofErr w:type="gramEnd"/>
      <w:r>
        <w:t>假執行宣告，而駁回甲其餘請求及其餘假執行之聲請。下列敘述何者正確？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</w:t>
      </w:r>
      <w:r>
        <w:t>乙就敗訴</w:t>
      </w:r>
      <w:proofErr w:type="gramEnd"/>
      <w:r>
        <w:t>部分提起第二審上訴，並聲請法院</w:t>
      </w:r>
      <w:proofErr w:type="gramStart"/>
      <w:r>
        <w:t>為免假執行</w:t>
      </w:r>
      <w:proofErr w:type="gramEnd"/>
      <w:r>
        <w:t>宣告，第二審法院</w:t>
      </w:r>
      <w:proofErr w:type="gramStart"/>
      <w:r>
        <w:t>應依乙之</w:t>
      </w:r>
      <w:proofErr w:type="gramEnd"/>
      <w:r>
        <w:t>聲請，就關於假執行之上訴，先為辯論及裁判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</w:t>
      </w:r>
      <w:r>
        <w:t>乙就敗訴</w:t>
      </w:r>
      <w:proofErr w:type="gramEnd"/>
      <w:r>
        <w:t>部分，提起第二審上訴，經第二審法院駁回其上訴，第二審法院就該部分應再為假執行之宣告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如乙未就敗訴部分提起第二審上訴，</w:t>
      </w:r>
      <w:proofErr w:type="gramStart"/>
      <w:r>
        <w:t>僅甲就</w:t>
      </w:r>
      <w:proofErr w:type="gramEnd"/>
      <w:r>
        <w:t>敗訴部分上訴，第二審法院不得依甲之聲請，裁定就該部分宣告假執行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</w:t>
      </w:r>
      <w:r>
        <w:t>甲就敗訴</w:t>
      </w:r>
      <w:proofErr w:type="gramEnd"/>
      <w:r>
        <w:t>部分（含駁回假執行聲請部分）提起第二審上訴，經第二審法院駁回其上訴，</w:t>
      </w:r>
      <w:proofErr w:type="gramStart"/>
      <w:r>
        <w:t>甲可就</w:t>
      </w:r>
      <w:proofErr w:type="gramEnd"/>
      <w:r>
        <w:t>敗訴之部分，單獨提起第三審上訴</w:t>
      </w:r>
    </w:p>
    <w:p w:rsidR="00126936" w:rsidRDefault="00126936" w:rsidP="00142210">
      <w:pPr>
        <w:pStyle w:val="a"/>
        <w:spacing w:line="380" w:lineRule="exact"/>
        <w:ind w:right="17"/>
      </w:pPr>
      <w:r>
        <w:t>甲、</w:t>
      </w:r>
      <w:proofErr w:type="gramStart"/>
      <w:r>
        <w:t>乙為夫妻</w:t>
      </w:r>
      <w:proofErr w:type="gramEnd"/>
      <w:r>
        <w:t>，甲起訴請求判決准予離婚，經第一、二審判決駁回後，甲提起第三審上訴。關於第三審程序之終結，下列敘述何者正確？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終結本件第三審程序之方法，僅限於駁回上訴或自為廢棄或變更之判決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</w:t>
      </w:r>
      <w:r>
        <w:t>乙如於</w:t>
      </w:r>
      <w:proofErr w:type="gramEnd"/>
      <w:r>
        <w:t>第三審判決前死亡，訴訟程序於乙之繼承人承受其訴訟以前當然停止，第三審程序</w:t>
      </w:r>
      <w:proofErr w:type="gramStart"/>
      <w:r>
        <w:t>不</w:t>
      </w:r>
      <w:proofErr w:type="gramEnd"/>
      <w:r>
        <w:t>因此終結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</w:t>
      </w:r>
      <w:r>
        <w:t>甲如於</w:t>
      </w:r>
      <w:proofErr w:type="gramEnd"/>
      <w:r>
        <w:t>第三審判決前撤回起訴，因係於第二審言詞辯論終結後為之，第三審法院不得斟酌，</w:t>
      </w:r>
      <w:proofErr w:type="gramStart"/>
      <w:r>
        <w:t>縱經乙</w:t>
      </w:r>
      <w:proofErr w:type="gramEnd"/>
      <w:r>
        <w:t>同意，亦不生撤回起訴之效力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</w:t>
      </w:r>
      <w:r>
        <w:t>甲於上訴</w:t>
      </w:r>
      <w:proofErr w:type="gramEnd"/>
      <w:r>
        <w:t>理由稱其</w:t>
      </w:r>
      <w:proofErr w:type="gramStart"/>
      <w:r>
        <w:t>與乙有和解</w:t>
      </w:r>
      <w:proofErr w:type="gramEnd"/>
      <w:r>
        <w:t>之望，第三審法院得試行和解，如經兩造本人表明合意並作成和解筆錄，第三審程序即因此終結</w:t>
      </w:r>
    </w:p>
    <w:p w:rsidR="00126936" w:rsidRDefault="00126936" w:rsidP="00142210">
      <w:pPr>
        <w:pStyle w:val="a"/>
        <w:spacing w:line="380" w:lineRule="exact"/>
        <w:ind w:right="17"/>
      </w:pPr>
      <w:r>
        <w:t>關於第三審上訴，下列敘述何者錯誤？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提起第三審上訴，應於原判決正本送達後</w:t>
      </w:r>
      <w:r>
        <w:t>30</w:t>
      </w:r>
      <w:r>
        <w:t>日之不變期間內為之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</w:t>
      </w:r>
      <w:r>
        <w:t>提起第三審上訴，應以上訴狀提出於原判決法院為之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提起第三審上訴，上訴狀應記載上訴理由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</w:t>
      </w:r>
      <w:r>
        <w:t>提起第三審上訴，上訴人原則上應委任律師為訴訟代理人</w:t>
      </w:r>
    </w:p>
    <w:p w:rsidR="00126936" w:rsidRDefault="00126936" w:rsidP="00142210">
      <w:pPr>
        <w:pStyle w:val="a"/>
        <w:spacing w:line="380" w:lineRule="exact"/>
        <w:ind w:right="17"/>
      </w:pPr>
      <w:r>
        <w:t>不服第三審法院所為之裁定，當事人於裁定送達後</w:t>
      </w:r>
      <w:r>
        <w:t>10</w:t>
      </w:r>
      <w:r>
        <w:t>日之不變期間內，具狀聲明異議，下列敘述何者正確？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第三審法院所為之裁定，不得聲明不服，故第三審法院就該聲明異議，無庸處理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</w:t>
      </w:r>
      <w:r>
        <w:t>對於第三審法院所為之裁定，具狀聲明異議，應依抗告程序處理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對於第三審法院所為之裁定，具狀聲明異議，</w:t>
      </w:r>
      <w:proofErr w:type="gramStart"/>
      <w:r>
        <w:t>應依再為</w:t>
      </w:r>
      <w:proofErr w:type="gramEnd"/>
      <w:r>
        <w:t>抗告程序處理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</w:t>
      </w:r>
      <w:r>
        <w:t>對於第三審法院所為之裁定，具狀聲明異議，</w:t>
      </w:r>
      <w:proofErr w:type="gramStart"/>
      <w:r>
        <w:t>應依聲請</w:t>
      </w:r>
      <w:proofErr w:type="gramEnd"/>
      <w:r>
        <w:t>再審程序處理</w:t>
      </w:r>
    </w:p>
    <w:p w:rsidR="00126936" w:rsidRDefault="00126936" w:rsidP="009309BF">
      <w:pPr>
        <w:pStyle w:val="a"/>
        <w:spacing w:line="380" w:lineRule="exact"/>
        <w:ind w:right="17"/>
      </w:pPr>
      <w:r>
        <w:lastRenderedPageBreak/>
        <w:t>下列何者非屬再審事由？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判決法院之組織不合法</w:t>
      </w:r>
      <w:r w:rsidR="00142210">
        <w:tab/>
      </w:r>
      <w:r>
        <w:rPr>
          <w:rFonts w:hint="eastAsia"/>
        </w:rPr>
        <w:t></w:t>
      </w:r>
      <w:r>
        <w:t>當事人於訴訟未經合法代理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為判決基礎之證物係偽造或變造</w:t>
      </w:r>
      <w:r w:rsidR="00142210">
        <w:tab/>
      </w:r>
      <w:r>
        <w:rPr>
          <w:rFonts w:hint="eastAsia"/>
        </w:rPr>
        <w:t></w:t>
      </w:r>
      <w:r>
        <w:t>判決不備理由或理由矛盾</w:t>
      </w:r>
    </w:p>
    <w:p w:rsidR="00126936" w:rsidRDefault="00126936" w:rsidP="00142210">
      <w:pPr>
        <w:pStyle w:val="a"/>
        <w:spacing w:line="380" w:lineRule="exact"/>
        <w:ind w:right="17"/>
      </w:pPr>
      <w:proofErr w:type="gramStart"/>
      <w:r>
        <w:t>甲訴請乙返</w:t>
      </w:r>
      <w:proofErr w:type="gramEnd"/>
      <w:r>
        <w:t>還新臺幣（下同）</w:t>
      </w:r>
      <w:r>
        <w:t>200</w:t>
      </w:r>
      <w:r>
        <w:t>萬元之借款，經第二審法院判決甲勝訴確定，並聲請強制執行。乙對於該確定判決提起合法之再審訴訟後，關於本案判決及其效力，下列敘述何者錯誤？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若法院認為有再審理由，惟仍認定</w:t>
      </w:r>
      <w:proofErr w:type="gramStart"/>
      <w:r>
        <w:t>乙應返還甲</w:t>
      </w:r>
      <w:proofErr w:type="gramEnd"/>
      <w:r>
        <w:t>200</w:t>
      </w:r>
      <w:r>
        <w:t>萬元時，應以判決駁回再審之訴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</w:t>
      </w:r>
      <w:r>
        <w:t>法院認再審之訴之本案為有理由者，應將原確定判決廢棄；原確定判決於再審判決確定時，溯及失其效力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乙取得再審法院廢棄原確定判決之勝訴判決後，雖未確定，執行法院應即停止強制執行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</w:t>
      </w:r>
      <w:r>
        <w:t>於再審程序中，若原確定判決之執行程序已終結，乙得聲明法院於判決其勝訴而將原確定判決廢棄時，</w:t>
      </w:r>
      <w:proofErr w:type="gramStart"/>
      <w:r>
        <w:t>併命甲返</w:t>
      </w:r>
      <w:proofErr w:type="gramEnd"/>
      <w:r>
        <w:t>還因執行所為之給付及賠償乙之損害</w:t>
      </w:r>
    </w:p>
    <w:p w:rsidR="00126936" w:rsidRDefault="00126936" w:rsidP="00142210">
      <w:pPr>
        <w:pStyle w:val="a"/>
        <w:spacing w:line="380" w:lineRule="exact"/>
        <w:ind w:right="17"/>
      </w:pPr>
      <w:r>
        <w:t>債務人對於支付命令之全部或一部，得於支付命令送達後多久之不變期間內提出異議？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10</w:t>
      </w:r>
      <w:r>
        <w:t>日</w:t>
      </w:r>
      <w:r w:rsidR="00142210">
        <w:tab/>
      </w:r>
      <w:r>
        <w:rPr>
          <w:rFonts w:hint="eastAsia"/>
        </w:rPr>
        <w:t></w:t>
      </w:r>
      <w:r>
        <w:t>20</w:t>
      </w:r>
      <w:r>
        <w:t>日</w:t>
      </w:r>
      <w:r w:rsidR="00142210">
        <w:tab/>
      </w:r>
      <w:r>
        <w:rPr>
          <w:rFonts w:hint="eastAsia"/>
        </w:rPr>
        <w:t></w:t>
      </w:r>
      <w:r>
        <w:t>30</w:t>
      </w:r>
      <w:r>
        <w:t>日</w:t>
      </w:r>
      <w:r w:rsidR="00142210">
        <w:tab/>
      </w:r>
      <w:r>
        <w:rPr>
          <w:rFonts w:hint="eastAsia"/>
        </w:rPr>
        <w:t></w:t>
      </w:r>
      <w:r>
        <w:t>3</w:t>
      </w:r>
      <w:r>
        <w:t>個月</w:t>
      </w:r>
    </w:p>
    <w:p w:rsidR="00126936" w:rsidRDefault="00126936" w:rsidP="00142210">
      <w:pPr>
        <w:pStyle w:val="a"/>
        <w:spacing w:line="380" w:lineRule="exact"/>
        <w:ind w:right="17"/>
      </w:pPr>
      <w:r>
        <w:t>關於定暫時狀態之處分，下列敘述何者錯誤？</w:t>
      </w:r>
      <w:r>
        <w:t xml:space="preserve"> 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於爭執之法律關係，為防止發生重大之損害或避免急迫之危險，以其本案訴訟能確定該爭執之法律關係者為限，得聲請定暫時狀態之處分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</w:t>
      </w:r>
      <w:r>
        <w:t>法院得命先為一定之給付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法院為裁定前，原則上應使兩造當事人有陳述意見之機會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</w:t>
      </w:r>
      <w:r>
        <w:t>裁定內應記載</w:t>
      </w:r>
      <w:proofErr w:type="gramStart"/>
      <w:r>
        <w:t>債務人供所定</w:t>
      </w:r>
      <w:proofErr w:type="gramEnd"/>
      <w:r>
        <w:t>金額之擔保或將請求之金額提存，得免為或撤銷定暫時狀態之裁定</w:t>
      </w:r>
      <w:r>
        <w:t xml:space="preserve"> </w:t>
      </w:r>
    </w:p>
    <w:p w:rsidR="00126936" w:rsidRDefault="00126936" w:rsidP="00142210">
      <w:pPr>
        <w:pStyle w:val="a"/>
        <w:spacing w:line="380" w:lineRule="exact"/>
        <w:ind w:right="17"/>
      </w:pPr>
      <w:proofErr w:type="gramStart"/>
      <w:r>
        <w:t>甲男與</w:t>
      </w:r>
      <w:proofErr w:type="gramEnd"/>
      <w:r>
        <w:t>乙女依法結婚，於婚姻關係存續中，乙</w:t>
      </w:r>
      <w:proofErr w:type="gramStart"/>
      <w:r>
        <w:t>自甲男受胎</w:t>
      </w:r>
      <w:proofErr w:type="gramEnd"/>
      <w:r w:rsidR="009309BF">
        <w:rPr>
          <w:rFonts w:hint="eastAsia"/>
        </w:rPr>
        <w:t>而</w:t>
      </w:r>
      <w:r>
        <w:t>生下一女</w:t>
      </w:r>
      <w:proofErr w:type="gramStart"/>
      <w:r>
        <w:t>丙</w:t>
      </w:r>
      <w:proofErr w:type="gramEnd"/>
      <w:r>
        <w:t>，亦因與丁男為性行為而生下一子</w:t>
      </w:r>
      <w:proofErr w:type="gramStart"/>
      <w:r>
        <w:t>戊</w:t>
      </w:r>
      <w:proofErr w:type="gramEnd"/>
      <w:r>
        <w:t>。於甲尚未</w:t>
      </w:r>
      <w:proofErr w:type="gramStart"/>
      <w:r>
        <w:t>知悉戊非甲</w:t>
      </w:r>
      <w:proofErr w:type="gramEnd"/>
      <w:r>
        <w:t>之親生子之事實前，</w:t>
      </w:r>
      <w:proofErr w:type="gramStart"/>
      <w:r>
        <w:t>甲因一場</w:t>
      </w:r>
      <w:proofErr w:type="gramEnd"/>
      <w:r>
        <w:t>車禍而死亡，並留下遺產。關於法定起訴期間內提起婚生否認訴訟之原告及被告，下列敘述何者錯誤？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乙得提起否認子女之訴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</w:t>
      </w:r>
      <w:r>
        <w:t>戊得提起</w:t>
      </w:r>
      <w:proofErr w:type="gramEnd"/>
      <w:r>
        <w:t>否認推定生父之訴</w:t>
      </w:r>
    </w:p>
    <w:p w:rsidR="00126936" w:rsidRDefault="00126936" w:rsidP="00142210">
      <w:pPr>
        <w:pStyle w:val="a8"/>
        <w:spacing w:line="380" w:lineRule="exact"/>
      </w:pPr>
      <w:proofErr w:type="gramStart"/>
      <w:r>
        <w:rPr>
          <w:rFonts w:hint="eastAsia"/>
        </w:rPr>
        <w:t></w:t>
      </w:r>
      <w:r>
        <w:t>於戊之</w:t>
      </w:r>
      <w:proofErr w:type="gramEnd"/>
      <w:r>
        <w:t>婚生子女地位被推翻前，</w:t>
      </w:r>
      <w:proofErr w:type="gramStart"/>
      <w:r>
        <w:t>應繼分</w:t>
      </w:r>
      <w:proofErr w:type="gramEnd"/>
      <w:r>
        <w:t>受</w:t>
      </w:r>
      <w:proofErr w:type="gramStart"/>
      <w:r>
        <w:t>影響之丙不得</w:t>
      </w:r>
      <w:proofErr w:type="gramEnd"/>
      <w:r>
        <w:t>作為原告提起婚生否認之訴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</w:t>
      </w:r>
      <w:r>
        <w:t>應為被告之</w:t>
      </w:r>
      <w:proofErr w:type="gramStart"/>
      <w:r>
        <w:t>人均已死亡</w:t>
      </w:r>
      <w:proofErr w:type="gramEnd"/>
      <w:r>
        <w:t>者，原告得列檢察官為被告提起婚生否認之訴</w:t>
      </w:r>
    </w:p>
    <w:p w:rsidR="00126936" w:rsidRDefault="00126936" w:rsidP="00142210">
      <w:pPr>
        <w:pStyle w:val="a"/>
        <w:spacing w:line="380" w:lineRule="exact"/>
        <w:ind w:right="17"/>
      </w:pPr>
      <w:r>
        <w:t>下列家事事件，</w:t>
      </w:r>
      <w:r w:rsidR="009309BF">
        <w:rPr>
          <w:rFonts w:hint="eastAsia"/>
        </w:rPr>
        <w:t>何者</w:t>
      </w:r>
      <w:r>
        <w:t>於請求法院裁判前，毋庸經法院調解？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</w:t>
      </w:r>
      <w:r>
        <w:t>確認婚姻無效事件</w:t>
      </w:r>
      <w:r w:rsidR="00142210">
        <w:tab/>
      </w:r>
      <w:r>
        <w:rPr>
          <w:rFonts w:hint="eastAsia"/>
        </w:rPr>
        <w:t></w:t>
      </w:r>
      <w:r>
        <w:t>認領子女事件</w:t>
      </w:r>
    </w:p>
    <w:p w:rsidR="00126936" w:rsidRDefault="00126936" w:rsidP="00142210">
      <w:pPr>
        <w:pStyle w:val="a8"/>
        <w:spacing w:line="380" w:lineRule="exact"/>
      </w:pPr>
      <w:r>
        <w:rPr>
          <w:rFonts w:hint="eastAsia"/>
        </w:rPr>
        <w:t></w:t>
      </w:r>
      <w:r>
        <w:t>因</w:t>
      </w:r>
      <w:proofErr w:type="gramStart"/>
      <w:r>
        <w:t>特留分所</w:t>
      </w:r>
      <w:proofErr w:type="gramEnd"/>
      <w:r>
        <w:t>生請求事件</w:t>
      </w:r>
      <w:r w:rsidR="00142210">
        <w:tab/>
      </w:r>
      <w:r>
        <w:rPr>
          <w:rFonts w:hint="eastAsia"/>
        </w:rPr>
        <w:t></w:t>
      </w:r>
      <w:r>
        <w:t>許可終止收養事件</w:t>
      </w:r>
    </w:p>
    <w:p w:rsidR="0043336D" w:rsidRDefault="0043336D" w:rsidP="0043336D">
      <w:pPr>
        <w:spacing w:beforeLines="100" w:before="360" w:line="370" w:lineRule="exact"/>
        <w:ind w:leftChars="-35" w:right="17" w:hangingChars="28" w:hanging="84"/>
      </w:pPr>
      <w:r>
        <w:rPr>
          <w:rFonts w:hint="eastAsia"/>
          <w:sz w:val="30"/>
          <w:szCs w:val="30"/>
        </w:rPr>
        <w:lastRenderedPageBreak/>
        <w:t>乙</w:t>
      </w:r>
      <w:r w:rsidRPr="0043336D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刑</w:t>
      </w:r>
      <w:r w:rsidRPr="0043336D">
        <w:rPr>
          <w:rFonts w:hint="eastAsia"/>
          <w:sz w:val="30"/>
          <w:szCs w:val="30"/>
        </w:rPr>
        <w:t>事訴訟法部分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下列何地法院對刑事案件有土地管轄權？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被告住所地</w:t>
      </w:r>
      <w:r w:rsidR="00142210">
        <w:tab/>
      </w:r>
      <w:r w:rsidRPr="00126936">
        <w:rPr>
          <w:rFonts w:hint="eastAsia"/>
        </w:rPr>
        <w:t></w:t>
      </w:r>
      <w:r w:rsidRPr="00126936">
        <w:t>自訴人住所地</w:t>
      </w:r>
      <w:r w:rsidR="00142210">
        <w:tab/>
      </w:r>
      <w:r w:rsidRPr="00126936">
        <w:rPr>
          <w:rFonts w:hint="eastAsia"/>
        </w:rPr>
        <w:t></w:t>
      </w:r>
      <w:r w:rsidRPr="00126936">
        <w:t>被害人住所地</w:t>
      </w:r>
      <w:r w:rsidR="00142210">
        <w:tab/>
      </w:r>
      <w:r w:rsidRPr="00126936">
        <w:rPr>
          <w:rFonts w:hint="eastAsia"/>
        </w:rPr>
        <w:t></w:t>
      </w:r>
      <w:r w:rsidRPr="00126936">
        <w:t>告發人住所地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下列何者，得為據以判斷土地管轄權之地點？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被告在執行羈押中之看守所所在地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</w:t>
      </w:r>
      <w:r w:rsidRPr="00126936">
        <w:t>犯罪被害人住所地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犯罪被害人居所地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</w:t>
      </w:r>
      <w:r w:rsidRPr="00126936">
        <w:t>犯罪被害人身體所在地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下列何種情形，依實務見解，法官無須自行迴避？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甲法官就某一案件，曾執行檢察官之職務，又參與第一</w:t>
      </w:r>
      <w:proofErr w:type="gramStart"/>
      <w:r w:rsidRPr="00126936">
        <w:t>審</w:t>
      </w:r>
      <w:proofErr w:type="gramEnd"/>
      <w:r w:rsidRPr="00126936">
        <w:t>審判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</w:t>
      </w:r>
      <w:r w:rsidRPr="00126936">
        <w:t>乙法官就某一案件，曾參與第一審審判，又參與第二</w:t>
      </w:r>
      <w:proofErr w:type="gramStart"/>
      <w:r w:rsidRPr="00126936">
        <w:t>審</w:t>
      </w:r>
      <w:proofErr w:type="gramEnd"/>
      <w:r w:rsidRPr="00126936">
        <w:t>審判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丙法官就某一案件，曾參與第二審審判，案件經最高法院發回後，又參與第二</w:t>
      </w:r>
      <w:proofErr w:type="gramStart"/>
      <w:r w:rsidRPr="00126936">
        <w:t>審</w:t>
      </w:r>
      <w:proofErr w:type="gramEnd"/>
      <w:r w:rsidRPr="00126936">
        <w:t>審判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</w:t>
      </w:r>
      <w:r w:rsidRPr="00126936">
        <w:t>丁法官就某一案件，曾參與第二審審判經以上訴無理由駁回確定，案件確定後，又參與再審聲請之裁判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被告涉犯殺人罪嫌，在審判時可否委任代理人到場？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不可以，現行法不允許涉犯殺人罪之被告得委任代理人到場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</w:t>
      </w:r>
      <w:r w:rsidRPr="00126936">
        <w:t>可以，現行法容許被告於審判中得委任代理人到場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不可以，現行法只容許被告於偵查中得委任代理人到場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</w:t>
      </w:r>
      <w:r w:rsidRPr="00126936">
        <w:t>可以，但法院認為必要時，仍得命本人到場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下列有關筆錄之敘述，何者錯誤？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審判應作審判筆錄</w:t>
      </w:r>
      <w:r w:rsidR="00EB7110">
        <w:tab/>
      </w:r>
      <w:r w:rsidRPr="00126936">
        <w:rPr>
          <w:rFonts w:hint="eastAsia"/>
        </w:rPr>
        <w:t></w:t>
      </w:r>
      <w:r w:rsidRPr="00126936">
        <w:t>勘驗應作勘驗筆錄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傳喚應作傳喚筆錄</w:t>
      </w:r>
      <w:r w:rsidR="00EB7110">
        <w:tab/>
      </w:r>
      <w:r w:rsidRPr="00126936">
        <w:rPr>
          <w:rFonts w:hint="eastAsia"/>
        </w:rPr>
        <w:t></w:t>
      </w:r>
      <w:r w:rsidRPr="00126936">
        <w:t>訊問應作訊問筆錄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關於刑事訴訟文書規定之敘述，下列何者正確？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公務員</w:t>
      </w:r>
      <w:r w:rsidR="00F47B6E">
        <w:rPr>
          <w:rFonts w:hint="eastAsia"/>
        </w:rPr>
        <w:t>製</w:t>
      </w:r>
      <w:bookmarkStart w:id="0" w:name="_GoBack"/>
      <w:bookmarkEnd w:id="0"/>
      <w:r w:rsidRPr="00126936">
        <w:t>作之文書，應錄音、錄影存證，以證明為真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</w:t>
      </w:r>
      <w:r w:rsidRPr="00126936">
        <w:t>審判筆錄應於每次開庭後</w:t>
      </w:r>
      <w:r w:rsidRPr="00126936">
        <w:t>3</w:t>
      </w:r>
      <w:r w:rsidRPr="00126936">
        <w:t>日內整理之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審判期日應由審判長製作審判筆錄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</w:t>
      </w:r>
      <w:r w:rsidRPr="00126936">
        <w:t>審判期日之訴訟程序得以審判筆錄之記載推定之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下列何者情形，對被告、自訴人、告訴人或附帶民事訴訟當事人，不得為公示送達？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住、居所、事務所及所在地不明者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</w:t>
      </w:r>
      <w:r w:rsidRPr="00126936">
        <w:t>拒收者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掛號郵寄而不能達到者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</w:t>
      </w:r>
      <w:r w:rsidRPr="00126936">
        <w:t>因住居於法權所不及之地，不能以其他方法送達者</w:t>
      </w:r>
    </w:p>
    <w:p w:rsidR="00126936" w:rsidRPr="00126936" w:rsidRDefault="00126936" w:rsidP="0043336D">
      <w:pPr>
        <w:pStyle w:val="a"/>
        <w:spacing w:line="360" w:lineRule="exact"/>
        <w:ind w:right="17"/>
      </w:pPr>
      <w:r w:rsidRPr="00126936">
        <w:t>下列何者與刑事訴訟法改採取改良式當事人進行主義無關？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</w:t>
      </w:r>
      <w:r w:rsidRPr="00126936">
        <w:t>檢察官負實質舉證責任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</w:t>
      </w:r>
      <w:r w:rsidRPr="00126936">
        <w:t>增定起訴審查制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</w:t>
      </w:r>
      <w:r w:rsidRPr="00126936">
        <w:t>調查證據以當事人聲請為主，法院職權調查為輔</w:t>
      </w:r>
    </w:p>
    <w:p w:rsidR="00126936" w:rsidRPr="00126936" w:rsidRDefault="00126936" w:rsidP="0043336D">
      <w:pPr>
        <w:pStyle w:val="a8"/>
        <w:spacing w:line="360" w:lineRule="exact"/>
      </w:pPr>
      <w:r w:rsidRPr="00126936">
        <w:rPr>
          <w:rFonts w:hint="eastAsia"/>
        </w:rPr>
        <w:t></w:t>
      </w:r>
      <w:r w:rsidRPr="00126936">
        <w:t>增設被害人訴訟參與制度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lastRenderedPageBreak/>
        <w:t>關於逕行拘提之敘述，下列何者正確？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對於在羈押中之被告得逕行拘提之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</w:t>
      </w:r>
      <w:r w:rsidRPr="00126936">
        <w:t>對於在監獄之被告應通知該監獄長官逕行拘提之</w:t>
      </w:r>
    </w:p>
    <w:p w:rsidR="00126936" w:rsidRPr="00126936" w:rsidRDefault="00126936" w:rsidP="00E35140">
      <w:pPr>
        <w:pStyle w:val="a8"/>
        <w:spacing w:line="370" w:lineRule="exact"/>
      </w:pPr>
      <w:r w:rsidRPr="00126936">
        <w:rPr>
          <w:rFonts w:hint="eastAsia"/>
        </w:rPr>
        <w:t></w:t>
      </w:r>
      <w:r w:rsidRPr="00126936">
        <w:t>所犯為最輕本刑</w:t>
      </w:r>
      <w:r w:rsidRPr="00126936">
        <w:t>5</w:t>
      </w:r>
      <w:r w:rsidRPr="00126936">
        <w:t>年以上有期徒刑之罪，犯罪嫌疑重大，必要時，得逕行拘提之</w:t>
      </w:r>
    </w:p>
    <w:p w:rsidR="00126936" w:rsidRPr="0043336D" w:rsidRDefault="00126936" w:rsidP="0043336D">
      <w:pPr>
        <w:pStyle w:val="a8"/>
        <w:spacing w:line="370" w:lineRule="exact"/>
        <w:rPr>
          <w:spacing w:val="-4"/>
        </w:rPr>
      </w:pPr>
      <w:r w:rsidRPr="00126936">
        <w:rPr>
          <w:rFonts w:hint="eastAsia"/>
        </w:rPr>
        <w:t></w:t>
      </w:r>
      <w:r w:rsidRPr="0043336D">
        <w:rPr>
          <w:spacing w:val="-4"/>
        </w:rPr>
        <w:t>有事實足認為</w:t>
      </w:r>
      <w:proofErr w:type="gramStart"/>
      <w:r w:rsidRPr="0043336D">
        <w:rPr>
          <w:spacing w:val="-4"/>
        </w:rPr>
        <w:t>被告縱經合法</w:t>
      </w:r>
      <w:proofErr w:type="gramEnd"/>
      <w:r w:rsidRPr="0043336D">
        <w:rPr>
          <w:spacing w:val="-4"/>
        </w:rPr>
        <w:t>傳喚，無正當理由將</w:t>
      </w:r>
      <w:proofErr w:type="gramStart"/>
      <w:r w:rsidRPr="0043336D">
        <w:rPr>
          <w:spacing w:val="-4"/>
        </w:rPr>
        <w:t>不到庭者</w:t>
      </w:r>
      <w:proofErr w:type="gramEnd"/>
      <w:r w:rsidRPr="0043336D">
        <w:rPr>
          <w:spacing w:val="-4"/>
        </w:rPr>
        <w:t>，得逕行拘提之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t>被告或犯罪嫌疑人須由通譯為傳譯，因等候其通譯到場致未予訊問者，其經過之時間</w:t>
      </w:r>
      <w:proofErr w:type="gramStart"/>
      <w:r w:rsidRPr="00126936">
        <w:t>不予計</w:t>
      </w:r>
      <w:proofErr w:type="gramEnd"/>
      <w:r w:rsidRPr="00126936">
        <w:t>入刑事訴訟法第</w:t>
      </w:r>
      <w:r w:rsidRPr="00126936">
        <w:t>91</w:t>
      </w:r>
      <w:r w:rsidRPr="00126936">
        <w:t>條及第</w:t>
      </w:r>
      <w:r w:rsidRPr="00126936">
        <w:t>93</w:t>
      </w:r>
      <w:r w:rsidRPr="00126936">
        <w:t>條第</w:t>
      </w:r>
      <w:r w:rsidRPr="00126936">
        <w:t>2</w:t>
      </w:r>
      <w:r w:rsidRPr="00126936">
        <w:t>項所定之</w:t>
      </w:r>
      <w:r w:rsidRPr="00126936">
        <w:t>24</w:t>
      </w:r>
      <w:r w:rsidRPr="00126936">
        <w:t>小時。但等候時間不得逾幾小時？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4</w:t>
      </w:r>
      <w:r w:rsidRPr="00126936">
        <w:t>小時</w:t>
      </w:r>
      <w:r w:rsidR="00EB7110">
        <w:tab/>
      </w:r>
      <w:r w:rsidRPr="00126936">
        <w:rPr>
          <w:rFonts w:hint="eastAsia"/>
        </w:rPr>
        <w:t></w:t>
      </w:r>
      <w:r w:rsidRPr="00126936">
        <w:t>5</w:t>
      </w:r>
      <w:r w:rsidRPr="00126936">
        <w:t>小時</w:t>
      </w:r>
      <w:r w:rsidR="00EB7110">
        <w:tab/>
      </w:r>
      <w:r w:rsidRPr="00126936">
        <w:rPr>
          <w:rFonts w:hint="eastAsia"/>
        </w:rPr>
        <w:t></w:t>
      </w:r>
      <w:r w:rsidRPr="00126936">
        <w:t>6</w:t>
      </w:r>
      <w:r w:rsidRPr="00126936">
        <w:t>小時</w:t>
      </w:r>
      <w:r w:rsidR="00EB7110">
        <w:tab/>
      </w:r>
      <w:r w:rsidRPr="00126936">
        <w:rPr>
          <w:rFonts w:hint="eastAsia"/>
        </w:rPr>
        <w:t></w:t>
      </w:r>
      <w:r w:rsidRPr="00126936">
        <w:t>8</w:t>
      </w:r>
      <w:r w:rsidRPr="00126936">
        <w:t>小時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t>關於刑事訴訟法第</w:t>
      </w:r>
      <w:r w:rsidRPr="00126936">
        <w:t>101</w:t>
      </w:r>
      <w:r w:rsidRPr="00126936">
        <w:t>條第</w:t>
      </w:r>
      <w:r w:rsidRPr="00126936">
        <w:t>1</w:t>
      </w:r>
      <w:r w:rsidRPr="00126936">
        <w:t>項羈押之敘述，下列何者錯誤？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羈押的要件之一應「由檢察官訊問被告後」，始得由檢察官決定羈押被告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</w:t>
      </w:r>
      <w:r w:rsidRPr="00126936">
        <w:t>羈押的事由之一為「逃亡或有事實足認為有逃亡之虞」者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</w:t>
      </w:r>
      <w:r w:rsidRPr="00126936">
        <w:t>羈押的事由之一為「有事實足認為有湮滅、偽造、變造證據或勾串共犯或證人之虞」者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</w:t>
      </w:r>
      <w:r w:rsidRPr="00126936">
        <w:t>羈押的事由之一為「所犯為死刑、無期徒刑或最輕本刑為</w:t>
      </w:r>
      <w:r w:rsidR="00215223">
        <w:rPr>
          <w:rFonts w:hint="eastAsia"/>
        </w:rPr>
        <w:t>5</w:t>
      </w:r>
      <w:r w:rsidRPr="00126936">
        <w:t>年以上有期徒刑之罪，有相當理由認為有逃亡、湮滅、偽造、變造證據或勾串共犯或證人之虞」者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t>依實務見解，下列何者</w:t>
      </w:r>
      <w:proofErr w:type="gramStart"/>
      <w:r w:rsidRPr="00126936">
        <w:t>非屬得附帶</w:t>
      </w:r>
      <w:proofErr w:type="gramEnd"/>
      <w:r w:rsidRPr="00126936">
        <w:t>搜索之範圍？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被逮捕人手提之皮包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</w:t>
      </w:r>
      <w:r w:rsidRPr="00126936">
        <w:t>被逮捕人租屋處其他房客之房間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</w:t>
      </w:r>
      <w:r w:rsidRPr="00126936">
        <w:t>被逮捕人所駕汽車前座之置物箱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</w:t>
      </w:r>
      <w:r w:rsidRPr="00126936">
        <w:t>被逮捕人身旁之手提袋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t>下列何種強制處分，</w:t>
      </w:r>
      <w:proofErr w:type="gramStart"/>
      <w:r w:rsidRPr="00126936">
        <w:t>採</w:t>
      </w:r>
      <w:proofErr w:type="gramEnd"/>
      <w:r w:rsidRPr="00126936">
        <w:t>行法官保留原則</w:t>
      </w:r>
      <w:proofErr w:type="gramStart"/>
      <w:r w:rsidRPr="00126936">
        <w:t>之令狀主義</w:t>
      </w:r>
      <w:proofErr w:type="gramEnd"/>
      <w:r w:rsidRPr="00126936">
        <w:t>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搜索</w:t>
      </w:r>
      <w:r w:rsidR="00EB7110">
        <w:tab/>
      </w:r>
      <w:r w:rsidRPr="00126936">
        <w:rPr>
          <w:rFonts w:hint="eastAsia"/>
        </w:rPr>
        <w:t></w:t>
      </w:r>
      <w:r w:rsidRPr="00126936">
        <w:t>拘提</w:t>
      </w:r>
      <w:r w:rsidR="00EB7110">
        <w:tab/>
      </w:r>
      <w:r w:rsidRPr="00126936">
        <w:rPr>
          <w:rFonts w:hint="eastAsia"/>
        </w:rPr>
        <w:t></w:t>
      </w:r>
      <w:r w:rsidRPr="00126936">
        <w:t>勘驗</w:t>
      </w:r>
      <w:r w:rsidR="00EB7110">
        <w:tab/>
      </w:r>
      <w:r w:rsidRPr="00126936">
        <w:rPr>
          <w:rFonts w:hint="eastAsia"/>
        </w:rPr>
        <w:t></w:t>
      </w:r>
      <w:r w:rsidRPr="00126936">
        <w:t>強制</w:t>
      </w:r>
      <w:proofErr w:type="gramStart"/>
      <w:r w:rsidRPr="00126936">
        <w:t>採</w:t>
      </w:r>
      <w:proofErr w:type="gramEnd"/>
      <w:r w:rsidRPr="00126936">
        <w:t>樣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t>依現行實務見解，下列何者於法院調查程序中，不適用嚴格證明法則？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被告有無羈押原因及必要性之調查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</w:t>
      </w:r>
      <w:r w:rsidRPr="00126936">
        <w:t>被告涉嫌肇事逃逸，其是否肇事之調查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</w:t>
      </w:r>
      <w:r w:rsidRPr="00126936">
        <w:t>被告</w:t>
      </w:r>
      <w:proofErr w:type="gramStart"/>
      <w:r w:rsidRPr="00126936">
        <w:t>涉嫌酒駕</w:t>
      </w:r>
      <w:proofErr w:type="gramEnd"/>
      <w:r w:rsidRPr="00126936">
        <w:t>，其呼氣酒精濃度之調查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</w:t>
      </w:r>
      <w:r w:rsidRPr="00126936">
        <w:t>被告涉嫌竊盜，其竊取財物之調查</w:t>
      </w:r>
    </w:p>
    <w:p w:rsidR="00126936" w:rsidRPr="00126936" w:rsidRDefault="00126936" w:rsidP="0043336D">
      <w:pPr>
        <w:pStyle w:val="a"/>
        <w:spacing w:line="370" w:lineRule="exact"/>
        <w:ind w:right="17"/>
      </w:pPr>
      <w:r w:rsidRPr="00126936">
        <w:t>假設某殺人案件行交互詰問程序中，檢察官</w:t>
      </w:r>
      <w:proofErr w:type="gramStart"/>
      <w:r w:rsidRPr="00126936">
        <w:t>對證人甲為主</w:t>
      </w:r>
      <w:proofErr w:type="gramEnd"/>
      <w:r w:rsidRPr="00126936">
        <w:t>詰問時，問到：「請問你當時是否看見被告拿著西瓜刀追砍被害人？」，辯護人對此提出異議，此異議是否有理由？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</w:t>
      </w:r>
      <w:r w:rsidRPr="00126936">
        <w:t>異議無理由，因為主詰問之目的即在於建立起訴事實之場景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</w:t>
      </w:r>
      <w:r w:rsidRPr="00126936">
        <w:t>異議有理由，因為此乃不合法之誘導詰問</w:t>
      </w:r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</w:t>
      </w:r>
      <w:r w:rsidRPr="00126936">
        <w:t>異議無理由，因為甲為檢方</w:t>
      </w:r>
      <w:proofErr w:type="gramStart"/>
      <w:r w:rsidRPr="00126936">
        <w:t>之敵性證人</w:t>
      </w:r>
      <w:proofErr w:type="gramEnd"/>
    </w:p>
    <w:p w:rsidR="00126936" w:rsidRPr="00126936" w:rsidRDefault="00126936" w:rsidP="0043336D">
      <w:pPr>
        <w:pStyle w:val="a8"/>
        <w:spacing w:line="370" w:lineRule="exact"/>
      </w:pPr>
      <w:r w:rsidRPr="00126936">
        <w:rPr>
          <w:rFonts w:hint="eastAsia"/>
        </w:rPr>
        <w:t></w:t>
      </w:r>
      <w:r w:rsidRPr="00126936">
        <w:t>異議有理由，因為此屬假設性事項</w:t>
      </w:r>
    </w:p>
    <w:p w:rsidR="00126936" w:rsidRPr="00126936" w:rsidRDefault="00126936" w:rsidP="00EB7110">
      <w:pPr>
        <w:pStyle w:val="a"/>
        <w:spacing w:line="440" w:lineRule="exact"/>
        <w:ind w:right="17"/>
      </w:pPr>
      <w:r w:rsidRPr="00126936">
        <w:lastRenderedPageBreak/>
        <w:t>下列何者屬於傳聞法則之例外情形？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從事業務之人所製作之審判外書面陳述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</w:t>
      </w:r>
      <w:r w:rsidRPr="00126936">
        <w:t>被告於檢察官訊問時之自白供述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公務員職務上製作之紀錄文書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</w:t>
      </w:r>
      <w:r w:rsidRPr="00126936">
        <w:t>證人之個人意見或推測之詞</w:t>
      </w:r>
    </w:p>
    <w:p w:rsidR="00126936" w:rsidRPr="00126936" w:rsidRDefault="00126936" w:rsidP="00EB7110">
      <w:pPr>
        <w:pStyle w:val="a"/>
        <w:spacing w:line="440" w:lineRule="exact"/>
        <w:ind w:right="17"/>
      </w:pPr>
      <w:proofErr w:type="gramStart"/>
      <w:r w:rsidRPr="00126936">
        <w:t>甲持酒瓶</w:t>
      </w:r>
      <w:proofErr w:type="gramEnd"/>
      <w:r w:rsidRPr="00126936">
        <w:t>打傷乙，</w:t>
      </w:r>
      <w:proofErr w:type="gramStart"/>
      <w:r w:rsidRPr="00126936">
        <w:t>經乙提出</w:t>
      </w:r>
      <w:proofErr w:type="gramEnd"/>
      <w:r w:rsidRPr="00126936">
        <w:t>傷害告訴，訴請檢察官偵辦。於</w:t>
      </w:r>
      <w:proofErr w:type="gramStart"/>
      <w:r w:rsidRPr="00126936">
        <w:t>訊問時甲否認</w:t>
      </w:r>
      <w:proofErr w:type="gramEnd"/>
      <w:r w:rsidRPr="00126936">
        <w:t>持酒瓶傷人，乙請求檢察官調查酒瓶上之指紋，</w:t>
      </w:r>
      <w:proofErr w:type="gramStart"/>
      <w:r w:rsidRPr="00126936">
        <w:t>係甲之</w:t>
      </w:r>
      <w:proofErr w:type="gramEnd"/>
      <w:r w:rsidRPr="00126936">
        <w:t>指紋。檢察官即</w:t>
      </w:r>
      <w:proofErr w:type="gramStart"/>
      <w:r w:rsidRPr="00126936">
        <w:t>命甲當</w:t>
      </w:r>
      <w:proofErr w:type="gramEnd"/>
      <w:r w:rsidRPr="00126936">
        <w:t>庭按捺指紋，檢察官應以何種方法調查該指紋是否為甲之指紋？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當庭以肉眼比對</w:t>
      </w:r>
      <w:r w:rsidR="00EB7110">
        <w:tab/>
      </w:r>
      <w:r w:rsidRPr="00126936">
        <w:rPr>
          <w:rFonts w:hint="eastAsia"/>
        </w:rPr>
        <w:t></w:t>
      </w:r>
      <w:r w:rsidRPr="00126936">
        <w:t>勘驗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鑑定</w:t>
      </w:r>
      <w:r w:rsidR="00EB7110">
        <w:tab/>
      </w:r>
      <w:r w:rsidR="00EB7110">
        <w:tab/>
      </w:r>
      <w:proofErr w:type="gramStart"/>
      <w:r w:rsidRPr="00126936">
        <w:rPr>
          <w:rFonts w:hint="eastAsia"/>
        </w:rPr>
        <w:t></w:t>
      </w:r>
      <w:r w:rsidRPr="00126936">
        <w:t>請乙作證</w:t>
      </w:r>
      <w:proofErr w:type="gramEnd"/>
    </w:p>
    <w:p w:rsidR="00126936" w:rsidRPr="00126936" w:rsidRDefault="00126936" w:rsidP="00EB7110">
      <w:pPr>
        <w:pStyle w:val="a"/>
        <w:spacing w:line="440" w:lineRule="exact"/>
        <w:ind w:right="17"/>
      </w:pPr>
      <w:r w:rsidRPr="00126936">
        <w:t>下</w:t>
      </w:r>
      <w:proofErr w:type="gramStart"/>
      <w:r w:rsidRPr="00126936">
        <w:t>列行</w:t>
      </w:r>
      <w:proofErr w:type="gramEnd"/>
      <w:r w:rsidRPr="00126936">
        <w:t>為何者沒有違反偵查不公開原則？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警察因偵辦犯罪的</w:t>
      </w:r>
      <w:proofErr w:type="gramStart"/>
      <w:r w:rsidRPr="00126936">
        <w:t>蒐</w:t>
      </w:r>
      <w:proofErr w:type="gramEnd"/>
      <w:r w:rsidRPr="00126936">
        <w:t>證影像，公然放在自己</w:t>
      </w:r>
      <w:proofErr w:type="gramStart"/>
      <w:r w:rsidRPr="00126936">
        <w:t>的臉書上供</w:t>
      </w:r>
      <w:proofErr w:type="gramEnd"/>
      <w:r w:rsidRPr="00126936">
        <w:t>人觀看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</w:t>
      </w:r>
      <w:r w:rsidRPr="00126936">
        <w:t>檢察</w:t>
      </w:r>
      <w:proofErr w:type="gramStart"/>
      <w:r w:rsidRPr="00126936">
        <w:t>事務官因辦理</w:t>
      </w:r>
      <w:proofErr w:type="gramEnd"/>
      <w:r w:rsidRPr="00126936">
        <w:t>妨害性自主案件，將被害人照片販賣給記者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律師在偵查中因執行律師職務所知悉秘密，透露給媒體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</w:t>
      </w:r>
      <w:r w:rsidRPr="00126936">
        <w:t>被告的律師於檢察官訊問時，</w:t>
      </w:r>
      <w:proofErr w:type="gramStart"/>
      <w:r w:rsidRPr="00126936">
        <w:t>在場大聲</w:t>
      </w:r>
      <w:proofErr w:type="gramEnd"/>
      <w:r w:rsidRPr="00126936">
        <w:t>吵鬧</w:t>
      </w:r>
    </w:p>
    <w:p w:rsidR="00126936" w:rsidRPr="00126936" w:rsidRDefault="00126936" w:rsidP="00EB7110">
      <w:pPr>
        <w:pStyle w:val="a"/>
        <w:spacing w:line="440" w:lineRule="exact"/>
        <w:ind w:right="17"/>
      </w:pPr>
      <w:r w:rsidRPr="00126936">
        <w:t>關於告訴之敘述，下列何者錯誤？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犯罪之被害人，得為告訴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</w:t>
      </w:r>
      <w:r w:rsidRPr="00126936">
        <w:t>告訴乃論之罪，其告訴應自事實發生時起，於</w:t>
      </w:r>
      <w:r w:rsidRPr="00126936">
        <w:t>6</w:t>
      </w:r>
      <w:r w:rsidRPr="00126936">
        <w:t>個月內為之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得為告訴之人有數人，其一人遲誤期間者，其效力</w:t>
      </w:r>
      <w:proofErr w:type="gramStart"/>
      <w:r w:rsidRPr="00126936">
        <w:t>不</w:t>
      </w:r>
      <w:proofErr w:type="gramEnd"/>
      <w:r w:rsidRPr="00126936">
        <w:t>及於他人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</w:t>
      </w:r>
      <w:r w:rsidRPr="00126936">
        <w:t>撤回告訴之人，不得再行告訴</w:t>
      </w:r>
    </w:p>
    <w:p w:rsidR="00126936" w:rsidRPr="00126936" w:rsidRDefault="00126936" w:rsidP="00EB7110">
      <w:pPr>
        <w:pStyle w:val="a"/>
        <w:spacing w:line="440" w:lineRule="exact"/>
        <w:ind w:right="17"/>
      </w:pPr>
      <w:r w:rsidRPr="00126936">
        <w:t>檢察官經偵查終結後，認被告犯罪嫌疑不足者，應為何種處分？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起訴處分</w:t>
      </w:r>
      <w:r w:rsidR="00EB7110">
        <w:tab/>
      </w:r>
      <w:r w:rsidR="00EB7110">
        <w:tab/>
      </w:r>
      <w:r w:rsidRPr="00126936">
        <w:rPr>
          <w:rFonts w:hint="eastAsia"/>
        </w:rPr>
        <w:t></w:t>
      </w:r>
      <w:r w:rsidRPr="00126936">
        <w:t>不起訴處分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緩起訴處分</w:t>
      </w:r>
      <w:r w:rsidR="00EB7110">
        <w:tab/>
      </w:r>
      <w:r w:rsidR="00EB7110">
        <w:tab/>
      </w:r>
      <w:r w:rsidRPr="00126936">
        <w:rPr>
          <w:rFonts w:hint="eastAsia"/>
        </w:rPr>
        <w:t></w:t>
      </w:r>
      <w:r w:rsidRPr="00126936">
        <w:t>無須處分，自動簽結</w:t>
      </w:r>
    </w:p>
    <w:p w:rsidR="00126936" w:rsidRPr="00126936" w:rsidRDefault="00126936" w:rsidP="00EB7110">
      <w:pPr>
        <w:pStyle w:val="a"/>
        <w:spacing w:line="440" w:lineRule="exact"/>
        <w:ind w:right="17"/>
      </w:pPr>
      <w:r w:rsidRPr="00126936">
        <w:t>關於指定代行告訴人的敘述，下列何者正確？</w:t>
      </w:r>
      <w:r w:rsidRPr="00126936">
        <w:rPr>
          <w:rFonts w:ascii="新細明體" w:hAnsi="新細明體" w:cs="新細明體" w:hint="eastAsia"/>
        </w:rPr>
        <w:t>①</w:t>
      </w:r>
      <w:r w:rsidRPr="00126936">
        <w:t xml:space="preserve">限告訴乃論之罪　</w:t>
      </w:r>
      <w:r w:rsidRPr="00126936">
        <w:rPr>
          <w:rFonts w:ascii="新細明體" w:hAnsi="新細明體" w:cs="新細明體" w:hint="eastAsia"/>
        </w:rPr>
        <w:t>②</w:t>
      </w:r>
      <w:r w:rsidRPr="00126936">
        <w:t xml:space="preserve">無得為告訴之人或告訴人不願行使告訴權　</w:t>
      </w:r>
      <w:r w:rsidRPr="00126936">
        <w:rPr>
          <w:rFonts w:ascii="新細明體" w:hAnsi="新細明體" w:cs="新細明體" w:hint="eastAsia"/>
        </w:rPr>
        <w:t>③</w:t>
      </w:r>
      <w:r w:rsidRPr="00126936">
        <w:t xml:space="preserve">由該管法官指定　</w:t>
      </w:r>
      <w:r w:rsidRPr="00126936">
        <w:rPr>
          <w:rFonts w:ascii="新細明體" w:hAnsi="新細明體" w:cs="新細明體" w:hint="eastAsia"/>
        </w:rPr>
        <w:t>④</w:t>
      </w:r>
      <w:r w:rsidRPr="00126936">
        <w:t>檢察官得依職權指定代行告訴人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rPr>
          <w:rFonts w:ascii="新細明體" w:hAnsi="新細明體" w:cs="新細明體" w:hint="eastAsia"/>
        </w:rPr>
        <w:t>①④</w:t>
      </w:r>
      <w:r w:rsidR="00EB7110">
        <w:rPr>
          <w:rFonts w:ascii="新細明體" w:hAnsi="新細明體" w:cs="新細明體"/>
        </w:rPr>
        <w:tab/>
      </w:r>
      <w:r w:rsidRPr="00126936">
        <w:rPr>
          <w:rFonts w:hint="eastAsia"/>
        </w:rPr>
        <w:t></w:t>
      </w:r>
      <w:r w:rsidRPr="00126936">
        <w:rPr>
          <w:rFonts w:ascii="新細明體" w:hAnsi="新細明體" w:cs="新細明體" w:hint="eastAsia"/>
        </w:rPr>
        <w:t>②③</w:t>
      </w:r>
      <w:r w:rsidR="00EB7110">
        <w:rPr>
          <w:rFonts w:ascii="新細明體" w:hAnsi="新細明體" w:cs="新細明體"/>
        </w:rPr>
        <w:tab/>
      </w:r>
      <w:r w:rsidRPr="00126936">
        <w:rPr>
          <w:rFonts w:hint="eastAsia"/>
        </w:rPr>
        <w:t></w:t>
      </w:r>
      <w:r w:rsidRPr="00126936">
        <w:rPr>
          <w:rFonts w:ascii="新細明體" w:hAnsi="新細明體" w:cs="新細明體" w:hint="eastAsia"/>
        </w:rPr>
        <w:t>③④</w:t>
      </w:r>
      <w:r w:rsidR="00EB7110">
        <w:rPr>
          <w:rFonts w:ascii="新細明體" w:hAnsi="新細明體" w:cs="新細明體"/>
        </w:rPr>
        <w:tab/>
      </w:r>
      <w:r w:rsidRPr="00126936">
        <w:rPr>
          <w:rFonts w:hint="eastAsia"/>
        </w:rPr>
        <w:t></w:t>
      </w:r>
      <w:r w:rsidRPr="00126936">
        <w:rPr>
          <w:rFonts w:ascii="新細明體" w:hAnsi="新細明體" w:cs="新細明體" w:hint="eastAsia"/>
        </w:rPr>
        <w:t>②④</w:t>
      </w:r>
    </w:p>
    <w:p w:rsidR="00126936" w:rsidRPr="00126936" w:rsidRDefault="00126936" w:rsidP="00EB7110">
      <w:pPr>
        <w:pStyle w:val="a"/>
        <w:spacing w:line="440" w:lineRule="exact"/>
        <w:ind w:right="17"/>
      </w:pPr>
      <w:r w:rsidRPr="00126936">
        <w:t>關於刑事裁定與刑事判決之敘述，下列何者正確？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裁定與判決之制作，均限於以法院名義，並以書面為之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</w:t>
      </w:r>
      <w:r w:rsidRPr="00126936">
        <w:t>裁定與判決之方式，均可能不經言詞辯論為之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裁定與判決之根據，</w:t>
      </w:r>
      <w:proofErr w:type="gramStart"/>
      <w:r w:rsidRPr="00126936">
        <w:t>均依聲請始</w:t>
      </w:r>
      <w:proofErr w:type="gramEnd"/>
      <w:r w:rsidRPr="00126936">
        <w:t>得為之</w:t>
      </w:r>
    </w:p>
    <w:p w:rsidR="00126936" w:rsidRPr="00126936" w:rsidRDefault="00126936" w:rsidP="00EB7110">
      <w:pPr>
        <w:pStyle w:val="a8"/>
        <w:spacing w:line="440" w:lineRule="exact"/>
      </w:pPr>
      <w:r w:rsidRPr="00126936">
        <w:rPr>
          <w:rFonts w:hint="eastAsia"/>
        </w:rPr>
        <w:t></w:t>
      </w:r>
      <w:r w:rsidRPr="00126936">
        <w:t>裁定與判決之執行，均限於確定後始得為之</w:t>
      </w:r>
    </w:p>
    <w:p w:rsidR="00126936" w:rsidRPr="00126936" w:rsidRDefault="00126936" w:rsidP="0043336D">
      <w:pPr>
        <w:pStyle w:val="a"/>
        <w:spacing w:line="440" w:lineRule="exact"/>
        <w:ind w:right="17"/>
      </w:pPr>
      <w:r w:rsidRPr="00126936">
        <w:lastRenderedPageBreak/>
        <w:t>關於簡式審判程序之敘述，下列何者正確？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</w:t>
      </w:r>
      <w:r w:rsidRPr="00126936">
        <w:t>法院</w:t>
      </w:r>
      <w:proofErr w:type="gramStart"/>
      <w:r w:rsidRPr="00126936">
        <w:t>行簡式</w:t>
      </w:r>
      <w:proofErr w:type="gramEnd"/>
      <w:r w:rsidRPr="00126936">
        <w:t>審判程序應經檢察官之聲請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</w:t>
      </w:r>
      <w:r w:rsidRPr="00126936">
        <w:t>得</w:t>
      </w:r>
      <w:proofErr w:type="gramStart"/>
      <w:r w:rsidRPr="00126936">
        <w:t>行簡式</w:t>
      </w:r>
      <w:proofErr w:type="gramEnd"/>
      <w:r w:rsidRPr="00126936">
        <w:t>審判程序之案件，限於被告所犯為最輕本刑</w:t>
      </w:r>
      <w:r w:rsidR="00215223">
        <w:rPr>
          <w:rFonts w:hint="eastAsia"/>
        </w:rPr>
        <w:t>5</w:t>
      </w:r>
      <w:r w:rsidRPr="00126936">
        <w:t>年以下有期徒刑之案件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法院依被告之自白陳述，認為案件有逕行簡式審判程序之必要者，得於第一次準備程序前，逕行裁定</w:t>
      </w:r>
      <w:proofErr w:type="gramStart"/>
      <w:r w:rsidRPr="00126936">
        <w:t>行簡式</w:t>
      </w:r>
      <w:proofErr w:type="gramEnd"/>
      <w:r w:rsidRPr="00126936">
        <w:t>程序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</w:t>
      </w:r>
      <w:r w:rsidRPr="00126936">
        <w:t>法院裁定進行簡式審判程序後，認有不得或不宜者，應撤銷原裁定，依通常程序審判之</w:t>
      </w:r>
    </w:p>
    <w:p w:rsidR="00126936" w:rsidRPr="00126936" w:rsidRDefault="00126936" w:rsidP="0043336D">
      <w:pPr>
        <w:pStyle w:val="a"/>
        <w:spacing w:line="440" w:lineRule="exact"/>
        <w:ind w:right="17"/>
      </w:pPr>
      <w:r w:rsidRPr="00126936">
        <w:t>關於</w:t>
      </w:r>
      <w:proofErr w:type="gramStart"/>
      <w:r w:rsidRPr="00126936">
        <w:t>甲遭其子乙</w:t>
      </w:r>
      <w:proofErr w:type="gramEnd"/>
      <w:r w:rsidRPr="00126936">
        <w:t>毆打，受有普通傷害，下列敘述何者錯誤？</w:t>
      </w:r>
    </w:p>
    <w:p w:rsidR="00126936" w:rsidRPr="00126936" w:rsidRDefault="00126936" w:rsidP="0043336D">
      <w:pPr>
        <w:pStyle w:val="a8"/>
        <w:spacing w:line="440" w:lineRule="exact"/>
      </w:pPr>
      <w:proofErr w:type="gramStart"/>
      <w:r w:rsidRPr="00126936">
        <w:rPr>
          <w:rFonts w:hint="eastAsia"/>
        </w:rPr>
        <w:t></w:t>
      </w:r>
      <w:r w:rsidRPr="00126936">
        <w:t>甲如已</w:t>
      </w:r>
      <w:proofErr w:type="gramEnd"/>
      <w:r w:rsidRPr="00126936">
        <w:t>向檢察官提出告訴，經檢察官開始偵查，仍得再提起自訴</w:t>
      </w:r>
    </w:p>
    <w:p w:rsidR="00126936" w:rsidRPr="00126936" w:rsidRDefault="00126936" w:rsidP="0043336D">
      <w:pPr>
        <w:pStyle w:val="a8"/>
        <w:spacing w:line="440" w:lineRule="exact"/>
      </w:pPr>
      <w:proofErr w:type="gramStart"/>
      <w:r w:rsidRPr="00126936">
        <w:rPr>
          <w:rFonts w:hint="eastAsia"/>
        </w:rPr>
        <w:t></w:t>
      </w:r>
      <w:r w:rsidRPr="00126936">
        <w:t>甲如擬</w:t>
      </w:r>
      <w:proofErr w:type="gramEnd"/>
      <w:r w:rsidRPr="00126936">
        <w:t>對乙提起自訴，除甲自己有律師資格外，應委任律師為代理人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甲不得對乙自訴，</w:t>
      </w:r>
      <w:proofErr w:type="gramStart"/>
      <w:r w:rsidRPr="00126936">
        <w:t>因乙為甲</w:t>
      </w:r>
      <w:proofErr w:type="gramEnd"/>
      <w:r w:rsidRPr="00126936">
        <w:t>之直系血親</w:t>
      </w:r>
      <w:proofErr w:type="gramStart"/>
      <w:r w:rsidRPr="00126936">
        <w:t>卑</w:t>
      </w:r>
      <w:proofErr w:type="gramEnd"/>
      <w:r w:rsidRPr="00126936">
        <w:t>親屬</w:t>
      </w:r>
    </w:p>
    <w:p w:rsidR="00126936" w:rsidRPr="00126936" w:rsidRDefault="00126936" w:rsidP="0043336D">
      <w:pPr>
        <w:pStyle w:val="a8"/>
        <w:spacing w:line="440" w:lineRule="exact"/>
      </w:pPr>
      <w:proofErr w:type="gramStart"/>
      <w:r w:rsidRPr="00126936">
        <w:rPr>
          <w:rFonts w:hint="eastAsia"/>
        </w:rPr>
        <w:t></w:t>
      </w:r>
      <w:r w:rsidRPr="00126936">
        <w:t>甲如擬</w:t>
      </w:r>
      <w:proofErr w:type="gramEnd"/>
      <w:r w:rsidRPr="00126936">
        <w:t>對乙提起自訴，必須於</w:t>
      </w:r>
      <w:r w:rsidRPr="00126936">
        <w:t>6</w:t>
      </w:r>
      <w:r w:rsidRPr="00126936">
        <w:t>個月之告訴期間內為之</w:t>
      </w:r>
    </w:p>
    <w:p w:rsidR="00126936" w:rsidRPr="00126936" w:rsidRDefault="00126936" w:rsidP="0043336D">
      <w:pPr>
        <w:pStyle w:val="a"/>
        <w:spacing w:line="440" w:lineRule="exact"/>
        <w:ind w:right="17"/>
      </w:pPr>
      <w:r w:rsidRPr="00126936">
        <w:t>有關刑事訴訟</w:t>
      </w:r>
      <w:proofErr w:type="gramStart"/>
      <w:r w:rsidRPr="00126936">
        <w:t>準</w:t>
      </w:r>
      <w:proofErr w:type="gramEnd"/>
      <w:r w:rsidRPr="00126936">
        <w:t>抗告之敘述，下列何者錯誤？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</w:t>
      </w:r>
      <w:proofErr w:type="gramStart"/>
      <w:r w:rsidRPr="00126936">
        <w:t>準</w:t>
      </w:r>
      <w:proofErr w:type="gramEnd"/>
      <w:r w:rsidRPr="00126936">
        <w:t>抗告無停止執行之效力</w:t>
      </w:r>
    </w:p>
    <w:p w:rsidR="00126936" w:rsidRPr="00126936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</w:t>
      </w:r>
      <w:r w:rsidRPr="00126936">
        <w:t>法院受理</w:t>
      </w:r>
      <w:proofErr w:type="gramStart"/>
      <w:r w:rsidRPr="00126936">
        <w:t>準</w:t>
      </w:r>
      <w:proofErr w:type="gramEnd"/>
      <w:r w:rsidRPr="00126936">
        <w:t>抗告之案件，應由為原處分之審判長、陪席法官、受命法官所屬合議庭審理</w:t>
      </w:r>
    </w:p>
    <w:p w:rsidR="00126936" w:rsidRPr="00126936" w:rsidRDefault="00126936" w:rsidP="00215223">
      <w:pPr>
        <w:pStyle w:val="a8"/>
        <w:spacing w:line="440" w:lineRule="exact"/>
      </w:pPr>
      <w:r w:rsidRPr="00126936">
        <w:rPr>
          <w:rFonts w:hint="eastAsia"/>
        </w:rPr>
        <w:t></w:t>
      </w:r>
      <w:r w:rsidRPr="00126936">
        <w:t>對於受託法官對證人科罰鍰之處分，得提準抗告</w:t>
      </w:r>
    </w:p>
    <w:p w:rsidR="00F353CC" w:rsidRPr="00494D89" w:rsidRDefault="00126936" w:rsidP="0043336D">
      <w:pPr>
        <w:pStyle w:val="a8"/>
        <w:spacing w:line="440" w:lineRule="exact"/>
      </w:pPr>
      <w:r w:rsidRPr="00126936">
        <w:rPr>
          <w:rFonts w:hint="eastAsia"/>
        </w:rPr>
        <w:t></w:t>
      </w:r>
      <w:r w:rsidRPr="00126936">
        <w:t>對於受命法官限制辯護人與被告接見之處分，得提</w:t>
      </w:r>
      <w:proofErr w:type="gramStart"/>
      <w:r w:rsidRPr="00126936">
        <w:t>準</w:t>
      </w:r>
      <w:proofErr w:type="gramEnd"/>
      <w:r w:rsidRPr="00126936">
        <w:t>抗告</w:t>
      </w:r>
    </w:p>
    <w:sectPr w:rsidR="00F353CC" w:rsidRPr="00494D89" w:rsidSect="00F25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907" w:bottom="851" w:left="907" w:header="1134" w:footer="567" w:gutter="0"/>
      <w:pgNumType w:start="1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C" w:rsidRDefault="00996C6C">
      <w:r>
        <w:separator/>
      </w:r>
    </w:p>
  </w:endnote>
  <w:endnote w:type="continuationSeparator" w:id="0">
    <w:p w:rsidR="00996C6C" w:rsidRDefault="0099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7D5" w:rsidRDefault="001F47D5" w:rsidP="001F47D5">
    <w:pPr>
      <w:pStyle w:val="a6"/>
      <w:spacing w:line="14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7D5" w:rsidRDefault="001F47D5" w:rsidP="001F47D5">
    <w:pPr>
      <w:pStyle w:val="a6"/>
      <w:spacing w:line="1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E0" w:rsidRDefault="004770E0" w:rsidP="001F47D5">
    <w:pPr>
      <w:pStyle w:val="a6"/>
      <w:spacing w:line="14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C" w:rsidRDefault="00996C6C">
      <w:r>
        <w:separator/>
      </w:r>
    </w:p>
  </w:footnote>
  <w:footnote w:type="continuationSeparator" w:id="0">
    <w:p w:rsidR="00996C6C" w:rsidRDefault="00996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6"/>
      <w:gridCol w:w="560"/>
    </w:tblGrid>
    <w:tr w:rsidR="004770E0" w:rsidRPr="00D418F2" w:rsidTr="00894D75">
      <w:trPr>
        <w:trHeight w:val="238"/>
      </w:trPr>
      <w:tc>
        <w:tcPr>
          <w:tcW w:w="700" w:type="dxa"/>
          <w:tcBorders>
            <w:top w:val="nil"/>
            <w:left w:val="nil"/>
            <w:bottom w:val="nil"/>
            <w:right w:val="nil"/>
          </w:tcBorders>
          <w:noWrap/>
        </w:tcPr>
        <w:p w:rsidR="004770E0" w:rsidRPr="00DC357F" w:rsidRDefault="004770E0" w:rsidP="004B2492">
          <w:pPr>
            <w:snapToGrid w:val="0"/>
            <w:spacing w:line="240" w:lineRule="exact"/>
            <w:jc w:val="right"/>
            <w:rPr>
              <w:rFonts w:cs="Times New Roman"/>
              <w:spacing w:val="-4"/>
            </w:rPr>
          </w:pPr>
          <w:r w:rsidRPr="00DC357F">
            <w:rPr>
              <w:rFonts w:cs="Times New Roman" w:hint="eastAsia"/>
              <w:spacing w:val="-4"/>
            </w:rPr>
            <w:t>代號：</w:t>
          </w:r>
        </w:p>
      </w:tc>
      <w:tc>
        <w:tcPr>
          <w:tcW w:w="576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4770E0" w:rsidRPr="00D418F2" w:rsidRDefault="007B0CE2" w:rsidP="004B2492">
          <w:pPr>
            <w:snapToGrid w:val="0"/>
            <w:spacing w:line="240" w:lineRule="exact"/>
            <w:rPr>
              <w:rFonts w:cs="Times New Roman"/>
            </w:rPr>
          </w:pPr>
          <w:r>
            <w:rPr>
              <w:rFonts w:cs="Times New Roman" w:hint="eastAsia"/>
            </w:rPr>
            <w:t>3</w:t>
          </w:r>
          <w:r w:rsidR="00126936">
            <w:rPr>
              <w:rFonts w:cs="Times New Roman" w:hint="eastAsia"/>
            </w:rPr>
            <w:t>505</w:t>
          </w:r>
        </w:p>
      </w:tc>
    </w:tr>
    <w:tr w:rsidR="004770E0" w:rsidRPr="00D418F2" w:rsidTr="00894D75">
      <w:trPr>
        <w:trHeight w:val="57"/>
      </w:trPr>
      <w:tc>
        <w:tcPr>
          <w:tcW w:w="700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4770E0" w:rsidRPr="00DC357F" w:rsidRDefault="004770E0" w:rsidP="004B2492">
          <w:pPr>
            <w:snapToGrid w:val="0"/>
            <w:spacing w:line="240" w:lineRule="exact"/>
            <w:jc w:val="right"/>
            <w:rPr>
              <w:rFonts w:cs="Times New Roman"/>
              <w:spacing w:val="-4"/>
            </w:rPr>
          </w:pPr>
          <w:r w:rsidRPr="00DC357F">
            <w:rPr>
              <w:rFonts w:cs="Times New Roman" w:hint="eastAsia"/>
              <w:spacing w:val="-4"/>
            </w:rPr>
            <w:t>頁次：</w:t>
          </w:r>
        </w:p>
      </w:tc>
      <w:tc>
        <w:tcPr>
          <w:tcW w:w="57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left w:w="0" w:type="dxa"/>
          </w:tcMar>
        </w:tcPr>
        <w:p w:rsidR="004770E0" w:rsidRPr="00D418F2" w:rsidRDefault="00C54EF0" w:rsidP="004B2492">
          <w:pPr>
            <w:snapToGrid w:val="0"/>
            <w:spacing w:line="240" w:lineRule="exact"/>
            <w:rPr>
              <w:rFonts w:cs="Times New Roman"/>
            </w:rPr>
          </w:pPr>
          <w:r>
            <w:rPr>
              <w:rFonts w:cs="Times New Roman"/>
              <w:noProof/>
            </w:rPr>
            <w:fldChar w:fldCharType="begin"/>
          </w:r>
          <w:r>
            <w:rPr>
              <w:rFonts w:cs="Times New Roman"/>
              <w:noProof/>
            </w:rPr>
            <w:instrText xml:space="preserve"> NUMPAGES  \* Arabic  \* MERGEFORMAT </w:instrText>
          </w:r>
          <w:r>
            <w:rPr>
              <w:rFonts w:cs="Times New Roman"/>
              <w:noProof/>
            </w:rPr>
            <w:fldChar w:fldCharType="separate"/>
          </w:r>
          <w:r w:rsidR="00F47B6E">
            <w:rPr>
              <w:rFonts w:cs="Times New Roman"/>
              <w:noProof/>
            </w:rPr>
            <w:t>9</w:t>
          </w:r>
          <w:r>
            <w:rPr>
              <w:rFonts w:cs="Times New Roman"/>
              <w:noProof/>
            </w:rPr>
            <w:fldChar w:fldCharType="end"/>
          </w:r>
          <w:r w:rsidR="004770E0" w:rsidRPr="00D418F2">
            <w:rPr>
              <w:rFonts w:cs="Times New Roman" w:hint="eastAsia"/>
              <w:w w:val="66"/>
            </w:rPr>
            <w:t>－</w:t>
          </w:r>
          <w:r w:rsidR="00C403D4" w:rsidRPr="00D418F2">
            <w:rPr>
              <w:rStyle w:val="a9"/>
              <w:rFonts w:cs="Times New Roman"/>
              <w:szCs w:val="20"/>
            </w:rPr>
            <w:fldChar w:fldCharType="begin"/>
          </w:r>
          <w:r w:rsidR="004770E0" w:rsidRPr="00D418F2">
            <w:rPr>
              <w:rStyle w:val="a9"/>
              <w:rFonts w:cs="Times New Roman"/>
              <w:szCs w:val="20"/>
            </w:rPr>
            <w:instrText xml:space="preserve"> PAGE </w:instrText>
          </w:r>
          <w:r w:rsidR="00C403D4" w:rsidRPr="00D418F2">
            <w:rPr>
              <w:rStyle w:val="a9"/>
              <w:rFonts w:cs="Times New Roman"/>
              <w:szCs w:val="20"/>
            </w:rPr>
            <w:fldChar w:fldCharType="separate"/>
          </w:r>
          <w:r w:rsidR="00F47B6E">
            <w:rPr>
              <w:rStyle w:val="a9"/>
              <w:rFonts w:cs="Times New Roman"/>
              <w:noProof/>
              <w:szCs w:val="20"/>
            </w:rPr>
            <w:t>8</w:t>
          </w:r>
          <w:r w:rsidR="00C403D4" w:rsidRPr="00D418F2">
            <w:rPr>
              <w:rStyle w:val="a9"/>
              <w:rFonts w:cs="Times New Roman"/>
              <w:szCs w:val="20"/>
            </w:rPr>
            <w:fldChar w:fldCharType="end"/>
          </w:r>
        </w:p>
      </w:tc>
    </w:tr>
  </w:tbl>
  <w:p w:rsidR="004770E0" w:rsidRPr="00D418F2" w:rsidRDefault="004770E0" w:rsidP="00CC72A8">
    <w:pPr>
      <w:pStyle w:val="a4"/>
      <w:spacing w:afterLines="50" w:after="120" w:line="14" w:lineRule="exact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26" w:type="dxa"/>
      <w:tblInd w:w="8782" w:type="dxa"/>
      <w:tblBorders>
        <w:left w:val="single" w:sz="8" w:space="0" w:color="auto"/>
        <w:bottom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5"/>
      <w:gridCol w:w="591"/>
    </w:tblGrid>
    <w:tr w:rsidR="004770E0" w:rsidRPr="00D418F2" w:rsidTr="00FE5E39">
      <w:trPr>
        <w:trHeight w:val="238"/>
      </w:trPr>
      <w:tc>
        <w:tcPr>
          <w:tcW w:w="735" w:type="dxa"/>
          <w:noWrap/>
          <w:tcMar>
            <w:left w:w="57" w:type="dxa"/>
          </w:tcMar>
        </w:tcPr>
        <w:p w:rsidR="004770E0" w:rsidRPr="00DC357F" w:rsidRDefault="004770E0" w:rsidP="004B2492">
          <w:pPr>
            <w:snapToGrid w:val="0"/>
            <w:spacing w:line="240" w:lineRule="exact"/>
            <w:jc w:val="right"/>
            <w:rPr>
              <w:rFonts w:cs="Times New Roman"/>
              <w:spacing w:val="-8"/>
            </w:rPr>
          </w:pPr>
          <w:r w:rsidRPr="00DC357F">
            <w:rPr>
              <w:rFonts w:cs="Times New Roman" w:hint="eastAsia"/>
              <w:spacing w:val="-8"/>
            </w:rPr>
            <w:t>代號：</w:t>
          </w:r>
        </w:p>
      </w:tc>
      <w:tc>
        <w:tcPr>
          <w:tcW w:w="591" w:type="dxa"/>
        </w:tcPr>
        <w:p w:rsidR="004770E0" w:rsidRPr="00D418F2" w:rsidRDefault="007B0CE2" w:rsidP="004B2492">
          <w:pPr>
            <w:snapToGrid w:val="0"/>
            <w:spacing w:line="240" w:lineRule="exact"/>
            <w:ind w:rightChars="-8" w:right="-19"/>
            <w:rPr>
              <w:rFonts w:cs="Times New Roman"/>
            </w:rPr>
          </w:pPr>
          <w:r>
            <w:rPr>
              <w:rFonts w:cs="Times New Roman" w:hint="eastAsia"/>
            </w:rPr>
            <w:t>3</w:t>
          </w:r>
          <w:r w:rsidR="00126936">
            <w:rPr>
              <w:rFonts w:cs="Times New Roman" w:hint="eastAsia"/>
            </w:rPr>
            <w:t>505</w:t>
          </w:r>
        </w:p>
      </w:tc>
    </w:tr>
    <w:tr w:rsidR="004770E0" w:rsidRPr="00D418F2" w:rsidTr="00FE5E39">
      <w:trPr>
        <w:trHeight w:val="57"/>
      </w:trPr>
      <w:tc>
        <w:tcPr>
          <w:tcW w:w="735" w:type="dxa"/>
          <w:noWrap/>
          <w:tcMar>
            <w:left w:w="57" w:type="dxa"/>
          </w:tcMar>
        </w:tcPr>
        <w:p w:rsidR="004770E0" w:rsidRPr="00DC357F" w:rsidRDefault="004770E0" w:rsidP="004B2492">
          <w:pPr>
            <w:snapToGrid w:val="0"/>
            <w:spacing w:line="260" w:lineRule="exact"/>
            <w:jc w:val="right"/>
            <w:rPr>
              <w:rFonts w:cs="Times New Roman"/>
              <w:spacing w:val="-8"/>
            </w:rPr>
          </w:pPr>
          <w:r w:rsidRPr="00DC357F">
            <w:rPr>
              <w:rFonts w:cs="Times New Roman" w:hint="eastAsia"/>
              <w:spacing w:val="-8"/>
            </w:rPr>
            <w:t>頁次：</w:t>
          </w:r>
        </w:p>
      </w:tc>
      <w:tc>
        <w:tcPr>
          <w:tcW w:w="591" w:type="dxa"/>
        </w:tcPr>
        <w:p w:rsidR="004770E0" w:rsidRPr="00D418F2" w:rsidRDefault="00C54EF0" w:rsidP="004B2492">
          <w:pPr>
            <w:snapToGrid w:val="0"/>
            <w:spacing w:line="260" w:lineRule="exact"/>
            <w:jc w:val="both"/>
            <w:rPr>
              <w:rFonts w:cs="Times New Roman"/>
            </w:rPr>
          </w:pPr>
          <w:r>
            <w:rPr>
              <w:rFonts w:cs="Times New Roman"/>
              <w:noProof/>
            </w:rPr>
            <w:fldChar w:fldCharType="begin"/>
          </w:r>
          <w:r>
            <w:rPr>
              <w:rFonts w:cs="Times New Roman"/>
              <w:noProof/>
            </w:rPr>
            <w:instrText xml:space="preserve"> NUMPAGES  \* Arabic  \* MERGEFORMAT </w:instrText>
          </w:r>
          <w:r>
            <w:rPr>
              <w:rFonts w:cs="Times New Roman"/>
              <w:noProof/>
            </w:rPr>
            <w:fldChar w:fldCharType="separate"/>
          </w:r>
          <w:r w:rsidR="00F47B6E">
            <w:rPr>
              <w:rFonts w:cs="Times New Roman"/>
              <w:noProof/>
            </w:rPr>
            <w:t>9</w:t>
          </w:r>
          <w:r>
            <w:rPr>
              <w:rFonts w:cs="Times New Roman"/>
              <w:noProof/>
            </w:rPr>
            <w:fldChar w:fldCharType="end"/>
          </w:r>
          <w:r w:rsidR="004770E0" w:rsidRPr="00D418F2">
            <w:rPr>
              <w:rFonts w:cs="Times New Roman" w:hint="eastAsia"/>
              <w:w w:val="66"/>
            </w:rPr>
            <w:t>－</w:t>
          </w:r>
          <w:r w:rsidR="00C403D4" w:rsidRPr="00D418F2">
            <w:rPr>
              <w:rStyle w:val="a9"/>
              <w:rFonts w:cs="Times New Roman"/>
              <w:szCs w:val="20"/>
            </w:rPr>
            <w:fldChar w:fldCharType="begin"/>
          </w:r>
          <w:r w:rsidR="004770E0" w:rsidRPr="00D418F2">
            <w:rPr>
              <w:rStyle w:val="a9"/>
              <w:rFonts w:cs="Times New Roman"/>
              <w:szCs w:val="20"/>
            </w:rPr>
            <w:instrText xml:space="preserve"> PAGE </w:instrText>
          </w:r>
          <w:r w:rsidR="00C403D4" w:rsidRPr="00D418F2">
            <w:rPr>
              <w:rStyle w:val="a9"/>
              <w:rFonts w:cs="Times New Roman"/>
              <w:szCs w:val="20"/>
            </w:rPr>
            <w:fldChar w:fldCharType="separate"/>
          </w:r>
          <w:r w:rsidR="00F47B6E">
            <w:rPr>
              <w:rStyle w:val="a9"/>
              <w:rFonts w:cs="Times New Roman"/>
              <w:noProof/>
              <w:szCs w:val="20"/>
            </w:rPr>
            <w:t>9</w:t>
          </w:r>
          <w:r w:rsidR="00C403D4" w:rsidRPr="00D418F2">
            <w:rPr>
              <w:rStyle w:val="a9"/>
              <w:rFonts w:cs="Times New Roman"/>
              <w:szCs w:val="20"/>
            </w:rPr>
            <w:fldChar w:fldCharType="end"/>
          </w:r>
        </w:p>
      </w:tc>
    </w:tr>
  </w:tbl>
  <w:p w:rsidR="004770E0" w:rsidRPr="00D418F2" w:rsidRDefault="004770E0" w:rsidP="00CC72A8">
    <w:pPr>
      <w:pStyle w:val="a4"/>
      <w:spacing w:afterLines="50" w:after="120" w:line="14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9" w:type="dxa"/>
      <w:tblInd w:w="2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06"/>
      <w:gridCol w:w="126"/>
      <w:gridCol w:w="229"/>
      <w:gridCol w:w="5599"/>
      <w:gridCol w:w="3019"/>
    </w:tblGrid>
    <w:tr w:rsidR="004770E0" w:rsidRPr="00D418F2" w:rsidTr="00494D89">
      <w:trPr>
        <w:trHeight w:val="601"/>
      </w:trPr>
      <w:tc>
        <w:tcPr>
          <w:tcW w:w="10079" w:type="dxa"/>
          <w:gridSpan w:val="5"/>
        </w:tcPr>
        <w:p w:rsidR="004770E0" w:rsidRPr="00D418F2" w:rsidRDefault="004770E0" w:rsidP="004A6211">
          <w:pPr>
            <w:pStyle w:val="2"/>
            <w:autoSpaceDE w:val="0"/>
            <w:autoSpaceDN w:val="0"/>
            <w:spacing w:afterLines="50" w:after="120" w:line="360" w:lineRule="exact"/>
            <w:ind w:rightChars="1000" w:right="2400"/>
            <w:jc w:val="distribute"/>
            <w:rPr>
              <w:rFonts w:cs="Times New Roman"/>
              <w:sz w:val="32"/>
              <w:szCs w:val="32"/>
            </w:rPr>
          </w:pPr>
          <w:r w:rsidRPr="00D418F2">
            <w:rPr>
              <w:rFonts w:cs="Times New Roman"/>
              <w:sz w:val="32"/>
              <w:szCs w:val="32"/>
            </w:rPr>
            <w:t>1</w:t>
          </w:r>
          <w:r w:rsidR="00E16475">
            <w:rPr>
              <w:rFonts w:cs="Times New Roman"/>
              <w:sz w:val="32"/>
              <w:szCs w:val="32"/>
            </w:rPr>
            <w:t>1</w:t>
          </w:r>
          <w:r w:rsidR="00440ACE">
            <w:rPr>
              <w:rFonts w:cs="Times New Roman"/>
              <w:sz w:val="32"/>
              <w:szCs w:val="32"/>
            </w:rPr>
            <w:t>5</w:t>
          </w:r>
          <w:r w:rsidR="00DF64AF" w:rsidRPr="00D418F2">
            <w:rPr>
              <w:rFonts w:cs="Times New Roman" w:hint="eastAsia"/>
              <w:spacing w:val="-4"/>
              <w:sz w:val="32"/>
              <w:szCs w:val="32"/>
            </w:rPr>
            <w:t>年公務人員特種考試關務人員、身心障礙人員考試及</w:t>
          </w:r>
          <w:r w:rsidR="00DF64AF" w:rsidRPr="00D418F2">
            <w:rPr>
              <w:rFonts w:cs="Times New Roman" w:hint="eastAsia"/>
              <w:spacing w:val="-60"/>
              <w:sz w:val="32"/>
              <w:szCs w:val="32"/>
            </w:rPr>
            <w:t>1</w:t>
          </w:r>
          <w:r w:rsidR="00E16475">
            <w:rPr>
              <w:rFonts w:cs="Times New Roman"/>
              <w:spacing w:val="-60"/>
              <w:sz w:val="32"/>
              <w:szCs w:val="32"/>
            </w:rPr>
            <w:t>1</w:t>
          </w:r>
          <w:r w:rsidR="00440ACE">
            <w:rPr>
              <w:rFonts w:cs="Times New Roman"/>
              <w:spacing w:val="-60"/>
              <w:sz w:val="32"/>
              <w:szCs w:val="32"/>
            </w:rPr>
            <w:t>5</w:t>
          </w:r>
          <w:r w:rsidR="00DF64AF" w:rsidRPr="00D418F2">
            <w:rPr>
              <w:rFonts w:cs="Times New Roman" w:hint="eastAsia"/>
              <w:sz w:val="32"/>
              <w:szCs w:val="32"/>
            </w:rPr>
            <w:t>年國軍上校以上軍官轉任公務人員</w:t>
          </w:r>
          <w:r w:rsidR="004D36D8" w:rsidRPr="00D418F2">
            <w:rPr>
              <w:rFonts w:cs="Times New Roman" w:hint="eastAsia"/>
              <w:sz w:val="32"/>
              <w:szCs w:val="32"/>
            </w:rPr>
            <w:t>考試</w:t>
          </w:r>
          <w:r w:rsidRPr="00D418F2">
            <w:rPr>
              <w:rFonts w:cs="Times New Roman" w:hint="eastAsia"/>
              <w:sz w:val="32"/>
              <w:szCs w:val="32"/>
            </w:rPr>
            <w:t>試題</w:t>
          </w:r>
        </w:p>
      </w:tc>
    </w:tr>
    <w:tr w:rsidR="00DF64AF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DF64AF" w:rsidRPr="00494D89" w:rsidRDefault="00DF64AF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考試別</w:t>
          </w:r>
        </w:p>
      </w:tc>
      <w:tc>
        <w:tcPr>
          <w:tcW w:w="229" w:type="dxa"/>
          <w:tcBorders>
            <w:left w:val="nil"/>
          </w:tcBorders>
        </w:tcPr>
        <w:p w:rsidR="00DF64AF" w:rsidRPr="00494D89" w:rsidRDefault="00DF64AF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DF64AF" w:rsidRPr="00494D89" w:rsidRDefault="00DF64AF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身心障礙人員考試</w:t>
          </w:r>
        </w:p>
      </w:tc>
    </w:tr>
    <w:tr w:rsidR="004770E0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等別</w:t>
          </w:r>
        </w:p>
      </w:tc>
      <w:tc>
        <w:tcPr>
          <w:tcW w:w="22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4770E0" w:rsidRPr="00494D89" w:rsidRDefault="007B0CE2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五</w:t>
          </w:r>
          <w:r w:rsidR="004770E0" w:rsidRPr="00494D89">
            <w:rPr>
              <w:rFonts w:cs="Times New Roman" w:hint="eastAsia"/>
              <w:sz w:val="30"/>
              <w:szCs w:val="30"/>
            </w:rPr>
            <w:t>等考試</w:t>
          </w:r>
        </w:p>
      </w:tc>
    </w:tr>
    <w:tr w:rsidR="004770E0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類科</w:t>
          </w:r>
        </w:p>
      </w:tc>
      <w:tc>
        <w:tcPr>
          <w:tcW w:w="22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4770E0" w:rsidRPr="00494D89" w:rsidRDefault="00126936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126936">
            <w:rPr>
              <w:rFonts w:cs="Times New Roman" w:hint="eastAsia"/>
              <w:sz w:val="30"/>
              <w:szCs w:val="30"/>
            </w:rPr>
            <w:t>錄事、庭</w:t>
          </w:r>
          <w:proofErr w:type="gramStart"/>
          <w:r w:rsidRPr="00126936">
            <w:rPr>
              <w:rFonts w:cs="Times New Roman" w:hint="eastAsia"/>
              <w:sz w:val="30"/>
              <w:szCs w:val="30"/>
            </w:rPr>
            <w:t>務</w:t>
          </w:r>
          <w:proofErr w:type="gramEnd"/>
          <w:r w:rsidRPr="00126936">
            <w:rPr>
              <w:rFonts w:cs="Times New Roman" w:hint="eastAsia"/>
              <w:sz w:val="30"/>
              <w:szCs w:val="30"/>
            </w:rPr>
            <w:t>員</w:t>
          </w:r>
        </w:p>
      </w:tc>
    </w:tr>
    <w:tr w:rsidR="004770E0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科目</w:t>
          </w:r>
        </w:p>
      </w:tc>
      <w:tc>
        <w:tcPr>
          <w:tcW w:w="22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4770E0" w:rsidRPr="00494D89" w:rsidRDefault="00126936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126936">
            <w:rPr>
              <w:rFonts w:cs="Times New Roman" w:hint="eastAsia"/>
              <w:sz w:val="30"/>
              <w:szCs w:val="30"/>
            </w:rPr>
            <w:t>民事訴訟法大意</w:t>
          </w:r>
          <w:r>
            <w:rPr>
              <w:rFonts w:cs="Times New Roman" w:hint="eastAsia"/>
              <w:sz w:val="30"/>
              <w:szCs w:val="30"/>
            </w:rPr>
            <w:t>與刑</w:t>
          </w:r>
          <w:r w:rsidRPr="00126936">
            <w:rPr>
              <w:rFonts w:cs="Times New Roman" w:hint="eastAsia"/>
              <w:sz w:val="30"/>
              <w:szCs w:val="30"/>
            </w:rPr>
            <w:t>事訴訟法大意</w:t>
          </w:r>
        </w:p>
      </w:tc>
    </w:tr>
    <w:tr w:rsidR="004770E0" w:rsidRPr="00494D89" w:rsidTr="00494D89">
      <w:trPr>
        <w:trHeight w:val="465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tabs>
              <w:tab w:val="left" w:pos="1458"/>
            </w:tabs>
            <w:jc w:val="distribute"/>
            <w:rPr>
              <w:rFonts w:cs="Times New Roman"/>
              <w:noProof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考試時間</w:t>
          </w:r>
        </w:p>
      </w:tc>
      <w:tc>
        <w:tcPr>
          <w:tcW w:w="229" w:type="dxa"/>
          <w:tcBorders>
            <w:left w:val="nil"/>
          </w:tcBorders>
          <w:tcMar>
            <w:lef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both"/>
            <w:rPr>
              <w:rFonts w:cs="Times New Roman"/>
              <w:noProof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559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tabs>
              <w:tab w:val="left" w:pos="1458"/>
            </w:tabs>
            <w:spacing w:afterLines="50" w:after="120"/>
            <w:ind w:leftChars="30" w:left="72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1</w:t>
          </w:r>
          <w:r w:rsidRPr="00494D89">
            <w:rPr>
              <w:rFonts w:cs="Times New Roman" w:hint="eastAsia"/>
              <w:sz w:val="30"/>
              <w:szCs w:val="30"/>
            </w:rPr>
            <w:t>小時</w:t>
          </w:r>
        </w:p>
      </w:tc>
      <w:tc>
        <w:tcPr>
          <w:tcW w:w="3019" w:type="dxa"/>
        </w:tcPr>
        <w:p w:rsidR="004770E0" w:rsidRPr="00494D89" w:rsidRDefault="004770E0" w:rsidP="00494D89">
          <w:pPr>
            <w:pStyle w:val="2"/>
            <w:spacing w:afterLines="50" w:after="120"/>
            <w:rPr>
              <w:rFonts w:cs="Times New Roman"/>
              <w:noProof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座號：</w:t>
          </w:r>
          <w:r w:rsidR="00494D89">
            <w:rPr>
              <w:rFonts w:cs="Times New Roman" w:hint="eastAsia"/>
              <w:sz w:val="30"/>
              <w:szCs w:val="30"/>
              <w:u w:val="single"/>
            </w:rPr>
            <w:t xml:space="preserve">　　　</w:t>
          </w:r>
          <w:r w:rsidR="00494D89">
            <w:rPr>
              <w:rFonts w:cs="Times New Roman"/>
              <w:sz w:val="30"/>
              <w:szCs w:val="30"/>
              <w:u w:val="single"/>
            </w:rPr>
            <w:t xml:space="preserve">　　　　</w:t>
          </w:r>
        </w:p>
      </w:tc>
    </w:tr>
    <w:tr w:rsidR="004770E0" w:rsidRPr="00D418F2" w:rsidTr="006755D2">
      <w:tc>
        <w:tcPr>
          <w:tcW w:w="1106" w:type="dxa"/>
        </w:tcPr>
        <w:p w:rsidR="004770E0" w:rsidRPr="006755D2" w:rsidRDefault="004770E0" w:rsidP="00494D89">
          <w:pPr>
            <w:pStyle w:val="3"/>
            <w:jc w:val="both"/>
            <w:rPr>
              <w:spacing w:val="-4"/>
              <w:sz w:val="30"/>
              <w:szCs w:val="30"/>
            </w:rPr>
          </w:pPr>
          <w:r w:rsidRPr="006755D2">
            <w:rPr>
              <w:rFonts w:hint="eastAsia"/>
              <w:spacing w:val="-4"/>
              <w:sz w:val="30"/>
              <w:szCs w:val="30"/>
            </w:rPr>
            <w:t>※注意：</w:t>
          </w:r>
        </w:p>
      </w:tc>
      <w:tc>
        <w:tcPr>
          <w:tcW w:w="8973" w:type="dxa"/>
          <w:gridSpan w:val="4"/>
        </w:tcPr>
        <w:p w:rsidR="004770E0" w:rsidRPr="00C46563" w:rsidRDefault="004770E0" w:rsidP="004A6211">
          <w:pPr>
            <w:pStyle w:val="3"/>
            <w:ind w:leftChars="5" w:left="312" w:hangingChars="100" w:hanging="300"/>
            <w:jc w:val="both"/>
            <w:rPr>
              <w:sz w:val="30"/>
              <w:szCs w:val="30"/>
            </w:rPr>
          </w:pPr>
          <w:r w:rsidRPr="00C46563">
            <w:rPr>
              <w:rFonts w:hint="eastAsia"/>
              <w:sz w:val="30"/>
              <w:szCs w:val="30"/>
            </w:rPr>
            <w:t></w:t>
          </w:r>
          <w:r w:rsidRPr="00C54EF0">
            <w:rPr>
              <w:rFonts w:hint="eastAsia"/>
              <w:sz w:val="30"/>
              <w:szCs w:val="30"/>
            </w:rPr>
            <w:t>本試題為單一選擇題，請選出</w:t>
          </w:r>
          <w:r w:rsidRPr="00C54EF0">
            <w:rPr>
              <w:rFonts w:hint="eastAsia"/>
              <w:sz w:val="30"/>
              <w:szCs w:val="30"/>
              <w:u w:val="single"/>
            </w:rPr>
            <w:t>一個</w:t>
          </w:r>
          <w:r w:rsidRPr="00C54EF0">
            <w:rPr>
              <w:rFonts w:hint="eastAsia"/>
              <w:sz w:val="30"/>
              <w:szCs w:val="30"/>
            </w:rPr>
            <w:t>正確或最適當</w:t>
          </w:r>
          <w:r w:rsidRPr="00C54EF0">
            <w:rPr>
              <w:rFonts w:hint="eastAsia"/>
              <w:sz w:val="30"/>
              <w:szCs w:val="30"/>
              <w:u w:val="single"/>
            </w:rPr>
            <w:t>答案</w:t>
          </w:r>
          <w:r w:rsidRPr="00C54EF0">
            <w:rPr>
              <w:rFonts w:hint="eastAsia"/>
              <w:sz w:val="30"/>
              <w:szCs w:val="30"/>
            </w:rPr>
            <w:t>。</w:t>
          </w:r>
        </w:p>
        <w:p w:rsidR="004770E0" w:rsidRPr="00C54EF0" w:rsidRDefault="004770E0" w:rsidP="00C54EF0">
          <w:pPr>
            <w:pStyle w:val="3"/>
            <w:ind w:leftChars="5" w:left="312" w:hangingChars="100" w:hanging="300"/>
            <w:jc w:val="both"/>
            <w:rPr>
              <w:sz w:val="30"/>
              <w:szCs w:val="30"/>
            </w:rPr>
          </w:pPr>
          <w:r w:rsidRPr="00C46563">
            <w:rPr>
              <w:rFonts w:hint="eastAsia"/>
              <w:sz w:val="30"/>
              <w:szCs w:val="30"/>
            </w:rPr>
            <w:t></w:t>
          </w:r>
          <w:r w:rsidR="005011E3" w:rsidRPr="00C54EF0">
            <w:rPr>
              <w:rFonts w:hint="eastAsia"/>
              <w:sz w:val="30"/>
              <w:szCs w:val="30"/>
            </w:rPr>
            <w:t>本科目</w:t>
          </w:r>
          <w:r w:rsidRPr="00C54EF0">
            <w:rPr>
              <w:rFonts w:hint="eastAsia"/>
              <w:sz w:val="30"/>
              <w:szCs w:val="30"/>
            </w:rPr>
            <w:t>共</w:t>
          </w:r>
          <w:r w:rsidR="00DF64AF" w:rsidRPr="00C54EF0">
            <w:rPr>
              <w:rFonts w:hint="eastAsia"/>
              <w:sz w:val="30"/>
              <w:szCs w:val="30"/>
            </w:rPr>
            <w:t>5</w:t>
          </w:r>
          <w:r w:rsidRPr="00C54EF0">
            <w:rPr>
              <w:rFonts w:hint="eastAsia"/>
              <w:sz w:val="30"/>
              <w:szCs w:val="30"/>
            </w:rPr>
            <w:t>0</w:t>
          </w:r>
          <w:r w:rsidRPr="00C54EF0">
            <w:rPr>
              <w:rFonts w:hint="eastAsia"/>
              <w:sz w:val="30"/>
              <w:szCs w:val="30"/>
            </w:rPr>
            <w:t>題，每題</w:t>
          </w:r>
          <w:r w:rsidR="00DF64AF" w:rsidRPr="00C54EF0">
            <w:rPr>
              <w:rFonts w:hint="eastAsia"/>
              <w:sz w:val="30"/>
              <w:szCs w:val="30"/>
            </w:rPr>
            <w:t>2</w:t>
          </w:r>
          <w:r w:rsidRPr="00C54EF0">
            <w:rPr>
              <w:rFonts w:hint="eastAsia"/>
              <w:sz w:val="30"/>
              <w:szCs w:val="30"/>
            </w:rPr>
            <w:t>分，須用</w:t>
          </w:r>
          <w:r w:rsidRPr="001E4516">
            <w:rPr>
              <w:rFonts w:hint="eastAsia"/>
              <w:sz w:val="30"/>
              <w:szCs w:val="30"/>
              <w:u w:val="single"/>
            </w:rPr>
            <w:t>2B</w:t>
          </w:r>
          <w:r w:rsidRPr="001E4516">
            <w:rPr>
              <w:rFonts w:hint="eastAsia"/>
              <w:sz w:val="30"/>
              <w:szCs w:val="30"/>
              <w:u w:val="single"/>
            </w:rPr>
            <w:t>鉛筆</w:t>
          </w:r>
          <w:r w:rsidRPr="00C54EF0">
            <w:rPr>
              <w:rFonts w:hint="eastAsia"/>
              <w:sz w:val="30"/>
              <w:szCs w:val="30"/>
            </w:rPr>
            <w:t>在</w:t>
          </w:r>
          <w:proofErr w:type="gramStart"/>
          <w:r w:rsidRPr="00C54EF0">
            <w:rPr>
              <w:rFonts w:hint="eastAsia"/>
              <w:sz w:val="30"/>
              <w:szCs w:val="30"/>
            </w:rPr>
            <w:t>試卡上依題</w:t>
          </w:r>
          <w:proofErr w:type="gramEnd"/>
          <w:r w:rsidRPr="00C54EF0">
            <w:rPr>
              <w:rFonts w:hint="eastAsia"/>
              <w:sz w:val="30"/>
              <w:szCs w:val="30"/>
            </w:rPr>
            <w:t>號</w:t>
          </w:r>
          <w:proofErr w:type="gramStart"/>
          <w:r w:rsidRPr="001E4516">
            <w:rPr>
              <w:rFonts w:hint="eastAsia"/>
              <w:sz w:val="30"/>
              <w:szCs w:val="30"/>
              <w:u w:val="single"/>
            </w:rPr>
            <w:t>清楚</w:t>
          </w:r>
          <w:r w:rsidRPr="00772A56">
            <w:rPr>
              <w:rFonts w:hint="eastAsia"/>
              <w:sz w:val="30"/>
              <w:szCs w:val="30"/>
            </w:rPr>
            <w:t>劃記</w:t>
          </w:r>
          <w:proofErr w:type="gramEnd"/>
          <w:r w:rsidRPr="00C54EF0">
            <w:rPr>
              <w:rFonts w:hint="eastAsia"/>
              <w:sz w:val="30"/>
              <w:szCs w:val="30"/>
            </w:rPr>
            <w:t>，於本試題上作答者，不予計分。</w:t>
          </w:r>
        </w:p>
        <w:p w:rsidR="004770E0" w:rsidRPr="00C46563" w:rsidRDefault="004770E0" w:rsidP="00C54EF0">
          <w:pPr>
            <w:pStyle w:val="3"/>
            <w:spacing w:afterLines="50" w:after="120"/>
            <w:ind w:leftChars="5" w:left="318" w:hangingChars="102" w:hanging="306"/>
            <w:jc w:val="both"/>
            <w:rPr>
              <w:spacing w:val="-20"/>
              <w:sz w:val="30"/>
              <w:szCs w:val="30"/>
            </w:rPr>
          </w:pPr>
          <w:r w:rsidRPr="00C46563">
            <w:rPr>
              <w:rFonts w:hint="eastAsia"/>
              <w:sz w:val="30"/>
              <w:szCs w:val="30"/>
            </w:rPr>
            <w:t></w:t>
          </w:r>
          <w:r w:rsidR="000C21D8" w:rsidRPr="00C54EF0">
            <w:rPr>
              <w:rFonts w:hint="eastAsia"/>
              <w:sz w:val="30"/>
              <w:szCs w:val="30"/>
            </w:rPr>
            <w:t>禁止</w:t>
          </w:r>
          <w:r w:rsidRPr="00C54EF0">
            <w:rPr>
              <w:rFonts w:hint="eastAsia"/>
              <w:sz w:val="30"/>
              <w:szCs w:val="30"/>
            </w:rPr>
            <w:t>使用電子計算器。</w:t>
          </w:r>
        </w:p>
      </w:tc>
    </w:tr>
  </w:tbl>
  <w:p w:rsidR="004770E0" w:rsidRPr="00D418F2" w:rsidRDefault="00494D89">
    <w:pPr>
      <w:pStyle w:val="a4"/>
      <w:rPr>
        <w:rFonts w:cs="Times New Roman"/>
        <w:sz w:val="4"/>
      </w:rPr>
    </w:pPr>
    <w:r>
      <w:rPr>
        <w:rFonts w:cs="Times New Roman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5563870</wp:posOffset>
              </wp:positionH>
              <wp:positionV relativeFrom="paragraph">
                <wp:posOffset>-3010865</wp:posOffset>
              </wp:positionV>
              <wp:extent cx="858520" cy="541655"/>
              <wp:effectExtent l="0" t="0" r="17780" b="444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852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87" w:type="dxa"/>
                            <w:tblInd w:w="58" w:type="dxa"/>
                            <w:tblBorders>
                              <w:left w:val="single" w:sz="8" w:space="0" w:color="auto"/>
                              <w:bottom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55"/>
                            <w:gridCol w:w="532"/>
                          </w:tblGrid>
                          <w:tr w:rsidR="004770E0" w:rsidTr="00FE5E39">
                            <w:trPr>
                              <w:trHeight w:val="238"/>
                            </w:trPr>
                            <w:tc>
                              <w:tcPr>
                                <w:tcW w:w="755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4770E0" w:rsidRPr="00C06F4B" w:rsidRDefault="004770E0" w:rsidP="00D76EFF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C06F4B">
                                  <w:rPr>
                                    <w:rFonts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532" w:type="dxa"/>
                              </w:tcPr>
                              <w:p w:rsidR="004770E0" w:rsidRDefault="00126936" w:rsidP="004B2492">
                                <w:pPr>
                                  <w:snapToGrid w:val="0"/>
                                  <w:spacing w:line="240" w:lineRule="exact"/>
                                  <w:ind w:rightChars="-8" w:right="-19"/>
                                </w:pPr>
                                <w:r>
                                  <w:t>3505</w:t>
                                </w:r>
                              </w:p>
                            </w:tc>
                          </w:tr>
                          <w:tr w:rsidR="004770E0" w:rsidTr="00FE5E39">
                            <w:trPr>
                              <w:trHeight w:val="57"/>
                            </w:trPr>
                            <w:tc>
                              <w:tcPr>
                                <w:tcW w:w="755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4770E0" w:rsidRPr="00C06F4B" w:rsidRDefault="004770E0" w:rsidP="00D76EFF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C06F4B">
                                  <w:rPr>
                                    <w:rFonts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532" w:type="dxa"/>
                                <w:tcMar>
                                  <w:left w:w="0" w:type="dxa"/>
                                </w:tcMar>
                              </w:tcPr>
                              <w:p w:rsidR="004770E0" w:rsidRDefault="00C54EF0" w:rsidP="00D76EFF">
                                <w:pPr>
                                  <w:snapToGrid w:val="0"/>
                                  <w:spacing w:line="260" w:lineRule="exact"/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F47B6E">
                                  <w:rPr>
                                    <w:noProof/>
                                  </w:rPr>
                                  <w:t>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4770E0"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C403D4">
                                  <w:rPr>
                                    <w:rStyle w:val="a9"/>
                                    <w:szCs w:val="20"/>
                                  </w:rPr>
                                  <w:fldChar w:fldCharType="begin"/>
                                </w:r>
                                <w:r w:rsidR="004770E0">
                                  <w:rPr>
                                    <w:rStyle w:val="a9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C403D4">
                                  <w:rPr>
                                    <w:rStyle w:val="a9"/>
                                    <w:szCs w:val="20"/>
                                  </w:rPr>
                                  <w:fldChar w:fldCharType="separate"/>
                                </w:r>
                                <w:r w:rsidR="00F47B6E">
                                  <w:rPr>
                                    <w:rStyle w:val="a9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C403D4">
                                  <w:rPr>
                                    <w:rStyle w:val="a9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770E0" w:rsidRDefault="004770E0" w:rsidP="00B01233"/>
                      </w:txbxContent>
                    </wps:txbx>
                    <wps:bodyPr rot="0" vert="horz" wrap="square" lIns="0" tIns="3600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26" type="#_x0000_t202" style="position:absolute;margin-left:438.1pt;margin-top:-237.1pt;width:67.6pt;height:42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" filled="f" stroked="f" strokecolor="red">
              <v:textbox style="mso-fit-shape-to-text:t" inset="0,1mm,0,0">
                <w:txbxContent>
                  <w:tbl>
                    <w:tblPr>
                      <w:tblW w:w="1287" w:type="dxa"/>
                      <w:tblInd w:w="58" w:type="dxa"/>
                      <w:tblBorders>
                        <w:left w:val="single" w:sz="8" w:space="0" w:color="auto"/>
                        <w:bottom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55"/>
                      <w:gridCol w:w="532"/>
                    </w:tblGrid>
                    <w:tr w:rsidR="004770E0" w:rsidTr="00FE5E39">
                      <w:trPr>
                        <w:trHeight w:val="238"/>
                      </w:trPr>
                      <w:tc>
                        <w:tcPr>
                          <w:tcW w:w="755" w:type="dxa"/>
                          <w:noWrap/>
                          <w:tcMar>
                            <w:left w:w="57" w:type="dxa"/>
                          </w:tcMar>
                        </w:tcPr>
                        <w:p w:rsidR="004770E0" w:rsidRPr="00C06F4B" w:rsidRDefault="004770E0" w:rsidP="00D76EFF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C06F4B">
                            <w:rPr>
                              <w:rFonts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532" w:type="dxa"/>
                        </w:tcPr>
                        <w:p w:rsidR="004770E0" w:rsidRDefault="00126936" w:rsidP="004B2492">
                          <w:pPr>
                            <w:snapToGrid w:val="0"/>
                            <w:spacing w:line="240" w:lineRule="exact"/>
                            <w:ind w:rightChars="-8" w:right="-19"/>
                          </w:pPr>
                          <w:r>
                            <w:t>3505</w:t>
                          </w:r>
                        </w:p>
                      </w:tc>
                    </w:tr>
                    <w:tr w:rsidR="004770E0" w:rsidTr="00FE5E39">
                      <w:trPr>
                        <w:trHeight w:val="57"/>
                      </w:trPr>
                      <w:tc>
                        <w:tcPr>
                          <w:tcW w:w="755" w:type="dxa"/>
                          <w:noWrap/>
                          <w:tcMar>
                            <w:left w:w="57" w:type="dxa"/>
                          </w:tcMar>
                        </w:tcPr>
                        <w:p w:rsidR="004770E0" w:rsidRPr="00C06F4B" w:rsidRDefault="004770E0" w:rsidP="00D76EFF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C06F4B">
                            <w:rPr>
                              <w:rFonts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532" w:type="dxa"/>
                          <w:tcMar>
                            <w:left w:w="0" w:type="dxa"/>
                          </w:tcMar>
                        </w:tcPr>
                        <w:p w:rsidR="004770E0" w:rsidRDefault="00C54EF0" w:rsidP="00D76EFF">
                          <w:pPr>
                            <w:snapToGrid w:val="0"/>
                            <w:spacing w:line="260" w:lineRule="exact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F47B6E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4770E0"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C403D4">
                            <w:rPr>
                              <w:rStyle w:val="a9"/>
                              <w:szCs w:val="20"/>
                            </w:rPr>
                            <w:fldChar w:fldCharType="begin"/>
                          </w:r>
                          <w:r w:rsidR="004770E0">
                            <w:rPr>
                              <w:rStyle w:val="a9"/>
                              <w:szCs w:val="20"/>
                            </w:rPr>
                            <w:instrText xml:space="preserve"> PAGE </w:instrText>
                          </w:r>
                          <w:r w:rsidR="00C403D4">
                            <w:rPr>
                              <w:rStyle w:val="a9"/>
                              <w:szCs w:val="20"/>
                            </w:rPr>
                            <w:fldChar w:fldCharType="separate"/>
                          </w:r>
                          <w:r w:rsidR="00F47B6E">
                            <w:rPr>
                              <w:rStyle w:val="a9"/>
                              <w:noProof/>
                              <w:szCs w:val="20"/>
                            </w:rPr>
                            <w:t>1</w:t>
                          </w:r>
                          <w:r w:rsidR="00C403D4">
                            <w:rPr>
                              <w:rStyle w:val="a9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4770E0" w:rsidRDefault="004770E0" w:rsidP="00B0123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1C33F4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D146E01C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40324BC8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29588F60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007A96F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D568BB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1A96E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DA8DC0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3CDB1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98685F9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1674D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8E6595C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2" w15:restartNumberingAfterBreak="0">
    <w:nsid w:val="31FF4773"/>
    <w:multiLevelType w:val="multilevel"/>
    <w:tmpl w:val="E5B2644C"/>
    <w:name w:val="題目"/>
    <w:lvl w:ilvl="0">
      <w:start w:val="1"/>
      <w:numFmt w:val="decimal"/>
      <w:pStyle w:val="a"/>
      <w:lvlText w:val="%1"/>
      <w:lvlJc w:val="right"/>
      <w:pPr>
        <w:tabs>
          <w:tab w:val="num" w:pos="537"/>
        </w:tabs>
        <w:ind w:left="537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0"/>
        <w:szCs w:val="3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3" w15:restartNumberingAfterBreak="0">
    <w:nsid w:val="507905B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0"/>
  </w:num>
  <w:num w:numId="7">
    <w:abstractNumId w:val="13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2E"/>
    <w:rsid w:val="000021BC"/>
    <w:rsid w:val="00021DF1"/>
    <w:rsid w:val="00022223"/>
    <w:rsid w:val="000325A6"/>
    <w:rsid w:val="000342D3"/>
    <w:rsid w:val="000419E5"/>
    <w:rsid w:val="00084424"/>
    <w:rsid w:val="000911B5"/>
    <w:rsid w:val="000B0986"/>
    <w:rsid w:val="000C21D8"/>
    <w:rsid w:val="000C44EB"/>
    <w:rsid w:val="000E6A3C"/>
    <w:rsid w:val="00102CDB"/>
    <w:rsid w:val="001141EF"/>
    <w:rsid w:val="00126936"/>
    <w:rsid w:val="00127299"/>
    <w:rsid w:val="001274FD"/>
    <w:rsid w:val="00135DF0"/>
    <w:rsid w:val="00140A7D"/>
    <w:rsid w:val="00142210"/>
    <w:rsid w:val="00142E32"/>
    <w:rsid w:val="00146BD7"/>
    <w:rsid w:val="001550C6"/>
    <w:rsid w:val="0019310B"/>
    <w:rsid w:val="00196EAC"/>
    <w:rsid w:val="001B79ED"/>
    <w:rsid w:val="001C6F2E"/>
    <w:rsid w:val="001D0D24"/>
    <w:rsid w:val="001D0F2B"/>
    <w:rsid w:val="001E1CD2"/>
    <w:rsid w:val="001E4516"/>
    <w:rsid w:val="001F4538"/>
    <w:rsid w:val="001F47D5"/>
    <w:rsid w:val="001F6D0F"/>
    <w:rsid w:val="00202670"/>
    <w:rsid w:val="002060B5"/>
    <w:rsid w:val="002126E8"/>
    <w:rsid w:val="00215223"/>
    <w:rsid w:val="0023652F"/>
    <w:rsid w:val="002446D8"/>
    <w:rsid w:val="00247C4A"/>
    <w:rsid w:val="00252351"/>
    <w:rsid w:val="002A0A7F"/>
    <w:rsid w:val="002A2C44"/>
    <w:rsid w:val="002B6DCB"/>
    <w:rsid w:val="002C41D2"/>
    <w:rsid w:val="002C7C68"/>
    <w:rsid w:val="002E0866"/>
    <w:rsid w:val="002F1B2B"/>
    <w:rsid w:val="002F6B2F"/>
    <w:rsid w:val="003075CC"/>
    <w:rsid w:val="00311E07"/>
    <w:rsid w:val="00361E6D"/>
    <w:rsid w:val="003A255C"/>
    <w:rsid w:val="003D0DDF"/>
    <w:rsid w:val="003F0CE3"/>
    <w:rsid w:val="003F5D00"/>
    <w:rsid w:val="004010AA"/>
    <w:rsid w:val="00416DA2"/>
    <w:rsid w:val="004224F6"/>
    <w:rsid w:val="0043336D"/>
    <w:rsid w:val="00436451"/>
    <w:rsid w:val="0044019E"/>
    <w:rsid w:val="00440ACE"/>
    <w:rsid w:val="00444106"/>
    <w:rsid w:val="0045274B"/>
    <w:rsid w:val="00456767"/>
    <w:rsid w:val="004678A2"/>
    <w:rsid w:val="00472319"/>
    <w:rsid w:val="004770E0"/>
    <w:rsid w:val="004814E6"/>
    <w:rsid w:val="00491819"/>
    <w:rsid w:val="00494D89"/>
    <w:rsid w:val="004A32F5"/>
    <w:rsid w:val="004A6211"/>
    <w:rsid w:val="004B2492"/>
    <w:rsid w:val="004B4175"/>
    <w:rsid w:val="004D36D8"/>
    <w:rsid w:val="004D3F1E"/>
    <w:rsid w:val="004F5D4E"/>
    <w:rsid w:val="005011E3"/>
    <w:rsid w:val="00506835"/>
    <w:rsid w:val="00507FAE"/>
    <w:rsid w:val="0052133F"/>
    <w:rsid w:val="00536911"/>
    <w:rsid w:val="00543759"/>
    <w:rsid w:val="00545506"/>
    <w:rsid w:val="00546107"/>
    <w:rsid w:val="00560FAF"/>
    <w:rsid w:val="00574E1F"/>
    <w:rsid w:val="00592A28"/>
    <w:rsid w:val="005A11F3"/>
    <w:rsid w:val="005F60C8"/>
    <w:rsid w:val="006029DD"/>
    <w:rsid w:val="00607A15"/>
    <w:rsid w:val="00611B41"/>
    <w:rsid w:val="00643C5C"/>
    <w:rsid w:val="00651F4E"/>
    <w:rsid w:val="006755D2"/>
    <w:rsid w:val="006804CE"/>
    <w:rsid w:val="006A1D91"/>
    <w:rsid w:val="006C17FD"/>
    <w:rsid w:val="006F116D"/>
    <w:rsid w:val="006F7D19"/>
    <w:rsid w:val="007003CF"/>
    <w:rsid w:val="0070371E"/>
    <w:rsid w:val="007104A5"/>
    <w:rsid w:val="00710CD4"/>
    <w:rsid w:val="00714D1E"/>
    <w:rsid w:val="0071788D"/>
    <w:rsid w:val="00741203"/>
    <w:rsid w:val="007464E3"/>
    <w:rsid w:val="00757B7E"/>
    <w:rsid w:val="0076211C"/>
    <w:rsid w:val="00770800"/>
    <w:rsid w:val="00772A56"/>
    <w:rsid w:val="00774119"/>
    <w:rsid w:val="007A2583"/>
    <w:rsid w:val="007A42BB"/>
    <w:rsid w:val="007A746E"/>
    <w:rsid w:val="007B0CE2"/>
    <w:rsid w:val="007C719C"/>
    <w:rsid w:val="007D059E"/>
    <w:rsid w:val="007E22E9"/>
    <w:rsid w:val="007F27E7"/>
    <w:rsid w:val="007F28EC"/>
    <w:rsid w:val="008001A6"/>
    <w:rsid w:val="00814EF2"/>
    <w:rsid w:val="00815380"/>
    <w:rsid w:val="00821B4A"/>
    <w:rsid w:val="00826541"/>
    <w:rsid w:val="00836171"/>
    <w:rsid w:val="008722DD"/>
    <w:rsid w:val="0087281D"/>
    <w:rsid w:val="008866A8"/>
    <w:rsid w:val="00894D75"/>
    <w:rsid w:val="008A5787"/>
    <w:rsid w:val="008C64B6"/>
    <w:rsid w:val="008E3D40"/>
    <w:rsid w:val="008E7EC4"/>
    <w:rsid w:val="008F56C8"/>
    <w:rsid w:val="00905DA1"/>
    <w:rsid w:val="009074D4"/>
    <w:rsid w:val="009309BF"/>
    <w:rsid w:val="009324BB"/>
    <w:rsid w:val="00937A26"/>
    <w:rsid w:val="00954961"/>
    <w:rsid w:val="00980E28"/>
    <w:rsid w:val="00981F3E"/>
    <w:rsid w:val="0099438F"/>
    <w:rsid w:val="00996C6C"/>
    <w:rsid w:val="009A1AAB"/>
    <w:rsid w:val="009A4CF6"/>
    <w:rsid w:val="009B7803"/>
    <w:rsid w:val="009C05A3"/>
    <w:rsid w:val="009C5355"/>
    <w:rsid w:val="009E26E2"/>
    <w:rsid w:val="009F4EBD"/>
    <w:rsid w:val="00A17697"/>
    <w:rsid w:val="00A22F43"/>
    <w:rsid w:val="00A32602"/>
    <w:rsid w:val="00A44BAB"/>
    <w:rsid w:val="00A5194F"/>
    <w:rsid w:val="00A829B4"/>
    <w:rsid w:val="00A867AC"/>
    <w:rsid w:val="00AA12DB"/>
    <w:rsid w:val="00AA4136"/>
    <w:rsid w:val="00AA66E1"/>
    <w:rsid w:val="00AB6484"/>
    <w:rsid w:val="00AD72FC"/>
    <w:rsid w:val="00AF26C7"/>
    <w:rsid w:val="00B01233"/>
    <w:rsid w:val="00B04355"/>
    <w:rsid w:val="00B22443"/>
    <w:rsid w:val="00B32B71"/>
    <w:rsid w:val="00B5058D"/>
    <w:rsid w:val="00B51954"/>
    <w:rsid w:val="00B63C88"/>
    <w:rsid w:val="00B74D21"/>
    <w:rsid w:val="00B95F90"/>
    <w:rsid w:val="00BB2647"/>
    <w:rsid w:val="00BC7339"/>
    <w:rsid w:val="00BD3D89"/>
    <w:rsid w:val="00BD467D"/>
    <w:rsid w:val="00BD47BE"/>
    <w:rsid w:val="00BD497D"/>
    <w:rsid w:val="00BE275B"/>
    <w:rsid w:val="00BE59AC"/>
    <w:rsid w:val="00C052BD"/>
    <w:rsid w:val="00C06F4B"/>
    <w:rsid w:val="00C06F65"/>
    <w:rsid w:val="00C22E0D"/>
    <w:rsid w:val="00C34653"/>
    <w:rsid w:val="00C37C50"/>
    <w:rsid w:val="00C403D4"/>
    <w:rsid w:val="00C4486F"/>
    <w:rsid w:val="00C46563"/>
    <w:rsid w:val="00C46607"/>
    <w:rsid w:val="00C54EF0"/>
    <w:rsid w:val="00C56CC0"/>
    <w:rsid w:val="00C607E2"/>
    <w:rsid w:val="00C61177"/>
    <w:rsid w:val="00C629BE"/>
    <w:rsid w:val="00C761AE"/>
    <w:rsid w:val="00C815A9"/>
    <w:rsid w:val="00C93AAE"/>
    <w:rsid w:val="00C95E32"/>
    <w:rsid w:val="00CB4D06"/>
    <w:rsid w:val="00CC72A8"/>
    <w:rsid w:val="00CE4D50"/>
    <w:rsid w:val="00CF14FC"/>
    <w:rsid w:val="00D1263C"/>
    <w:rsid w:val="00D17BC8"/>
    <w:rsid w:val="00D22AC3"/>
    <w:rsid w:val="00D23BE3"/>
    <w:rsid w:val="00D418F2"/>
    <w:rsid w:val="00D42A6F"/>
    <w:rsid w:val="00D46E7C"/>
    <w:rsid w:val="00D502A9"/>
    <w:rsid w:val="00D60B94"/>
    <w:rsid w:val="00D6592E"/>
    <w:rsid w:val="00D76EFF"/>
    <w:rsid w:val="00D806E6"/>
    <w:rsid w:val="00D94849"/>
    <w:rsid w:val="00DA4AE4"/>
    <w:rsid w:val="00DC233E"/>
    <w:rsid w:val="00DC357F"/>
    <w:rsid w:val="00DD192F"/>
    <w:rsid w:val="00DE1983"/>
    <w:rsid w:val="00DF64AF"/>
    <w:rsid w:val="00E16475"/>
    <w:rsid w:val="00E164ED"/>
    <w:rsid w:val="00E17628"/>
    <w:rsid w:val="00E20C3C"/>
    <w:rsid w:val="00E22B30"/>
    <w:rsid w:val="00E35140"/>
    <w:rsid w:val="00E630FE"/>
    <w:rsid w:val="00E70E12"/>
    <w:rsid w:val="00E84F38"/>
    <w:rsid w:val="00EB672E"/>
    <w:rsid w:val="00EB7110"/>
    <w:rsid w:val="00EC4B60"/>
    <w:rsid w:val="00EC532A"/>
    <w:rsid w:val="00ED39A8"/>
    <w:rsid w:val="00F01345"/>
    <w:rsid w:val="00F120FC"/>
    <w:rsid w:val="00F20AF5"/>
    <w:rsid w:val="00F255C7"/>
    <w:rsid w:val="00F353CC"/>
    <w:rsid w:val="00F47B6E"/>
    <w:rsid w:val="00F715A0"/>
    <w:rsid w:val="00F76971"/>
    <w:rsid w:val="00F8125B"/>
    <w:rsid w:val="00F8326D"/>
    <w:rsid w:val="00F84799"/>
    <w:rsid w:val="00F91B7F"/>
    <w:rsid w:val="00FC0520"/>
    <w:rsid w:val="00FE5E39"/>
    <w:rsid w:val="00F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."/>
  <w:listSeparator w:val=","/>
  <w15:docId w15:val="{213F05E8-EFEC-416A-8944-93811183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D0F2B"/>
    <w:pPr>
      <w:widowControl w:val="0"/>
      <w:overflowPunct w:val="0"/>
    </w:pPr>
    <w:rPr>
      <w:rFonts w:eastAsia="標楷體" w:cstheme="minorBidi"/>
      <w:kern w:val="2"/>
      <w:sz w:val="24"/>
      <w:szCs w:val="24"/>
    </w:rPr>
  </w:style>
  <w:style w:type="paragraph" w:styleId="1">
    <w:name w:val="heading 1"/>
    <w:basedOn w:val="a0"/>
    <w:next w:val="a0"/>
    <w:qFormat/>
    <w:rsid w:val="00021DF1"/>
    <w:pPr>
      <w:keepNext/>
      <w:outlineLvl w:val="0"/>
    </w:pPr>
    <w:rPr>
      <w:b/>
      <w:bCs/>
      <w:sz w:val="26"/>
    </w:rPr>
  </w:style>
  <w:style w:type="paragraph" w:styleId="2">
    <w:name w:val="heading 2"/>
    <w:basedOn w:val="a0"/>
    <w:next w:val="a0"/>
    <w:qFormat/>
    <w:rsid w:val="00021DF1"/>
    <w:pPr>
      <w:keepNext/>
      <w:snapToGrid w:val="0"/>
      <w:outlineLvl w:val="1"/>
    </w:pPr>
    <w:rPr>
      <w:snapToGrid w:val="0"/>
      <w:kern w:val="0"/>
      <w:sz w:val="36"/>
    </w:rPr>
  </w:style>
  <w:style w:type="paragraph" w:styleId="3">
    <w:name w:val="heading 3"/>
    <w:qFormat/>
    <w:rsid w:val="00021DF1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D0F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D0F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">
    <w:name w:val="測驗"/>
    <w:next w:val="a8"/>
    <w:qFormat/>
    <w:rsid w:val="00494D89"/>
    <w:pPr>
      <w:widowControl w:val="0"/>
      <w:numPr>
        <w:numId w:val="1"/>
      </w:numPr>
      <w:tabs>
        <w:tab w:val="left" w:pos="2842"/>
        <w:tab w:val="left" w:pos="5251"/>
        <w:tab w:val="left" w:pos="7644"/>
      </w:tabs>
      <w:overflowPunct w:val="0"/>
      <w:adjustRightInd w:val="0"/>
      <w:snapToGrid w:val="0"/>
      <w:ind w:left="539" w:rightChars="7" w:right="7" w:hanging="284"/>
      <w:jc w:val="both"/>
    </w:pPr>
    <w:rPr>
      <w:snapToGrid w:val="0"/>
      <w:sz w:val="30"/>
    </w:rPr>
  </w:style>
  <w:style w:type="paragraph" w:customStyle="1" w:styleId="a8">
    <w:name w:val="測驗選項"/>
    <w:basedOn w:val="a"/>
    <w:qFormat/>
    <w:rsid w:val="00D418F2"/>
    <w:pPr>
      <w:numPr>
        <w:numId w:val="0"/>
      </w:numPr>
      <w:tabs>
        <w:tab w:val="clear" w:pos="7644"/>
        <w:tab w:val="left" w:pos="7643"/>
      </w:tabs>
      <w:ind w:left="851" w:rightChars="0" w:right="0" w:hanging="312"/>
    </w:pPr>
  </w:style>
  <w:style w:type="character" w:styleId="a9">
    <w:name w:val="page number"/>
    <w:basedOn w:val="a1"/>
    <w:rsid w:val="00021DF1"/>
  </w:style>
  <w:style w:type="character" w:customStyle="1" w:styleId="a5">
    <w:name w:val="頁首 字元"/>
    <w:basedOn w:val="a1"/>
    <w:link w:val="a4"/>
    <w:uiPriority w:val="99"/>
    <w:rsid w:val="001D0F2B"/>
    <w:rPr>
      <w:rFonts w:eastAsia="標楷體" w:cstheme="minorBidi"/>
      <w:kern w:val="2"/>
    </w:rPr>
  </w:style>
  <w:style w:type="character" w:customStyle="1" w:styleId="a7">
    <w:name w:val="頁尾 字元"/>
    <w:basedOn w:val="a1"/>
    <w:link w:val="a6"/>
    <w:uiPriority w:val="99"/>
    <w:rsid w:val="001D0F2B"/>
    <w:rPr>
      <w:rFonts w:eastAsia="標楷體" w:cstheme="minorBidi"/>
      <w:kern w:val="2"/>
    </w:rPr>
  </w:style>
  <w:style w:type="paragraph" w:styleId="Web">
    <w:name w:val="Normal (Web)"/>
    <w:basedOn w:val="a0"/>
    <w:uiPriority w:val="99"/>
    <w:unhideWhenUsed/>
    <w:rsid w:val="00D418F2"/>
    <w:pPr>
      <w:widowControl/>
      <w:overflowPunct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HTML">
    <w:name w:val="HTML Preformatted"/>
    <w:basedOn w:val="a0"/>
    <w:link w:val="HTML0"/>
    <w:uiPriority w:val="99"/>
    <w:unhideWhenUsed/>
    <w:rsid w:val="00D418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D418F2"/>
    <w:rPr>
      <w:rFonts w:ascii="細明體" w:eastAsia="細明體" w:hAnsi="細明體" w:cs="細明體"/>
      <w:sz w:val="24"/>
      <w:szCs w:val="24"/>
    </w:rPr>
  </w:style>
  <w:style w:type="paragraph" w:styleId="aa">
    <w:name w:val="Balloon Text"/>
    <w:basedOn w:val="a0"/>
    <w:link w:val="ab"/>
    <w:rsid w:val="007B0C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rsid w:val="007B0CE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F7304-A9E4-4BFC-97B1-23F64D75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1027</Words>
  <Characters>5854</Characters>
  <Application>Microsoft Office Word</Application>
  <DocSecurity>0</DocSecurity>
  <Lines>48</Lines>
  <Paragraphs>13</Paragraphs>
  <ScaleCrop>false</ScaleCrop>
  <Company>MOEX</Company>
  <LinksUpToDate>false</LinksUpToDate>
  <CharactersWithSpaces>6868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 2003</dc:creator>
  <cp:keywords>陳端志製作</cp:keywords>
  <cp:lastModifiedBy>windows10</cp:lastModifiedBy>
  <cp:revision>11</cp:revision>
  <cp:lastPrinted>2020-05-21T01:00:00Z</cp:lastPrinted>
  <dcterms:created xsi:type="dcterms:W3CDTF">2026-04-11T08:53:00Z</dcterms:created>
  <dcterms:modified xsi:type="dcterms:W3CDTF">2026-04-13T07:12:00Z</dcterms:modified>
  <cp:category>2</cp:category>
</cp:coreProperties>
</file>