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243C" w:rsidRPr="00034758" w:rsidRDefault="00F8243C" w:rsidP="00F8243C">
      <w:pPr>
        <w:pStyle w:val="1"/>
        <w:tabs>
          <w:tab w:val="left" w:pos="446"/>
        </w:tabs>
        <w:spacing w:beforeLines="50" w:before="180" w:line="400" w:lineRule="exact"/>
        <w:rPr>
          <w:rFonts w:cs="Times New Roman"/>
          <w:b w:val="0"/>
          <w:bCs w:val="0"/>
          <w:sz w:val="32"/>
          <w:szCs w:val="32"/>
        </w:rPr>
      </w:pPr>
      <w:r w:rsidRPr="00034758">
        <w:rPr>
          <w:rFonts w:cs="Times New Roman"/>
          <w:b w:val="0"/>
          <w:bCs w:val="0"/>
          <w:sz w:val="32"/>
          <w:szCs w:val="32"/>
        </w:rPr>
        <w:t>甲、申論題部分：（</w:t>
      </w:r>
      <w:r w:rsidRPr="00034758">
        <w:rPr>
          <w:rFonts w:cs="Times New Roman"/>
          <w:b w:val="0"/>
          <w:bCs w:val="0"/>
          <w:sz w:val="32"/>
          <w:szCs w:val="32"/>
        </w:rPr>
        <w:t>5</w:t>
      </w:r>
      <w:r w:rsidRPr="00034758">
        <w:rPr>
          <w:rFonts w:cs="Times New Roman" w:hint="eastAsia"/>
          <w:b w:val="0"/>
          <w:bCs w:val="0"/>
          <w:sz w:val="32"/>
          <w:szCs w:val="32"/>
        </w:rPr>
        <w:t>0</w:t>
      </w:r>
      <w:r w:rsidRPr="00034758">
        <w:rPr>
          <w:rFonts w:cs="Times New Roman"/>
          <w:b w:val="0"/>
          <w:bCs w:val="0"/>
          <w:sz w:val="32"/>
          <w:szCs w:val="32"/>
        </w:rPr>
        <w:t>分）</w:t>
      </w:r>
    </w:p>
    <w:p w:rsidR="00F8243C" w:rsidRPr="00034758" w:rsidRDefault="00F8243C" w:rsidP="00D86EB4">
      <w:pPr>
        <w:pStyle w:val="1"/>
        <w:spacing w:line="400" w:lineRule="exact"/>
        <w:ind w:leftChars="274" w:left="966" w:hangingChars="100" w:hanging="308"/>
        <w:jc w:val="both"/>
        <w:rPr>
          <w:rFonts w:cs="Times New Roman"/>
          <w:b w:val="0"/>
          <w:bCs w:val="0"/>
          <w:snapToGrid w:val="0"/>
          <w:w w:val="95"/>
          <w:sz w:val="32"/>
          <w:szCs w:val="32"/>
        </w:rPr>
      </w:pPr>
      <w:r w:rsidRPr="00034758">
        <w:rPr>
          <w:rFonts w:cs="Times New Roman"/>
          <w:b w:val="0"/>
          <w:bCs w:val="0"/>
          <w:spacing w:val="-6"/>
          <w:sz w:val="32"/>
          <w:szCs w:val="32"/>
        </w:rPr>
        <w:t></w:t>
      </w:r>
      <w:r w:rsidRPr="00034758">
        <w:rPr>
          <w:rFonts w:cs="Times New Roman"/>
          <w:b w:val="0"/>
          <w:bCs w:val="0"/>
          <w:snapToGrid w:val="0"/>
          <w:sz w:val="32"/>
          <w:szCs w:val="32"/>
        </w:rPr>
        <w:t>不必抄題，作答時請將試題題號及答案依照順序寫在申論試卷上，於本試題上作答者，不予計分。</w:t>
      </w:r>
    </w:p>
    <w:p w:rsidR="00F8243C" w:rsidRPr="00034758" w:rsidRDefault="00F8243C" w:rsidP="00F8243C">
      <w:pPr>
        <w:pStyle w:val="1"/>
        <w:spacing w:line="400" w:lineRule="exact"/>
        <w:ind w:leftChars="274" w:left="966" w:hangingChars="100" w:hanging="308"/>
        <w:rPr>
          <w:rFonts w:cs="Times New Roman"/>
          <w:b w:val="0"/>
          <w:bCs w:val="0"/>
          <w:spacing w:val="-4"/>
          <w:sz w:val="32"/>
          <w:szCs w:val="32"/>
        </w:rPr>
      </w:pPr>
      <w:r w:rsidRPr="00034758">
        <w:rPr>
          <w:rFonts w:cs="Times New Roman"/>
          <w:b w:val="0"/>
          <w:bCs w:val="0"/>
          <w:spacing w:val="-6"/>
          <w:sz w:val="32"/>
          <w:szCs w:val="32"/>
        </w:rPr>
        <w:t></w:t>
      </w:r>
      <w:r w:rsidRPr="00034758">
        <w:rPr>
          <w:rFonts w:cs="Times New Roman"/>
          <w:b w:val="0"/>
          <w:bCs w:val="0"/>
          <w:snapToGrid w:val="0"/>
          <w:sz w:val="32"/>
          <w:szCs w:val="32"/>
        </w:rPr>
        <w:t>請以藍、黑色鋼筆或原子筆在申論試卷上作答。</w:t>
      </w:r>
    </w:p>
    <w:p w:rsidR="00F8243C" w:rsidRPr="00034758" w:rsidRDefault="00F8243C" w:rsidP="00F8243C">
      <w:pPr>
        <w:pStyle w:val="1"/>
        <w:spacing w:line="400" w:lineRule="exact"/>
        <w:ind w:leftChars="274" w:left="966" w:hangingChars="100" w:hanging="308"/>
        <w:rPr>
          <w:rFonts w:cs="Times New Roman"/>
          <w:b w:val="0"/>
          <w:bCs w:val="0"/>
          <w:spacing w:val="-6"/>
          <w:sz w:val="32"/>
          <w:szCs w:val="32"/>
        </w:rPr>
      </w:pPr>
      <w:r w:rsidRPr="00034758">
        <w:rPr>
          <w:rFonts w:cs="Times New Roman" w:hint="eastAsia"/>
          <w:b w:val="0"/>
          <w:bCs w:val="0"/>
          <w:spacing w:val="-6"/>
          <w:sz w:val="32"/>
          <w:szCs w:val="32"/>
        </w:rPr>
        <w:t></w:t>
      </w:r>
      <w:r w:rsidRPr="00034758">
        <w:rPr>
          <w:rFonts w:cs="Times New Roman" w:hint="eastAsia"/>
          <w:b w:val="0"/>
          <w:bCs w:val="0"/>
          <w:snapToGrid w:val="0"/>
          <w:sz w:val="32"/>
          <w:szCs w:val="32"/>
        </w:rPr>
        <w:t>本科目除專門名詞或數理公式外，應使用本國文字作答。</w:t>
      </w:r>
    </w:p>
    <w:p w:rsidR="001158F5" w:rsidRPr="00034758" w:rsidRDefault="000000A3" w:rsidP="00087C31">
      <w:pPr>
        <w:pStyle w:val="a"/>
        <w:spacing w:before="360" w:afterLines="50" w:after="180" w:line="440" w:lineRule="exact"/>
        <w:ind w:left="640" w:hanging="640"/>
        <w:rPr>
          <w:rFonts w:cs="Times New Roman"/>
        </w:rPr>
      </w:pPr>
      <w:r w:rsidRPr="00034758">
        <w:rPr>
          <w:rFonts w:cs="Times New Roman" w:hint="eastAsia"/>
        </w:rPr>
        <w:t>甲為</w:t>
      </w:r>
      <w:r w:rsidRPr="00034758">
        <w:rPr>
          <w:rFonts w:cs="Times New Roman" w:hint="eastAsia"/>
        </w:rPr>
        <w:t>A</w:t>
      </w:r>
      <w:r w:rsidRPr="00034758">
        <w:rPr>
          <w:rFonts w:cs="Times New Roman" w:hint="eastAsia"/>
        </w:rPr>
        <w:t>縣警察局警察，某日在執行交通勤務時，</w:t>
      </w:r>
      <w:r w:rsidR="00385A5D" w:rsidRPr="00034758">
        <w:rPr>
          <w:rFonts w:cs="Times New Roman" w:hint="eastAsia"/>
          <w:lang w:eastAsia="zh-HK"/>
        </w:rPr>
        <w:t>發現</w:t>
      </w:r>
      <w:r w:rsidRPr="00034758">
        <w:rPr>
          <w:rFonts w:cs="Times New Roman" w:hint="eastAsia"/>
        </w:rPr>
        <w:t>鄰縣</w:t>
      </w:r>
      <w:r w:rsidRPr="00034758">
        <w:rPr>
          <w:rFonts w:cs="Times New Roman" w:hint="eastAsia"/>
        </w:rPr>
        <w:t>B</w:t>
      </w:r>
      <w:r w:rsidRPr="00034758">
        <w:rPr>
          <w:rFonts w:cs="Times New Roman" w:hint="eastAsia"/>
        </w:rPr>
        <w:t>縣境內有行人乙在禁止通行之紅燈亮起後仍通行。甲將乙攔下，於製作違規紀錄，請乙簽名後，將該違規案件送由</w:t>
      </w:r>
      <w:r w:rsidRPr="00034758">
        <w:rPr>
          <w:rFonts w:cs="Times New Roman" w:hint="eastAsia"/>
        </w:rPr>
        <w:t>A</w:t>
      </w:r>
      <w:r w:rsidRPr="00034758">
        <w:rPr>
          <w:rFonts w:cs="Times New Roman" w:hint="eastAsia"/>
        </w:rPr>
        <w:t>縣警察局裁處。</w:t>
      </w:r>
      <w:r w:rsidRPr="00034758">
        <w:rPr>
          <w:rFonts w:cs="Times New Roman" w:hint="eastAsia"/>
        </w:rPr>
        <w:t>A</w:t>
      </w:r>
      <w:r w:rsidRPr="00034758">
        <w:rPr>
          <w:rFonts w:cs="Times New Roman" w:hint="eastAsia"/>
        </w:rPr>
        <w:t>縣警察局遂依道路交通管理處罰條例第</w:t>
      </w:r>
      <w:r w:rsidRPr="00034758">
        <w:rPr>
          <w:rFonts w:cs="Times New Roman" w:hint="eastAsia"/>
        </w:rPr>
        <w:t>78</w:t>
      </w:r>
      <w:r w:rsidRPr="00034758">
        <w:rPr>
          <w:rFonts w:cs="Times New Roman" w:hint="eastAsia"/>
        </w:rPr>
        <w:t>條第</w:t>
      </w:r>
      <w:r w:rsidRPr="00034758">
        <w:rPr>
          <w:rFonts w:cs="Times New Roman" w:hint="eastAsia"/>
        </w:rPr>
        <w:t>1</w:t>
      </w:r>
      <w:r w:rsidRPr="00034758">
        <w:rPr>
          <w:rFonts w:cs="Times New Roman" w:hint="eastAsia"/>
        </w:rPr>
        <w:t>項第</w:t>
      </w:r>
      <w:r w:rsidRPr="00034758">
        <w:rPr>
          <w:rFonts w:cs="Times New Roman" w:hint="eastAsia"/>
        </w:rPr>
        <w:t>1</w:t>
      </w:r>
      <w:r w:rsidRPr="00034758">
        <w:rPr>
          <w:rFonts w:cs="Times New Roman" w:hint="eastAsia"/>
        </w:rPr>
        <w:t>款規定，以裁處書處乙新臺幣</w:t>
      </w:r>
      <w:r w:rsidRPr="00034758">
        <w:rPr>
          <w:rFonts w:cs="Times New Roman" w:hint="eastAsia"/>
        </w:rPr>
        <w:t>500</w:t>
      </w:r>
      <w:r w:rsidRPr="00034758">
        <w:rPr>
          <w:rFonts w:cs="Times New Roman" w:hint="eastAsia"/>
        </w:rPr>
        <w:t>元罰鍰。住居所位於</w:t>
      </w:r>
      <w:r w:rsidRPr="00034758">
        <w:rPr>
          <w:rFonts w:cs="Times New Roman" w:hint="eastAsia"/>
        </w:rPr>
        <w:t>B</w:t>
      </w:r>
      <w:r w:rsidRPr="00034758">
        <w:rPr>
          <w:rFonts w:cs="Times New Roman" w:hint="eastAsia"/>
        </w:rPr>
        <w:t>縣之乙認為</w:t>
      </w:r>
      <w:r w:rsidRPr="00034758">
        <w:rPr>
          <w:rFonts w:cs="Times New Roman" w:hint="eastAsia"/>
        </w:rPr>
        <w:t>A</w:t>
      </w:r>
      <w:r w:rsidRPr="00034758">
        <w:rPr>
          <w:rFonts w:cs="Times New Roman" w:hint="eastAsia"/>
        </w:rPr>
        <w:t>縣警察局並無管轄權，且裁處書未記明理由，原處分違法，應予撤銷。試問：乙之主張是否有理由？請附具理由說明之。（</w:t>
      </w:r>
      <w:r w:rsidRPr="00034758">
        <w:rPr>
          <w:rFonts w:cs="Times New Roman" w:hint="eastAsia"/>
        </w:rPr>
        <w:t>25</w:t>
      </w:r>
      <w:r w:rsidR="001158F5" w:rsidRPr="00034758">
        <w:rPr>
          <w:rFonts w:cs="Times New Roman" w:hint="eastAsia"/>
        </w:rPr>
        <w:t>分）</w:t>
      </w:r>
    </w:p>
    <w:p w:rsidR="000000A3" w:rsidRPr="00034758" w:rsidRDefault="000000A3" w:rsidP="000000A3">
      <w:pPr>
        <w:snapToGrid w:val="0"/>
        <w:spacing w:line="400" w:lineRule="exact"/>
        <w:jc w:val="both"/>
        <w:rPr>
          <w:rFonts w:cs="Times New Roman"/>
          <w:sz w:val="28"/>
          <w:szCs w:val="28"/>
        </w:rPr>
      </w:pPr>
      <w:r w:rsidRPr="00034758">
        <w:rPr>
          <w:rFonts w:cs="Times New Roman"/>
          <w:sz w:val="28"/>
          <w:szCs w:val="28"/>
        </w:rPr>
        <w:t>相關法條</w:t>
      </w:r>
    </w:p>
    <w:p w:rsidR="000000A3" w:rsidRPr="00034758" w:rsidRDefault="000000A3" w:rsidP="000000A3">
      <w:pPr>
        <w:snapToGrid w:val="0"/>
        <w:spacing w:line="400" w:lineRule="exact"/>
        <w:jc w:val="both"/>
        <w:rPr>
          <w:rFonts w:cs="Times New Roman"/>
          <w:sz w:val="28"/>
          <w:szCs w:val="28"/>
        </w:rPr>
      </w:pPr>
      <w:r w:rsidRPr="00034758">
        <w:rPr>
          <w:rFonts w:cs="Times New Roman"/>
          <w:sz w:val="28"/>
          <w:szCs w:val="28"/>
        </w:rPr>
        <w:t>道路交通管理處罰條例第</w:t>
      </w:r>
      <w:r w:rsidRPr="00034758">
        <w:rPr>
          <w:rFonts w:cs="Times New Roman"/>
          <w:sz w:val="28"/>
          <w:szCs w:val="28"/>
        </w:rPr>
        <w:t>7</w:t>
      </w:r>
      <w:r w:rsidRPr="00034758">
        <w:rPr>
          <w:rFonts w:cs="Times New Roman"/>
          <w:sz w:val="28"/>
          <w:szCs w:val="28"/>
        </w:rPr>
        <w:t>條第</w:t>
      </w:r>
      <w:r w:rsidRPr="00034758">
        <w:rPr>
          <w:rFonts w:cs="Times New Roman"/>
          <w:sz w:val="28"/>
          <w:szCs w:val="28"/>
        </w:rPr>
        <w:t>1</w:t>
      </w:r>
      <w:r w:rsidRPr="00034758">
        <w:rPr>
          <w:rFonts w:cs="Times New Roman"/>
          <w:sz w:val="28"/>
          <w:szCs w:val="28"/>
        </w:rPr>
        <w:t>項：「道路交通管理之稽查，違規紀錄，由交通勤務警察，或依法令執行交通稽查任務人員執行之。</w:t>
      </w:r>
      <w:r w:rsidRPr="00034758">
        <w:rPr>
          <w:rFonts w:eastAsia="新細明體" w:cs="Times New Roman"/>
          <w:sz w:val="28"/>
          <w:szCs w:val="28"/>
        </w:rPr>
        <w:t>」</w:t>
      </w:r>
      <w:r w:rsidRPr="00034758">
        <w:rPr>
          <w:rFonts w:cs="Times New Roman"/>
          <w:sz w:val="28"/>
          <w:szCs w:val="28"/>
        </w:rPr>
        <w:t>第</w:t>
      </w:r>
      <w:r w:rsidRPr="00034758">
        <w:rPr>
          <w:rFonts w:cs="Times New Roman"/>
          <w:sz w:val="28"/>
          <w:szCs w:val="28"/>
        </w:rPr>
        <w:t>8</w:t>
      </w:r>
      <w:r w:rsidRPr="00034758">
        <w:rPr>
          <w:rFonts w:cs="Times New Roman"/>
          <w:sz w:val="28"/>
          <w:szCs w:val="28"/>
        </w:rPr>
        <w:t>條第</w:t>
      </w:r>
      <w:r w:rsidRPr="00034758">
        <w:rPr>
          <w:rFonts w:cs="Times New Roman"/>
          <w:sz w:val="28"/>
          <w:szCs w:val="28"/>
        </w:rPr>
        <w:t>1</w:t>
      </w:r>
      <w:r w:rsidRPr="00034758">
        <w:rPr>
          <w:rFonts w:cs="Times New Roman"/>
          <w:sz w:val="28"/>
          <w:szCs w:val="28"/>
        </w:rPr>
        <w:t>項：「違反本條例之行為，由下列機關處罰之：一、第十二條至第六十八條及第九十二條第七項、第八項由公路主管機關處罰。二、第六十九條至第八十四條由警察機關處罰。」第</w:t>
      </w:r>
      <w:r w:rsidRPr="00034758">
        <w:rPr>
          <w:rFonts w:cs="Times New Roman"/>
          <w:sz w:val="28"/>
          <w:szCs w:val="28"/>
        </w:rPr>
        <w:t>78</w:t>
      </w:r>
      <w:r w:rsidRPr="00034758">
        <w:rPr>
          <w:rFonts w:cs="Times New Roman"/>
          <w:sz w:val="28"/>
          <w:szCs w:val="28"/>
        </w:rPr>
        <w:t>條第</w:t>
      </w:r>
      <w:r w:rsidRPr="00034758">
        <w:rPr>
          <w:rFonts w:cs="Times New Roman"/>
          <w:sz w:val="28"/>
          <w:szCs w:val="28"/>
        </w:rPr>
        <w:t>1</w:t>
      </w:r>
      <w:r w:rsidRPr="00034758">
        <w:rPr>
          <w:rFonts w:cs="Times New Roman"/>
          <w:sz w:val="28"/>
          <w:szCs w:val="28"/>
        </w:rPr>
        <w:t>項第</w:t>
      </w:r>
      <w:r w:rsidRPr="00034758">
        <w:rPr>
          <w:rFonts w:cs="Times New Roman"/>
          <w:sz w:val="28"/>
          <w:szCs w:val="28"/>
        </w:rPr>
        <w:t>1</w:t>
      </w:r>
      <w:r w:rsidRPr="00034758">
        <w:rPr>
          <w:rFonts w:cs="Times New Roman"/>
          <w:sz w:val="28"/>
          <w:szCs w:val="28"/>
        </w:rPr>
        <w:t>款：「行人在道路上有下列情形之一者，處新臺幣五百元罰鍰</w:t>
      </w:r>
      <w:r w:rsidRPr="00034758">
        <w:rPr>
          <w:rFonts w:eastAsia="新細明體" w:cs="Times New Roman"/>
          <w:sz w:val="28"/>
          <w:szCs w:val="28"/>
        </w:rPr>
        <w:t>：</w:t>
      </w:r>
      <w:r w:rsidRPr="00034758">
        <w:rPr>
          <w:rFonts w:cs="Times New Roman"/>
          <w:sz w:val="28"/>
          <w:szCs w:val="28"/>
        </w:rPr>
        <w:t>一、不依標誌、標線、號誌之指示或警察指揮。」</w:t>
      </w:r>
    </w:p>
    <w:p w:rsidR="000000A3" w:rsidRPr="00034758" w:rsidRDefault="000000A3">
      <w:pPr>
        <w:widowControl/>
        <w:overflowPunct/>
        <w:rPr>
          <w:rFonts w:cs="Times New Roman"/>
          <w:snapToGrid w:val="0"/>
          <w:kern w:val="0"/>
          <w:sz w:val="32"/>
        </w:rPr>
      </w:pPr>
      <w:r w:rsidRPr="00034758">
        <w:rPr>
          <w:rFonts w:cs="Times New Roman"/>
        </w:rPr>
        <w:br w:type="page"/>
      </w:r>
    </w:p>
    <w:p w:rsidR="000000A3" w:rsidRPr="00034758" w:rsidRDefault="000000A3" w:rsidP="000000A3">
      <w:pPr>
        <w:pStyle w:val="a"/>
        <w:spacing w:before="360"/>
        <w:ind w:left="640" w:hanging="640"/>
        <w:rPr>
          <w:rFonts w:cs="Times New Roman"/>
        </w:rPr>
      </w:pPr>
      <w:r w:rsidRPr="00034758">
        <w:rPr>
          <w:rFonts w:cs="Times New Roman"/>
        </w:rPr>
        <w:lastRenderedPageBreak/>
        <w:t>甲為</w:t>
      </w:r>
      <w:r w:rsidRPr="00034758">
        <w:rPr>
          <w:rFonts w:cs="Times New Roman"/>
        </w:rPr>
        <w:t>A</w:t>
      </w:r>
      <w:r w:rsidRPr="00034758">
        <w:rPr>
          <w:rFonts w:cs="Times New Roman"/>
        </w:rPr>
        <w:t>大學助理教授，於</w:t>
      </w:r>
      <w:r w:rsidRPr="00034758">
        <w:rPr>
          <w:rFonts w:cs="Times New Roman"/>
        </w:rPr>
        <w:t>114</w:t>
      </w:r>
      <w:r w:rsidRPr="00034758">
        <w:rPr>
          <w:rFonts w:cs="Times New Roman"/>
        </w:rPr>
        <w:t>學年度第</w:t>
      </w:r>
      <w:r w:rsidRPr="00034758">
        <w:rPr>
          <w:rFonts w:cs="Times New Roman"/>
        </w:rPr>
        <w:t>1</w:t>
      </w:r>
      <w:r w:rsidRPr="00034758">
        <w:rPr>
          <w:rFonts w:cs="Times New Roman"/>
        </w:rPr>
        <w:t>學期申請升等為副教授。依</w:t>
      </w:r>
      <w:r w:rsidRPr="00034758">
        <w:rPr>
          <w:rFonts w:cs="Times New Roman"/>
        </w:rPr>
        <w:t>A</w:t>
      </w:r>
      <w:r w:rsidRPr="00034758">
        <w:rPr>
          <w:rFonts w:cs="Times New Roman"/>
        </w:rPr>
        <w:t>大學規章之規定，助理教授申請升等為副教授，須研究、教學、服務三個項目成績皆達</w:t>
      </w:r>
      <w:r w:rsidRPr="00034758">
        <w:rPr>
          <w:rFonts w:cs="Times New Roman"/>
        </w:rPr>
        <w:t>70</w:t>
      </w:r>
      <w:r w:rsidRPr="00034758">
        <w:rPr>
          <w:rFonts w:cs="Times New Roman"/>
        </w:rPr>
        <w:t>分以上，始為通過。因甲教學、服務項目之成績在系教師評審委員會（下稱教評會）與院教評會審查階段皆超過</w:t>
      </w:r>
      <w:r w:rsidRPr="00034758">
        <w:rPr>
          <w:rFonts w:cs="Times New Roman"/>
        </w:rPr>
        <w:t>70</w:t>
      </w:r>
      <w:r w:rsidRPr="00034758">
        <w:rPr>
          <w:rFonts w:cs="Times New Roman"/>
        </w:rPr>
        <w:t>分，院遂將其升等案送校教評會審查，並由學校就甲之升等著作辦理外審程序。甲之升等著作經送三位校外學者專家審查之結果，其成績分別為</w:t>
      </w:r>
      <w:r w:rsidRPr="00034758">
        <w:rPr>
          <w:rFonts w:cs="Times New Roman"/>
        </w:rPr>
        <w:t>72</w:t>
      </w:r>
      <w:r w:rsidRPr="00034758">
        <w:rPr>
          <w:rFonts w:cs="Times New Roman"/>
        </w:rPr>
        <w:t>分、</w:t>
      </w:r>
      <w:r w:rsidRPr="00034758">
        <w:rPr>
          <w:rFonts w:cs="Times New Roman"/>
        </w:rPr>
        <w:t>78</w:t>
      </w:r>
      <w:r w:rsidRPr="00034758">
        <w:rPr>
          <w:rFonts w:cs="Times New Roman"/>
        </w:rPr>
        <w:t>分、</w:t>
      </w:r>
      <w:r w:rsidRPr="00034758">
        <w:rPr>
          <w:rFonts w:cs="Times New Roman"/>
        </w:rPr>
        <w:t>80</w:t>
      </w:r>
      <w:r w:rsidRPr="00034758">
        <w:rPr>
          <w:rFonts w:cs="Times New Roman"/>
        </w:rPr>
        <w:t>分。惟校教評會最終審議甲之升等案時，卻以外審委員乙對甲之代表著作</w:t>
      </w:r>
      <w:r w:rsidR="00385A5D" w:rsidRPr="00034758">
        <w:rPr>
          <w:rFonts w:cs="Times New Roman" w:hint="eastAsia"/>
          <w:lang w:eastAsia="zh-HK"/>
        </w:rPr>
        <w:t>評價偏低，與其他外審委員意見不同，另</w:t>
      </w:r>
      <w:r w:rsidRPr="00034758">
        <w:rPr>
          <w:rFonts w:cs="Times New Roman"/>
        </w:rPr>
        <w:t>學生丙對於甲之教學有負面評語之理由，而不通過甲之升等案，並由學校作成處分通知甲。甲認為校教評會不應再針對其研究項目進行評分，</w:t>
      </w:r>
      <w:r w:rsidR="00385A5D" w:rsidRPr="00034758">
        <w:rPr>
          <w:rFonts w:cs="Times New Roman" w:hint="eastAsia"/>
          <w:lang w:eastAsia="zh-HK"/>
        </w:rPr>
        <w:t>且其</w:t>
      </w:r>
      <w:r w:rsidRPr="00034758">
        <w:rPr>
          <w:rFonts w:cs="Times New Roman"/>
        </w:rPr>
        <w:t>無視絕大多數學生對其之正面評語，原處分違法。試問：甲之主張是否有理由？請附具理由說明之。（</w:t>
      </w:r>
      <w:r w:rsidRPr="00034758">
        <w:rPr>
          <w:rFonts w:cs="Times New Roman"/>
        </w:rPr>
        <w:t>25</w:t>
      </w:r>
      <w:r w:rsidRPr="00034758">
        <w:rPr>
          <w:rFonts w:cs="Times New Roman"/>
        </w:rPr>
        <w:t>分）</w:t>
      </w:r>
    </w:p>
    <w:p w:rsidR="00F8243C" w:rsidRPr="00034758" w:rsidRDefault="00F8243C" w:rsidP="008061D5">
      <w:pPr>
        <w:pStyle w:val="1"/>
        <w:spacing w:beforeLines="100" w:before="360" w:line="400" w:lineRule="exact"/>
        <w:ind w:left="2912" w:hangingChars="910" w:hanging="2912"/>
        <w:rPr>
          <w:rFonts w:cs="Times New Roman"/>
          <w:b w:val="0"/>
          <w:bCs w:val="0"/>
          <w:sz w:val="32"/>
          <w:szCs w:val="32"/>
        </w:rPr>
      </w:pPr>
      <w:r w:rsidRPr="00034758">
        <w:rPr>
          <w:rFonts w:cs="Times New Roman"/>
          <w:b w:val="0"/>
          <w:bCs w:val="0"/>
          <w:sz w:val="32"/>
          <w:szCs w:val="32"/>
        </w:rPr>
        <w:t>乙、測驗題部分：（</w:t>
      </w:r>
      <w:r w:rsidRPr="00034758">
        <w:rPr>
          <w:rFonts w:cs="Times New Roman"/>
          <w:b w:val="0"/>
          <w:bCs w:val="0"/>
          <w:sz w:val="32"/>
          <w:szCs w:val="32"/>
        </w:rPr>
        <w:t>50</w:t>
      </w:r>
      <w:r w:rsidRPr="00034758">
        <w:rPr>
          <w:rFonts w:cs="Times New Roman"/>
          <w:b w:val="0"/>
          <w:bCs w:val="0"/>
          <w:sz w:val="32"/>
          <w:szCs w:val="32"/>
        </w:rPr>
        <w:t>分）　　　　　　　　　　　　　　代號：</w:t>
      </w:r>
      <w:r w:rsidR="008061D5" w:rsidRPr="00034758">
        <w:rPr>
          <w:rFonts w:cs="Times New Roman"/>
          <w:b w:val="0"/>
          <w:bCs w:val="0"/>
          <w:sz w:val="32"/>
          <w:szCs w:val="32"/>
        </w:rPr>
        <w:t>2301</w:t>
      </w:r>
    </w:p>
    <w:p w:rsidR="00F8243C" w:rsidRPr="00034758" w:rsidRDefault="008B6EC6" w:rsidP="004847FA">
      <w:pPr>
        <w:pStyle w:val="1"/>
        <w:spacing w:line="400" w:lineRule="exact"/>
        <w:ind w:leftChars="274" w:left="946" w:hangingChars="100" w:hanging="288"/>
        <w:jc w:val="both"/>
        <w:rPr>
          <w:rFonts w:cs="Times New Roman"/>
          <w:b w:val="0"/>
          <w:bCs w:val="0"/>
          <w:snapToGrid w:val="0"/>
          <w:spacing w:val="-16"/>
          <w:sz w:val="32"/>
          <w:szCs w:val="32"/>
        </w:rPr>
      </w:pPr>
      <w:r w:rsidRPr="00034758">
        <w:rPr>
          <w:rFonts w:cs="Times New Roman" w:hint="eastAsia"/>
          <w:b w:val="0"/>
          <w:bCs w:val="0"/>
          <w:snapToGrid w:val="0"/>
          <w:spacing w:val="-16"/>
          <w:sz w:val="32"/>
          <w:szCs w:val="32"/>
        </w:rPr>
        <w:t></w:t>
      </w:r>
      <w:r w:rsidR="00F8243C" w:rsidRPr="00034758">
        <w:rPr>
          <w:rFonts w:cs="Times New Roman"/>
          <w:b w:val="0"/>
          <w:bCs w:val="0"/>
          <w:snapToGrid w:val="0"/>
          <w:sz w:val="32"/>
          <w:szCs w:val="32"/>
        </w:rPr>
        <w:t>本試題為單一選擇題，請選出</w:t>
      </w:r>
      <w:r w:rsidR="00F8243C" w:rsidRPr="00034758">
        <w:rPr>
          <w:rFonts w:cs="Times New Roman"/>
          <w:b w:val="0"/>
          <w:bCs w:val="0"/>
          <w:snapToGrid w:val="0"/>
          <w:sz w:val="32"/>
          <w:szCs w:val="32"/>
          <w:u w:val="single"/>
        </w:rPr>
        <w:t>一個</w:t>
      </w:r>
      <w:r w:rsidR="00F8243C" w:rsidRPr="00034758">
        <w:rPr>
          <w:rFonts w:cs="Times New Roman"/>
          <w:b w:val="0"/>
          <w:bCs w:val="0"/>
          <w:snapToGrid w:val="0"/>
          <w:sz w:val="32"/>
          <w:szCs w:val="32"/>
        </w:rPr>
        <w:t>正確或最適當</w:t>
      </w:r>
      <w:r w:rsidR="00F8243C" w:rsidRPr="00034758">
        <w:rPr>
          <w:rFonts w:cs="Times New Roman"/>
          <w:b w:val="0"/>
          <w:bCs w:val="0"/>
          <w:snapToGrid w:val="0"/>
          <w:sz w:val="32"/>
          <w:szCs w:val="32"/>
          <w:u w:val="single"/>
        </w:rPr>
        <w:t>答案</w:t>
      </w:r>
      <w:r w:rsidR="00F8243C" w:rsidRPr="00034758">
        <w:rPr>
          <w:rFonts w:cs="Times New Roman"/>
          <w:b w:val="0"/>
          <w:bCs w:val="0"/>
          <w:snapToGrid w:val="0"/>
          <w:sz w:val="32"/>
          <w:szCs w:val="32"/>
        </w:rPr>
        <w:t>。</w:t>
      </w:r>
    </w:p>
    <w:p w:rsidR="00F8243C" w:rsidRPr="00034758" w:rsidRDefault="008B6EC6" w:rsidP="00D86EB4">
      <w:pPr>
        <w:pStyle w:val="1"/>
        <w:spacing w:line="400" w:lineRule="exact"/>
        <w:ind w:leftChars="274" w:left="946" w:hangingChars="100" w:hanging="288"/>
        <w:jc w:val="both"/>
        <w:rPr>
          <w:rFonts w:cs="Times New Roman"/>
          <w:b w:val="0"/>
          <w:bCs w:val="0"/>
          <w:sz w:val="32"/>
          <w:szCs w:val="32"/>
        </w:rPr>
      </w:pPr>
      <w:r w:rsidRPr="00034758">
        <w:rPr>
          <w:rFonts w:cs="Times New Roman" w:hint="eastAsia"/>
          <w:b w:val="0"/>
          <w:bCs w:val="0"/>
          <w:snapToGrid w:val="0"/>
          <w:spacing w:val="-16"/>
          <w:sz w:val="32"/>
          <w:szCs w:val="32"/>
        </w:rPr>
        <w:t></w:t>
      </w:r>
      <w:r w:rsidR="00F8243C" w:rsidRPr="00034758">
        <w:rPr>
          <w:rFonts w:cs="Times New Roman"/>
          <w:b w:val="0"/>
          <w:bCs w:val="0"/>
          <w:snapToGrid w:val="0"/>
          <w:sz w:val="32"/>
          <w:szCs w:val="32"/>
        </w:rPr>
        <w:t>共</w:t>
      </w:r>
      <w:r w:rsidR="00F8243C" w:rsidRPr="00034758">
        <w:rPr>
          <w:rFonts w:cs="Times New Roman"/>
          <w:b w:val="0"/>
          <w:bCs w:val="0"/>
          <w:snapToGrid w:val="0"/>
          <w:sz w:val="32"/>
          <w:szCs w:val="32"/>
        </w:rPr>
        <w:t>25</w:t>
      </w:r>
      <w:r w:rsidR="00F8243C" w:rsidRPr="00034758">
        <w:rPr>
          <w:rFonts w:cs="Times New Roman"/>
          <w:b w:val="0"/>
          <w:bCs w:val="0"/>
          <w:snapToGrid w:val="0"/>
          <w:sz w:val="32"/>
          <w:szCs w:val="32"/>
        </w:rPr>
        <w:t>題，每題</w:t>
      </w:r>
      <w:r w:rsidR="00F8243C" w:rsidRPr="00034758">
        <w:rPr>
          <w:rFonts w:cs="Times New Roman"/>
          <w:b w:val="0"/>
          <w:bCs w:val="0"/>
          <w:snapToGrid w:val="0"/>
          <w:sz w:val="32"/>
          <w:szCs w:val="32"/>
        </w:rPr>
        <w:t>2</w:t>
      </w:r>
      <w:r w:rsidR="00F8243C" w:rsidRPr="00034758">
        <w:rPr>
          <w:rFonts w:cs="Times New Roman"/>
          <w:b w:val="0"/>
          <w:bCs w:val="0"/>
          <w:snapToGrid w:val="0"/>
          <w:sz w:val="32"/>
          <w:szCs w:val="32"/>
        </w:rPr>
        <w:t>分，須用</w:t>
      </w:r>
      <w:r w:rsidR="00F8243C" w:rsidRPr="00034758">
        <w:rPr>
          <w:rFonts w:cs="Times New Roman"/>
          <w:b w:val="0"/>
          <w:bCs w:val="0"/>
          <w:snapToGrid w:val="0"/>
          <w:sz w:val="32"/>
          <w:szCs w:val="32"/>
          <w:u w:val="single"/>
        </w:rPr>
        <w:t>2B</w:t>
      </w:r>
      <w:r w:rsidR="00F8243C" w:rsidRPr="00034758">
        <w:rPr>
          <w:rFonts w:cs="Times New Roman"/>
          <w:b w:val="0"/>
          <w:bCs w:val="0"/>
          <w:snapToGrid w:val="0"/>
          <w:sz w:val="32"/>
          <w:szCs w:val="32"/>
          <w:u w:val="single"/>
        </w:rPr>
        <w:t>鉛筆</w:t>
      </w:r>
      <w:r w:rsidR="00F8243C" w:rsidRPr="00034758">
        <w:rPr>
          <w:rFonts w:cs="Times New Roman"/>
          <w:b w:val="0"/>
          <w:bCs w:val="0"/>
          <w:snapToGrid w:val="0"/>
          <w:sz w:val="32"/>
          <w:szCs w:val="32"/>
        </w:rPr>
        <w:t>在試卡上依題號</w:t>
      </w:r>
      <w:r w:rsidR="00F8243C" w:rsidRPr="00034758">
        <w:rPr>
          <w:rFonts w:cs="Times New Roman"/>
          <w:b w:val="0"/>
          <w:bCs w:val="0"/>
          <w:snapToGrid w:val="0"/>
          <w:sz w:val="32"/>
          <w:szCs w:val="32"/>
          <w:u w:val="single"/>
        </w:rPr>
        <w:t>清楚</w:t>
      </w:r>
      <w:r w:rsidR="00F8243C" w:rsidRPr="00034758">
        <w:rPr>
          <w:rFonts w:cs="Times New Roman"/>
          <w:b w:val="0"/>
          <w:bCs w:val="0"/>
          <w:snapToGrid w:val="0"/>
          <w:sz w:val="32"/>
          <w:szCs w:val="32"/>
        </w:rPr>
        <w:t>劃記，於本試題或申論試卷上作答者，不予計分。</w:t>
      </w:r>
    </w:p>
    <w:p w:rsidR="00AD13F6" w:rsidRPr="00034758" w:rsidRDefault="00AD13F6" w:rsidP="00034758">
      <w:pPr>
        <w:pStyle w:val="a1"/>
        <w:kinsoku/>
        <w:spacing w:beforeLines="50" w:before="180" w:line="400" w:lineRule="exact"/>
        <w:ind w:left="539" w:right="17" w:hanging="284"/>
      </w:pPr>
      <w:r w:rsidRPr="00034758">
        <w:t>依實務見解，有關行政法上期待可能性原則之敘述，下列何者錯誤？</w:t>
      </w:r>
    </w:p>
    <w:p w:rsidR="00AD13F6" w:rsidRPr="00034758" w:rsidRDefault="00AD13F6" w:rsidP="00034758">
      <w:pPr>
        <w:pStyle w:val="aa"/>
        <w:spacing w:line="400" w:lineRule="exact"/>
      </w:pPr>
      <w:r w:rsidRPr="00034758">
        <w:rPr>
          <w:rFonts w:hint="eastAsia"/>
        </w:rPr>
        <w:t></w:t>
      </w:r>
      <w:r w:rsidRPr="00034758">
        <w:t>期待可能性僅適用於行政機關對於人民之行為，不包括人民對於行政機關之行為</w:t>
      </w:r>
    </w:p>
    <w:p w:rsidR="00AD13F6" w:rsidRPr="00034758" w:rsidRDefault="00AD13F6" w:rsidP="00034758">
      <w:pPr>
        <w:pStyle w:val="aa"/>
        <w:spacing w:line="400" w:lineRule="exact"/>
      </w:pPr>
      <w:r w:rsidRPr="00034758">
        <w:rPr>
          <w:rFonts w:hint="eastAsia"/>
        </w:rPr>
        <w:t></w:t>
      </w:r>
      <w:r w:rsidRPr="00034758">
        <w:t>期待可能性原則乃是人民對公眾事務負擔義務之界限</w:t>
      </w:r>
    </w:p>
    <w:p w:rsidR="00AD13F6" w:rsidRPr="00034758" w:rsidRDefault="00AD13F6" w:rsidP="00034758">
      <w:pPr>
        <w:pStyle w:val="aa"/>
        <w:spacing w:line="400" w:lineRule="exact"/>
      </w:pPr>
      <w:r w:rsidRPr="00034758">
        <w:rPr>
          <w:rFonts w:hint="eastAsia"/>
        </w:rPr>
        <w:t></w:t>
      </w:r>
      <w:r w:rsidRPr="00034758">
        <w:t>行政處分之內容對任何人均屬不能實現者，該處分無效</w:t>
      </w:r>
    </w:p>
    <w:p w:rsidR="00AD13F6" w:rsidRPr="00034758" w:rsidRDefault="00AD13F6" w:rsidP="00034758">
      <w:pPr>
        <w:pStyle w:val="aa"/>
        <w:spacing w:line="400" w:lineRule="exact"/>
      </w:pPr>
      <w:r w:rsidRPr="00034758">
        <w:rPr>
          <w:rFonts w:hint="eastAsia"/>
        </w:rPr>
        <w:t></w:t>
      </w:r>
      <w:r w:rsidRPr="00034758">
        <w:t>欠缺期待可能性得為行政罰阻卻責任事由之一</w:t>
      </w:r>
    </w:p>
    <w:p w:rsidR="009924E1" w:rsidRPr="00034758" w:rsidRDefault="009924E1" w:rsidP="00034758">
      <w:pPr>
        <w:pStyle w:val="a1"/>
        <w:kinsoku/>
        <w:spacing w:line="400" w:lineRule="exact"/>
        <w:ind w:left="539" w:right="17" w:hanging="284"/>
      </w:pPr>
      <w:r w:rsidRPr="00034758">
        <w:t>依行政執行法規定，下列何者非屬執行機關得請求其他機關協助之法定事由？</w:t>
      </w:r>
    </w:p>
    <w:p w:rsidR="009924E1" w:rsidRPr="00034758" w:rsidRDefault="009924E1" w:rsidP="00034758">
      <w:pPr>
        <w:pStyle w:val="aa"/>
        <w:spacing w:line="400" w:lineRule="exact"/>
      </w:pPr>
      <w:r w:rsidRPr="00034758">
        <w:rPr>
          <w:rFonts w:hint="eastAsia"/>
        </w:rPr>
        <w:t></w:t>
      </w:r>
      <w:r w:rsidRPr="00034758">
        <w:t>無適當之執行人員者</w:t>
      </w:r>
    </w:p>
    <w:p w:rsidR="009924E1" w:rsidRPr="00034758" w:rsidRDefault="009924E1" w:rsidP="00034758">
      <w:pPr>
        <w:pStyle w:val="aa"/>
        <w:spacing w:line="400" w:lineRule="exact"/>
      </w:pPr>
      <w:r w:rsidRPr="00034758">
        <w:rPr>
          <w:rFonts w:hint="eastAsia"/>
        </w:rPr>
        <w:t></w:t>
      </w:r>
      <w:r w:rsidRPr="00034758">
        <w:t>由被請求機關協助執行，顯較經濟者</w:t>
      </w:r>
    </w:p>
    <w:p w:rsidR="009924E1" w:rsidRPr="00034758" w:rsidRDefault="009924E1" w:rsidP="00034758">
      <w:pPr>
        <w:pStyle w:val="aa"/>
        <w:spacing w:line="400" w:lineRule="exact"/>
      </w:pPr>
      <w:r w:rsidRPr="00034758">
        <w:rPr>
          <w:rFonts w:hint="eastAsia"/>
        </w:rPr>
        <w:t></w:t>
      </w:r>
      <w:r w:rsidRPr="00034758">
        <w:t>執行目的有難於實現之虞者</w:t>
      </w:r>
    </w:p>
    <w:p w:rsidR="009924E1" w:rsidRPr="00034758" w:rsidRDefault="009924E1" w:rsidP="00034758">
      <w:pPr>
        <w:pStyle w:val="aa"/>
        <w:spacing w:line="400" w:lineRule="exact"/>
      </w:pPr>
      <w:r w:rsidRPr="00034758">
        <w:rPr>
          <w:rFonts w:hint="eastAsia"/>
        </w:rPr>
        <w:t></w:t>
      </w:r>
      <w:r w:rsidRPr="00034758">
        <w:t>須在管轄區域外執行者</w:t>
      </w:r>
    </w:p>
    <w:p w:rsidR="00AD13F6" w:rsidRPr="00034758" w:rsidRDefault="00AD13F6" w:rsidP="006F7739">
      <w:pPr>
        <w:pStyle w:val="a1"/>
        <w:kinsoku/>
        <w:spacing w:line="400" w:lineRule="exact"/>
        <w:ind w:left="539" w:right="17" w:hanging="284"/>
      </w:pPr>
      <w:r w:rsidRPr="00034758">
        <w:t>依司法院</w:t>
      </w:r>
      <w:r w:rsidR="006F7739">
        <w:rPr>
          <w:rFonts w:hint="eastAsia"/>
          <w:lang w:eastAsia="zh-HK"/>
        </w:rPr>
        <w:t>大法官</w:t>
      </w:r>
      <w:r w:rsidRPr="00034758">
        <w:t>解釋</w:t>
      </w:r>
      <w:bookmarkStart w:id="0" w:name="_GoBack"/>
      <w:bookmarkEnd w:id="0"/>
      <w:r w:rsidRPr="00034758">
        <w:t>，關於判斷餘地與裁量之比較，下列敘述何者正確？</w:t>
      </w:r>
    </w:p>
    <w:p w:rsidR="00AD13F6" w:rsidRPr="00034758" w:rsidRDefault="00AD13F6" w:rsidP="00034758">
      <w:pPr>
        <w:pStyle w:val="aa"/>
        <w:spacing w:line="400" w:lineRule="exact"/>
      </w:pPr>
      <w:r w:rsidRPr="00034758">
        <w:rPr>
          <w:rFonts w:hint="eastAsia"/>
        </w:rPr>
        <w:t></w:t>
      </w:r>
      <w:r w:rsidRPr="00034758">
        <w:t>法律之構成要件必有判斷餘地，法律效果皆有裁量</w:t>
      </w:r>
    </w:p>
    <w:p w:rsidR="00AD13F6" w:rsidRPr="00034758" w:rsidRDefault="00AD13F6" w:rsidP="00034758">
      <w:pPr>
        <w:pStyle w:val="aa"/>
        <w:spacing w:line="400" w:lineRule="exact"/>
      </w:pPr>
      <w:r w:rsidRPr="00034758">
        <w:rPr>
          <w:rFonts w:hint="eastAsia"/>
        </w:rPr>
        <w:t></w:t>
      </w:r>
      <w:r w:rsidRPr="00034758">
        <w:t>判斷餘地並無怠於考量之違法事由，裁量則有怠於考量之違法事由</w:t>
      </w:r>
    </w:p>
    <w:p w:rsidR="00AD13F6" w:rsidRPr="00034758" w:rsidRDefault="00AD13F6" w:rsidP="00034758">
      <w:pPr>
        <w:pStyle w:val="aa"/>
        <w:spacing w:line="400" w:lineRule="exact"/>
      </w:pPr>
      <w:r w:rsidRPr="00034758">
        <w:rPr>
          <w:rFonts w:hint="eastAsia"/>
        </w:rPr>
        <w:t></w:t>
      </w:r>
      <w:r w:rsidRPr="00034758">
        <w:t>兩者皆應受高密度之司法審查</w:t>
      </w:r>
    </w:p>
    <w:p w:rsidR="00AD13F6" w:rsidRPr="00034758" w:rsidRDefault="00AD13F6" w:rsidP="00034758">
      <w:pPr>
        <w:pStyle w:val="aa"/>
        <w:spacing w:line="400" w:lineRule="exact"/>
      </w:pPr>
      <w:r w:rsidRPr="00034758">
        <w:rPr>
          <w:rFonts w:hint="eastAsia"/>
        </w:rPr>
        <w:t></w:t>
      </w:r>
      <w:r w:rsidRPr="00034758">
        <w:t>程序之瑕疵在兩者皆得構成違法事由</w:t>
      </w:r>
    </w:p>
    <w:p w:rsidR="00AD13F6" w:rsidRPr="00034758" w:rsidRDefault="00AD13F6" w:rsidP="00087C31">
      <w:pPr>
        <w:pStyle w:val="a1"/>
        <w:kinsoku/>
        <w:spacing w:line="430" w:lineRule="exact"/>
        <w:ind w:left="539" w:right="17" w:hanging="284"/>
      </w:pPr>
      <w:r w:rsidRPr="00034758">
        <w:lastRenderedPageBreak/>
        <w:t>依地方制度法規定，關於應報上級政府或主管機關備查事項，下列敘述何者錯誤？</w:t>
      </w:r>
    </w:p>
    <w:p w:rsidR="00AD13F6" w:rsidRPr="00034758" w:rsidRDefault="00AD13F6" w:rsidP="00087C31">
      <w:pPr>
        <w:pStyle w:val="aa"/>
        <w:spacing w:line="430" w:lineRule="exact"/>
      </w:pPr>
      <w:r w:rsidRPr="00034758">
        <w:rPr>
          <w:rFonts w:hint="eastAsia"/>
        </w:rPr>
        <w:t></w:t>
      </w:r>
      <w:r w:rsidRPr="00034758">
        <w:t>直轄市與其他直轄市訂定協議或行政契約者，應報共同上級業務主管機關備查</w:t>
      </w:r>
    </w:p>
    <w:p w:rsidR="00AD13F6" w:rsidRPr="00034758" w:rsidRDefault="00AD13F6" w:rsidP="00087C31">
      <w:pPr>
        <w:pStyle w:val="aa"/>
        <w:spacing w:line="430" w:lineRule="exact"/>
      </w:pPr>
      <w:r w:rsidRPr="00034758">
        <w:rPr>
          <w:rFonts w:hint="eastAsia"/>
        </w:rPr>
        <w:t></w:t>
      </w:r>
      <w:r w:rsidRPr="00034758">
        <w:t>直轄市自治條例經市議會議決通過後，如規定有罰則時，應報中央各該主管機關轉行政院備查</w:t>
      </w:r>
    </w:p>
    <w:p w:rsidR="00AD13F6" w:rsidRPr="00034758" w:rsidRDefault="00AD13F6" w:rsidP="00087C31">
      <w:pPr>
        <w:pStyle w:val="aa"/>
        <w:spacing w:line="430" w:lineRule="exact"/>
      </w:pPr>
      <w:r w:rsidRPr="00034758">
        <w:rPr>
          <w:rFonts w:hint="eastAsia"/>
        </w:rPr>
        <w:t></w:t>
      </w:r>
      <w:r w:rsidRPr="00034758">
        <w:t>縣（市）規章發布後，應報中央各該主管機關備查</w:t>
      </w:r>
    </w:p>
    <w:p w:rsidR="00AD13F6" w:rsidRPr="00034758" w:rsidRDefault="00AD13F6" w:rsidP="00087C31">
      <w:pPr>
        <w:pStyle w:val="aa"/>
        <w:spacing w:line="430" w:lineRule="exact"/>
      </w:pPr>
      <w:r w:rsidRPr="00034758">
        <w:rPr>
          <w:rFonts w:hint="eastAsia"/>
        </w:rPr>
        <w:t></w:t>
      </w:r>
      <w:r w:rsidRPr="00034758">
        <w:t>鄉（鎮、市）規約發布後，應報縣政府備查</w:t>
      </w:r>
    </w:p>
    <w:p w:rsidR="00AD13F6" w:rsidRPr="00034758" w:rsidRDefault="00AD13F6" w:rsidP="00087C31">
      <w:pPr>
        <w:pStyle w:val="a1"/>
        <w:kinsoku/>
        <w:spacing w:line="430" w:lineRule="exact"/>
        <w:ind w:left="539" w:right="17" w:hanging="284"/>
      </w:pPr>
      <w:r w:rsidRPr="00034758">
        <w:t>依中央</w:t>
      </w:r>
      <w:r w:rsidR="009924E1" w:rsidRPr="00034758">
        <w:rPr>
          <w:rFonts w:hint="eastAsia"/>
          <w:lang w:eastAsia="zh-HK"/>
        </w:rPr>
        <w:t>行政</w:t>
      </w:r>
      <w:r w:rsidRPr="00034758">
        <w:t>機關組織基準法規定，有關機關之敘述，下列何者正確？</w:t>
      </w:r>
    </w:p>
    <w:p w:rsidR="00AD13F6" w:rsidRPr="00034758" w:rsidRDefault="00AD13F6" w:rsidP="00087C31">
      <w:pPr>
        <w:pStyle w:val="aa"/>
        <w:spacing w:line="430" w:lineRule="exact"/>
      </w:pPr>
      <w:r w:rsidRPr="00034758">
        <w:rPr>
          <w:rFonts w:hint="eastAsia"/>
        </w:rPr>
        <w:t></w:t>
      </w:r>
      <w:r w:rsidRPr="00034758">
        <w:t>機關為行使公權力之組織，具備公法人之地位</w:t>
      </w:r>
    </w:p>
    <w:p w:rsidR="00AD13F6" w:rsidRPr="00034758" w:rsidRDefault="00AD13F6" w:rsidP="00087C31">
      <w:pPr>
        <w:pStyle w:val="aa"/>
        <w:spacing w:line="430" w:lineRule="exact"/>
      </w:pPr>
      <w:r w:rsidRPr="00034758">
        <w:rPr>
          <w:rFonts w:hint="eastAsia"/>
        </w:rPr>
        <w:t></w:t>
      </w:r>
      <w:r w:rsidRPr="00034758">
        <w:t>署為二級機關名稱</w:t>
      </w:r>
    </w:p>
    <w:p w:rsidR="00AD13F6" w:rsidRPr="00034758" w:rsidRDefault="00AD13F6" w:rsidP="00087C31">
      <w:pPr>
        <w:pStyle w:val="aa"/>
        <w:spacing w:line="430" w:lineRule="exact"/>
      </w:pPr>
      <w:r w:rsidRPr="00034758">
        <w:rPr>
          <w:rFonts w:hint="eastAsia"/>
        </w:rPr>
        <w:t></w:t>
      </w:r>
      <w:r w:rsidRPr="00034758">
        <w:t>內政部警政署之組織應以法律定之</w:t>
      </w:r>
    </w:p>
    <w:p w:rsidR="00AD13F6" w:rsidRPr="00034758" w:rsidRDefault="00AD13F6" w:rsidP="00087C31">
      <w:pPr>
        <w:pStyle w:val="aa"/>
        <w:spacing w:line="430" w:lineRule="exact"/>
      </w:pPr>
      <w:r w:rsidRPr="00034758">
        <w:rPr>
          <w:rFonts w:hint="eastAsia"/>
        </w:rPr>
        <w:t></w:t>
      </w:r>
      <w:r w:rsidRPr="00034758">
        <w:t>機關層級須逐級設立，不得跳過</w:t>
      </w:r>
    </w:p>
    <w:p w:rsidR="00AD13F6" w:rsidRPr="00087C31" w:rsidRDefault="00AD13F6" w:rsidP="00087C31">
      <w:pPr>
        <w:pStyle w:val="a1"/>
        <w:kinsoku/>
        <w:spacing w:line="430" w:lineRule="exact"/>
        <w:ind w:left="539" w:right="17" w:hanging="284"/>
        <w:rPr>
          <w:spacing w:val="-4"/>
        </w:rPr>
      </w:pPr>
      <w:r w:rsidRPr="00087C31">
        <w:rPr>
          <w:spacing w:val="-4"/>
        </w:rPr>
        <w:t>依行政程序法規定，關於由共同上級機關解決爭議之敘述，下列何者錯誤？</w:t>
      </w:r>
    </w:p>
    <w:p w:rsidR="00AD13F6" w:rsidRPr="00034758" w:rsidRDefault="00AD13F6" w:rsidP="00087C31">
      <w:pPr>
        <w:pStyle w:val="aa"/>
        <w:spacing w:line="430" w:lineRule="exact"/>
      </w:pPr>
      <w:r w:rsidRPr="00034758">
        <w:rPr>
          <w:rFonts w:hint="eastAsia"/>
        </w:rPr>
        <w:t></w:t>
      </w:r>
      <w:r w:rsidRPr="00034758">
        <w:t>行政事件經指定管轄後，各機關應為必要職務行為之內容，由共同上級機關決定</w:t>
      </w:r>
    </w:p>
    <w:p w:rsidR="00AD13F6" w:rsidRPr="00034758" w:rsidRDefault="00AD13F6" w:rsidP="00087C31">
      <w:pPr>
        <w:pStyle w:val="aa"/>
        <w:spacing w:line="430" w:lineRule="exact"/>
      </w:pPr>
      <w:r w:rsidRPr="00034758">
        <w:rPr>
          <w:rFonts w:hint="eastAsia"/>
        </w:rPr>
        <w:t></w:t>
      </w:r>
      <w:r w:rsidRPr="00034758">
        <w:t>各機關依法均有管轄權，但受理時間先後無法判斷且有統一管轄之必要，由共同上級機關決定</w:t>
      </w:r>
    </w:p>
    <w:p w:rsidR="00AD13F6" w:rsidRPr="00034758" w:rsidRDefault="00AD13F6" w:rsidP="00087C31">
      <w:pPr>
        <w:pStyle w:val="aa"/>
        <w:spacing w:line="430" w:lineRule="exact"/>
      </w:pPr>
      <w:r w:rsidRPr="00034758">
        <w:rPr>
          <w:rFonts w:hint="eastAsia"/>
        </w:rPr>
        <w:t></w:t>
      </w:r>
      <w:r w:rsidRPr="00034758">
        <w:t>請求行政協助之機關對被請求機關拒絕提供協助有異議時，由共同上級機關決定</w:t>
      </w:r>
    </w:p>
    <w:p w:rsidR="00AD13F6" w:rsidRPr="00034758" w:rsidRDefault="00AD13F6" w:rsidP="00087C31">
      <w:pPr>
        <w:pStyle w:val="aa"/>
        <w:spacing w:line="430" w:lineRule="exact"/>
      </w:pPr>
      <w:r w:rsidRPr="00034758">
        <w:rPr>
          <w:rFonts w:hint="eastAsia"/>
        </w:rPr>
        <w:t></w:t>
      </w:r>
      <w:r w:rsidRPr="00034758">
        <w:t>因執行行政協助所生之費用金額，請求與被請求機關無法達成協議時，由共同上級機關決定</w:t>
      </w:r>
    </w:p>
    <w:p w:rsidR="00AD13F6" w:rsidRPr="00034758" w:rsidRDefault="00AD13F6" w:rsidP="00087C31">
      <w:pPr>
        <w:pStyle w:val="a1"/>
        <w:kinsoku/>
        <w:spacing w:line="430" w:lineRule="exact"/>
        <w:ind w:left="539" w:right="17" w:hanging="284"/>
      </w:pPr>
      <w:r w:rsidRPr="00034758">
        <w:t>關於公務人員的懲戒與懲處之敘述，下列何者錯誤？</w:t>
      </w:r>
    </w:p>
    <w:p w:rsidR="00AD13F6" w:rsidRPr="00034758" w:rsidRDefault="00AD13F6" w:rsidP="00087C31">
      <w:pPr>
        <w:pStyle w:val="aa"/>
        <w:spacing w:line="430" w:lineRule="exact"/>
      </w:pPr>
      <w:r w:rsidRPr="00034758">
        <w:rPr>
          <w:rFonts w:hint="eastAsia"/>
        </w:rPr>
        <w:t></w:t>
      </w:r>
      <w:r w:rsidRPr="00034758">
        <w:t>兩者所依據法令啟動程序上皆有所不同</w:t>
      </w:r>
    </w:p>
    <w:p w:rsidR="00AD13F6" w:rsidRPr="00034758" w:rsidRDefault="00AD13F6" w:rsidP="00087C31">
      <w:pPr>
        <w:pStyle w:val="aa"/>
        <w:spacing w:line="430" w:lineRule="exact"/>
      </w:pPr>
      <w:r w:rsidRPr="00034758">
        <w:rPr>
          <w:rFonts w:hint="eastAsia"/>
        </w:rPr>
        <w:t></w:t>
      </w:r>
      <w:r w:rsidRPr="00034758">
        <w:t>同一行為若已受行政罰之處罰者，仍有受懲戒之可能</w:t>
      </w:r>
    </w:p>
    <w:p w:rsidR="00AD13F6" w:rsidRPr="00034758" w:rsidRDefault="00AD13F6" w:rsidP="00087C31">
      <w:pPr>
        <w:pStyle w:val="aa"/>
        <w:spacing w:line="430" w:lineRule="exact"/>
      </w:pPr>
      <w:r w:rsidRPr="00034758">
        <w:rPr>
          <w:rFonts w:hint="eastAsia"/>
        </w:rPr>
        <w:t></w:t>
      </w:r>
      <w:r w:rsidRPr="00034758">
        <w:t>同一行為先受懲處處分後，繼受懲戒判決確定者，原懲處處分失其效力</w:t>
      </w:r>
    </w:p>
    <w:p w:rsidR="00AD13F6" w:rsidRPr="00034758" w:rsidRDefault="00AD13F6" w:rsidP="00087C31">
      <w:pPr>
        <w:pStyle w:val="aa"/>
        <w:spacing w:line="430" w:lineRule="exact"/>
      </w:pPr>
      <w:r w:rsidRPr="00034758">
        <w:rPr>
          <w:rFonts w:hint="eastAsia"/>
        </w:rPr>
        <w:t></w:t>
      </w:r>
      <w:r w:rsidRPr="00034758">
        <w:t>懲處屬行政程序上人事行政行為，不許對其提起行政訴訟</w:t>
      </w:r>
    </w:p>
    <w:p w:rsidR="00AD13F6" w:rsidRPr="00034758" w:rsidRDefault="00AD13F6" w:rsidP="00087C31">
      <w:pPr>
        <w:pStyle w:val="a1"/>
        <w:kinsoku/>
        <w:spacing w:line="430" w:lineRule="exact"/>
        <w:ind w:left="539" w:right="17" w:hanging="284"/>
      </w:pPr>
      <w:r w:rsidRPr="00034758">
        <w:t>關於政務人員之敘述，下列何者正確？</w:t>
      </w:r>
    </w:p>
    <w:p w:rsidR="00AD13F6" w:rsidRPr="00034758" w:rsidRDefault="00AD13F6" w:rsidP="00087C31">
      <w:pPr>
        <w:pStyle w:val="aa"/>
        <w:spacing w:line="430" w:lineRule="exact"/>
      </w:pPr>
      <w:r w:rsidRPr="00034758">
        <w:rPr>
          <w:rFonts w:hint="eastAsia"/>
        </w:rPr>
        <w:t></w:t>
      </w:r>
      <w:r w:rsidRPr="00034758">
        <w:t>對政務人員得處申誡及記過，但不得記大過</w:t>
      </w:r>
    </w:p>
    <w:p w:rsidR="00AD13F6" w:rsidRPr="00034758" w:rsidRDefault="00AD13F6" w:rsidP="00087C31">
      <w:pPr>
        <w:pStyle w:val="aa"/>
        <w:spacing w:line="430" w:lineRule="exact"/>
      </w:pPr>
      <w:r w:rsidRPr="00034758">
        <w:rPr>
          <w:rFonts w:hint="eastAsia"/>
        </w:rPr>
        <w:t></w:t>
      </w:r>
      <w:r w:rsidRPr="00034758">
        <w:t>政務人員以制定政策為任務，原則上沒有任用資格限制</w:t>
      </w:r>
    </w:p>
    <w:p w:rsidR="00AD13F6" w:rsidRPr="00034758" w:rsidRDefault="00AD13F6" w:rsidP="00087C31">
      <w:pPr>
        <w:pStyle w:val="aa"/>
        <w:spacing w:line="430" w:lineRule="exact"/>
      </w:pPr>
      <w:r w:rsidRPr="00034758">
        <w:rPr>
          <w:rFonts w:hint="eastAsia"/>
        </w:rPr>
        <w:t></w:t>
      </w:r>
      <w:r w:rsidRPr="00034758">
        <w:t>司法院大法官</w:t>
      </w:r>
      <w:r w:rsidR="009924E1" w:rsidRPr="00034758">
        <w:rPr>
          <w:rFonts w:hint="eastAsia"/>
          <w:lang w:eastAsia="zh-HK"/>
        </w:rPr>
        <w:t>僅具</w:t>
      </w:r>
      <w:r w:rsidRPr="00034758">
        <w:t>政務人員</w:t>
      </w:r>
      <w:r w:rsidR="009924E1" w:rsidRPr="00034758">
        <w:rPr>
          <w:rFonts w:hint="eastAsia"/>
          <w:lang w:eastAsia="zh-HK"/>
        </w:rPr>
        <w:t>身分</w:t>
      </w:r>
    </w:p>
    <w:p w:rsidR="00AD13F6" w:rsidRPr="00034758" w:rsidRDefault="00AD13F6" w:rsidP="00087C31">
      <w:pPr>
        <w:pStyle w:val="aa"/>
        <w:spacing w:line="430" w:lineRule="exact"/>
      </w:pPr>
      <w:r w:rsidRPr="00034758">
        <w:rPr>
          <w:rFonts w:hint="eastAsia"/>
        </w:rPr>
        <w:t></w:t>
      </w:r>
      <w:r w:rsidRPr="00034758">
        <w:t>政務人員原則上隨政黨輪替而更替，故無公務員服務法之適用</w:t>
      </w:r>
    </w:p>
    <w:p w:rsidR="00AD13F6" w:rsidRPr="00034758" w:rsidRDefault="00AD13F6" w:rsidP="00087C31">
      <w:pPr>
        <w:pStyle w:val="a1"/>
        <w:kinsoku/>
        <w:spacing w:line="406" w:lineRule="exact"/>
        <w:ind w:left="539" w:right="17" w:hanging="284"/>
      </w:pPr>
      <w:r w:rsidRPr="00034758">
        <w:lastRenderedPageBreak/>
        <w:t>關於公務人員保障法之復審程序，下列敘述何者錯誤？</w:t>
      </w:r>
    </w:p>
    <w:p w:rsidR="00AD13F6" w:rsidRPr="00034758" w:rsidRDefault="00AD13F6" w:rsidP="00087C31">
      <w:pPr>
        <w:pStyle w:val="aa"/>
        <w:spacing w:line="406" w:lineRule="exact"/>
      </w:pPr>
      <w:r w:rsidRPr="00034758">
        <w:rPr>
          <w:rFonts w:hint="eastAsia"/>
        </w:rPr>
        <w:t></w:t>
      </w:r>
      <w:r w:rsidRPr="00034758">
        <w:t>復審以言詞審理為原則</w:t>
      </w:r>
    </w:p>
    <w:p w:rsidR="00AD13F6" w:rsidRPr="00034758" w:rsidRDefault="00AD13F6" w:rsidP="00087C31">
      <w:pPr>
        <w:pStyle w:val="aa"/>
        <w:spacing w:line="406" w:lineRule="exact"/>
      </w:pPr>
      <w:r w:rsidRPr="00034758">
        <w:rPr>
          <w:rFonts w:hint="eastAsia"/>
        </w:rPr>
        <w:t></w:t>
      </w:r>
      <w:r w:rsidRPr="00034758">
        <w:t>公務人員保障暨培訓委員會（下稱保訓會）必要時，得依職權通知復審人及原處分機關派員進行言詞辯論</w:t>
      </w:r>
    </w:p>
    <w:p w:rsidR="00AD13F6" w:rsidRPr="00034758" w:rsidRDefault="00AD13F6" w:rsidP="00087C31">
      <w:pPr>
        <w:pStyle w:val="aa"/>
        <w:spacing w:line="406" w:lineRule="exact"/>
      </w:pPr>
      <w:r w:rsidRPr="00034758">
        <w:rPr>
          <w:rFonts w:hint="eastAsia"/>
        </w:rPr>
        <w:t></w:t>
      </w:r>
      <w:r w:rsidRPr="00034758">
        <w:t>復審人對於保訓會於復審程序進行中所為之程序上處置不服者，不得單獨提起行政訴訟</w:t>
      </w:r>
    </w:p>
    <w:p w:rsidR="00AD13F6" w:rsidRPr="00034758" w:rsidRDefault="00AD13F6" w:rsidP="00087C31">
      <w:pPr>
        <w:pStyle w:val="aa"/>
        <w:spacing w:line="406" w:lineRule="exact"/>
      </w:pPr>
      <w:r w:rsidRPr="00034758">
        <w:rPr>
          <w:rFonts w:hint="eastAsia"/>
        </w:rPr>
        <w:t></w:t>
      </w:r>
      <w:r w:rsidRPr="00034758">
        <w:t>保訓會必要時，得依復審人之申請通知復審人及原處分機關派員進行言詞辯論</w:t>
      </w:r>
    </w:p>
    <w:p w:rsidR="00AD13F6" w:rsidRPr="00034758" w:rsidRDefault="00AD13F6" w:rsidP="00087C31">
      <w:pPr>
        <w:pStyle w:val="a1"/>
        <w:kinsoku/>
        <w:spacing w:line="406" w:lineRule="exact"/>
        <w:ind w:left="539" w:right="17" w:hanging="284"/>
      </w:pPr>
      <w:r w:rsidRPr="00034758">
        <w:t>如法律僅規定科處罰鍰或停業，並概括授權「施行細則，由中央主管機關擬訂，報請行政院核定」時，下列敘述何者正確？</w:t>
      </w:r>
    </w:p>
    <w:p w:rsidR="00AD13F6" w:rsidRPr="00034758" w:rsidRDefault="00AD13F6" w:rsidP="00087C31">
      <w:pPr>
        <w:pStyle w:val="aa"/>
        <w:spacing w:line="406" w:lineRule="exact"/>
      </w:pPr>
      <w:r w:rsidRPr="00034758">
        <w:rPr>
          <w:rFonts w:hint="eastAsia"/>
        </w:rPr>
        <w:t></w:t>
      </w:r>
      <w:r w:rsidRPr="00034758">
        <w:t>被授權機關應就執行母法之技術性、細節性事項，訂定法規命令</w:t>
      </w:r>
    </w:p>
    <w:p w:rsidR="00AD13F6" w:rsidRPr="00034758" w:rsidRDefault="00AD13F6" w:rsidP="00087C31">
      <w:pPr>
        <w:pStyle w:val="aa"/>
        <w:spacing w:line="406" w:lineRule="exact"/>
      </w:pPr>
      <w:r w:rsidRPr="00034758">
        <w:rPr>
          <w:rFonts w:hint="eastAsia"/>
        </w:rPr>
        <w:t></w:t>
      </w:r>
      <w:r w:rsidRPr="00034758">
        <w:t>經報行政院核定，被授權機關得委由其下級機關公告執行母法之技術性、細節性事項，以補充法律規定之不足</w:t>
      </w:r>
    </w:p>
    <w:p w:rsidR="00AD13F6" w:rsidRPr="00034758" w:rsidRDefault="00AD13F6" w:rsidP="00087C31">
      <w:pPr>
        <w:pStyle w:val="aa"/>
        <w:spacing w:line="406" w:lineRule="exact"/>
      </w:pPr>
      <w:r w:rsidRPr="00034758">
        <w:rPr>
          <w:rFonts w:hint="eastAsia"/>
        </w:rPr>
        <w:t></w:t>
      </w:r>
      <w:r w:rsidRPr="00034758">
        <w:t>被授權機關得在施行細則中增列「情節較輕者，應先予以警告」規定，以符合比例原則</w:t>
      </w:r>
    </w:p>
    <w:p w:rsidR="00AD13F6" w:rsidRPr="00034758" w:rsidRDefault="00AD13F6" w:rsidP="00087C31">
      <w:pPr>
        <w:pStyle w:val="aa"/>
        <w:spacing w:line="406" w:lineRule="exact"/>
      </w:pPr>
      <w:r w:rsidRPr="00034758">
        <w:rPr>
          <w:rFonts w:hint="eastAsia"/>
        </w:rPr>
        <w:t></w:t>
      </w:r>
      <w:r w:rsidRPr="00034758">
        <w:t>被授權機關訂定施行細則且經行政院核定後，即發生效力</w:t>
      </w:r>
    </w:p>
    <w:p w:rsidR="00AD13F6" w:rsidRPr="00034758" w:rsidRDefault="00AD13F6" w:rsidP="00087C31">
      <w:pPr>
        <w:pStyle w:val="a1"/>
        <w:kinsoku/>
        <w:spacing w:line="406" w:lineRule="exact"/>
        <w:ind w:left="539" w:right="17" w:hanging="284"/>
      </w:pPr>
      <w:r w:rsidRPr="00034758">
        <w:t>關於法規命令及行政規則之敘述，下列何者正確？</w:t>
      </w:r>
    </w:p>
    <w:p w:rsidR="00AD13F6" w:rsidRPr="00034758" w:rsidRDefault="00AD13F6" w:rsidP="00087C31">
      <w:pPr>
        <w:pStyle w:val="aa"/>
        <w:spacing w:line="406" w:lineRule="exact"/>
      </w:pPr>
      <w:r w:rsidRPr="00034758">
        <w:rPr>
          <w:rFonts w:hint="eastAsia"/>
        </w:rPr>
        <w:t></w:t>
      </w:r>
      <w:r w:rsidRPr="00034758">
        <w:t>法規命令與行政規則皆為抽象性規範</w:t>
      </w:r>
    </w:p>
    <w:p w:rsidR="00AD13F6" w:rsidRPr="00034758" w:rsidRDefault="00AD13F6" w:rsidP="00087C31">
      <w:pPr>
        <w:pStyle w:val="aa"/>
        <w:spacing w:line="406" w:lineRule="exact"/>
      </w:pPr>
      <w:r w:rsidRPr="00034758">
        <w:rPr>
          <w:rFonts w:hint="eastAsia"/>
        </w:rPr>
        <w:t></w:t>
      </w:r>
      <w:r w:rsidRPr="00034758">
        <w:t>法規命令與行政規則皆直接對人民發生法律效果</w:t>
      </w:r>
    </w:p>
    <w:p w:rsidR="00AD13F6" w:rsidRPr="00034758" w:rsidRDefault="00AD13F6" w:rsidP="00087C31">
      <w:pPr>
        <w:pStyle w:val="aa"/>
        <w:spacing w:line="406" w:lineRule="exact"/>
      </w:pPr>
      <w:r w:rsidRPr="00034758">
        <w:rPr>
          <w:rFonts w:hint="eastAsia"/>
        </w:rPr>
        <w:t></w:t>
      </w:r>
      <w:r w:rsidRPr="00034758">
        <w:t>法規命令與行政規則皆須基於法律授權始得訂定</w:t>
      </w:r>
    </w:p>
    <w:p w:rsidR="00AD13F6" w:rsidRPr="00034758" w:rsidRDefault="00AD13F6" w:rsidP="00087C31">
      <w:pPr>
        <w:pStyle w:val="aa"/>
        <w:spacing w:line="406" w:lineRule="exact"/>
      </w:pPr>
      <w:r w:rsidRPr="00034758">
        <w:rPr>
          <w:rFonts w:hint="eastAsia"/>
        </w:rPr>
        <w:t></w:t>
      </w:r>
      <w:r w:rsidRPr="00034758">
        <w:t>所有類型的法規命令與行政規則皆須經發布</w:t>
      </w:r>
    </w:p>
    <w:p w:rsidR="00AD13F6" w:rsidRPr="00034758" w:rsidRDefault="00AD13F6" w:rsidP="00087C31">
      <w:pPr>
        <w:pStyle w:val="a1"/>
        <w:kinsoku/>
        <w:spacing w:line="406" w:lineRule="exact"/>
        <w:ind w:left="539" w:right="17" w:hanging="284"/>
      </w:pPr>
      <w:r w:rsidRPr="00034758">
        <w:t>甲持</w:t>
      </w:r>
      <w:r w:rsidRPr="00034758">
        <w:t>A</w:t>
      </w:r>
      <w:r w:rsidRPr="00034758">
        <w:t>機關核發之低收入戶證明，向</w:t>
      </w:r>
      <w:r w:rsidRPr="00034758">
        <w:t>B</w:t>
      </w:r>
      <w:r w:rsidRPr="00034758">
        <w:t>機關申辦以低收入</w:t>
      </w:r>
      <w:r w:rsidR="009924E1" w:rsidRPr="00034758">
        <w:rPr>
          <w:rFonts w:hint="eastAsia"/>
          <w:lang w:eastAsia="zh-HK"/>
        </w:rPr>
        <w:t>戶</w:t>
      </w:r>
      <w:r w:rsidRPr="00034758">
        <w:t>為資格</w:t>
      </w:r>
      <w:r w:rsidR="009924E1" w:rsidRPr="00034758">
        <w:rPr>
          <w:rFonts w:hint="eastAsia"/>
          <w:lang w:eastAsia="zh-HK"/>
        </w:rPr>
        <w:t>要</w:t>
      </w:r>
      <w:r w:rsidR="00227DAA">
        <w:rPr>
          <w:rFonts w:hint="eastAsia"/>
          <w:lang w:eastAsia="zh-HK"/>
        </w:rPr>
        <w:t>件</w:t>
      </w:r>
      <w:r w:rsidR="009924E1" w:rsidRPr="00034758">
        <w:rPr>
          <w:rFonts w:hint="eastAsia"/>
          <w:lang w:eastAsia="zh-HK"/>
        </w:rPr>
        <w:t>所</w:t>
      </w:r>
      <w:r w:rsidRPr="00034758">
        <w:t>核發之補助，</w:t>
      </w:r>
      <w:r w:rsidRPr="00034758">
        <w:t>B</w:t>
      </w:r>
      <w:r w:rsidRPr="00034758">
        <w:t>機關即使認為其家庭似無經濟困難情形，亦應受低收入戶證明之拘束，此乃行政處分之何種效力？</w:t>
      </w:r>
    </w:p>
    <w:p w:rsidR="00AD13F6" w:rsidRPr="00034758" w:rsidRDefault="00AD13F6" w:rsidP="00087C31">
      <w:pPr>
        <w:pStyle w:val="aa"/>
        <w:spacing w:line="406" w:lineRule="exact"/>
      </w:pPr>
      <w:r w:rsidRPr="00034758">
        <w:rPr>
          <w:rFonts w:hint="eastAsia"/>
        </w:rPr>
        <w:t></w:t>
      </w:r>
      <w:r w:rsidRPr="00034758">
        <w:t>既判力</w:t>
      </w:r>
      <w:r w:rsidR="0010584A" w:rsidRPr="00034758">
        <w:tab/>
      </w:r>
      <w:r w:rsidRPr="00034758">
        <w:rPr>
          <w:rFonts w:hint="eastAsia"/>
        </w:rPr>
        <w:t></w:t>
      </w:r>
      <w:r w:rsidRPr="00034758">
        <w:t>執行力</w:t>
      </w:r>
      <w:r w:rsidR="0010584A" w:rsidRPr="00034758">
        <w:tab/>
      </w:r>
      <w:r w:rsidRPr="00034758">
        <w:rPr>
          <w:rFonts w:hint="eastAsia"/>
        </w:rPr>
        <w:t></w:t>
      </w:r>
      <w:r w:rsidRPr="00034758">
        <w:t>確認效力</w:t>
      </w:r>
      <w:r w:rsidR="0010584A" w:rsidRPr="00034758">
        <w:tab/>
      </w:r>
      <w:r w:rsidRPr="00034758">
        <w:rPr>
          <w:rFonts w:hint="eastAsia"/>
        </w:rPr>
        <w:t></w:t>
      </w:r>
      <w:r w:rsidRPr="00034758">
        <w:t>構成要件效力</w:t>
      </w:r>
    </w:p>
    <w:p w:rsidR="00AD13F6" w:rsidRPr="00034758" w:rsidRDefault="00AD13F6" w:rsidP="00087C31">
      <w:pPr>
        <w:pStyle w:val="a1"/>
        <w:kinsoku/>
        <w:spacing w:line="406" w:lineRule="exact"/>
        <w:ind w:left="539" w:right="17" w:hanging="284"/>
      </w:pPr>
      <w:r w:rsidRPr="00034758">
        <w:t>有關行政程序法規定行政程序重開之敘述，下列何者錯誤？</w:t>
      </w:r>
    </w:p>
    <w:p w:rsidR="00AD13F6" w:rsidRPr="00034758" w:rsidRDefault="00AD13F6" w:rsidP="00087C31">
      <w:pPr>
        <w:pStyle w:val="aa"/>
        <w:spacing w:line="406" w:lineRule="exact"/>
      </w:pPr>
      <w:r w:rsidRPr="00034758">
        <w:rPr>
          <w:rFonts w:hint="eastAsia"/>
        </w:rPr>
        <w:t></w:t>
      </w:r>
      <w:r w:rsidRPr="00087C31">
        <w:rPr>
          <w:spacing w:val="-4"/>
        </w:rPr>
        <w:t>核給社會救助生活扶助金所依據之事實事後發生有利於相對人之變更者，相對人得依行政程序法第</w:t>
      </w:r>
      <w:r w:rsidRPr="00087C31">
        <w:rPr>
          <w:spacing w:val="-4"/>
        </w:rPr>
        <w:t>128</w:t>
      </w:r>
      <w:r w:rsidRPr="00087C31">
        <w:rPr>
          <w:spacing w:val="-4"/>
        </w:rPr>
        <w:t>條第</w:t>
      </w:r>
      <w:r w:rsidRPr="00087C31">
        <w:rPr>
          <w:spacing w:val="-4"/>
        </w:rPr>
        <w:t>1</w:t>
      </w:r>
      <w:r w:rsidRPr="00087C31">
        <w:rPr>
          <w:spacing w:val="-4"/>
        </w:rPr>
        <w:t>項第</w:t>
      </w:r>
      <w:r w:rsidRPr="00087C31">
        <w:rPr>
          <w:spacing w:val="-4"/>
        </w:rPr>
        <w:t>1</w:t>
      </w:r>
      <w:r w:rsidRPr="00087C31">
        <w:rPr>
          <w:spacing w:val="-4"/>
        </w:rPr>
        <w:t>款規定，申請重開行政程序</w:t>
      </w:r>
    </w:p>
    <w:p w:rsidR="00AD13F6" w:rsidRPr="00034758" w:rsidRDefault="00AD13F6" w:rsidP="00087C31">
      <w:pPr>
        <w:pStyle w:val="aa"/>
        <w:spacing w:line="406" w:lineRule="exact"/>
      </w:pPr>
      <w:r w:rsidRPr="00034758">
        <w:rPr>
          <w:rFonts w:hint="eastAsia"/>
        </w:rPr>
        <w:t></w:t>
      </w:r>
      <w:r w:rsidRPr="00034758">
        <w:t>行政程序法第</w:t>
      </w:r>
      <w:r w:rsidRPr="00034758">
        <w:t>128</w:t>
      </w:r>
      <w:r w:rsidRPr="00034758">
        <w:t>條第</w:t>
      </w:r>
      <w:r w:rsidRPr="00034758">
        <w:t>1</w:t>
      </w:r>
      <w:r w:rsidRPr="00034758">
        <w:t>項所稱之利害關係人，限於確定處分規制效力所及之人</w:t>
      </w:r>
    </w:p>
    <w:p w:rsidR="00AD13F6" w:rsidRPr="00034758" w:rsidRDefault="00AD13F6" w:rsidP="00087C31">
      <w:pPr>
        <w:pStyle w:val="aa"/>
        <w:spacing w:line="406" w:lineRule="exact"/>
      </w:pPr>
      <w:r w:rsidRPr="00034758">
        <w:rPr>
          <w:rFonts w:hint="eastAsia"/>
        </w:rPr>
        <w:t></w:t>
      </w:r>
      <w:r w:rsidRPr="00034758">
        <w:t>行政程序法第</w:t>
      </w:r>
      <w:r w:rsidRPr="00034758">
        <w:t>128</w:t>
      </w:r>
      <w:r w:rsidRPr="00034758">
        <w:t>條第</w:t>
      </w:r>
      <w:r w:rsidRPr="00034758">
        <w:t>1</w:t>
      </w:r>
      <w:r w:rsidRPr="00034758">
        <w:t>項第</w:t>
      </w:r>
      <w:r w:rsidRPr="00034758">
        <w:t>2</w:t>
      </w:r>
      <w:r w:rsidRPr="00034758">
        <w:t>款所稱發現新證據，限於作成行政處分之時業已存在，但未經斟酌之證據</w:t>
      </w:r>
    </w:p>
    <w:p w:rsidR="00AD13F6" w:rsidRPr="00034758" w:rsidRDefault="00AD13F6" w:rsidP="00087C31">
      <w:pPr>
        <w:pStyle w:val="aa"/>
        <w:spacing w:line="406" w:lineRule="exact"/>
      </w:pPr>
      <w:r w:rsidRPr="00034758">
        <w:rPr>
          <w:rFonts w:hint="eastAsia"/>
        </w:rPr>
        <w:t></w:t>
      </w:r>
      <w:r w:rsidRPr="00034758">
        <w:t>行政程序重新進行的規定，係指行政機關基於行政處分相對人或利害關係人的申請，就已確定的行政處分所規制的事項，重為實質審查</w:t>
      </w:r>
    </w:p>
    <w:p w:rsidR="00AD13F6" w:rsidRPr="00034758" w:rsidRDefault="00AD13F6" w:rsidP="00087C31">
      <w:pPr>
        <w:pStyle w:val="a1"/>
        <w:kinsoku/>
        <w:spacing w:line="374" w:lineRule="exact"/>
        <w:ind w:left="539" w:right="17" w:hanging="284"/>
      </w:pPr>
      <w:r w:rsidRPr="00034758">
        <w:lastRenderedPageBreak/>
        <w:t>依實務見解，下列何者為行政處分？</w:t>
      </w:r>
    </w:p>
    <w:p w:rsidR="00AD13F6" w:rsidRPr="00034758" w:rsidRDefault="00AD13F6" w:rsidP="00087C31">
      <w:pPr>
        <w:pStyle w:val="aa"/>
        <w:spacing w:line="374" w:lineRule="exact"/>
      </w:pPr>
      <w:r w:rsidRPr="00034758">
        <w:rPr>
          <w:rFonts w:hint="eastAsia"/>
        </w:rPr>
        <w:t></w:t>
      </w:r>
      <w:r w:rsidRPr="00034758">
        <w:t>都市計畫定期通盤檢討之變更</w:t>
      </w:r>
    </w:p>
    <w:p w:rsidR="00AD13F6" w:rsidRPr="00034758" w:rsidRDefault="00AD13F6" w:rsidP="00087C31">
      <w:pPr>
        <w:pStyle w:val="aa"/>
        <w:spacing w:line="374" w:lineRule="exact"/>
      </w:pPr>
      <w:r w:rsidRPr="00034758">
        <w:rPr>
          <w:rFonts w:hint="eastAsia"/>
        </w:rPr>
        <w:t></w:t>
      </w:r>
      <w:r w:rsidRPr="00034758">
        <w:t>人民團體將職員簡歷冊報請主管機關核備</w:t>
      </w:r>
    </w:p>
    <w:p w:rsidR="00AD13F6" w:rsidRPr="00034758" w:rsidRDefault="00AD13F6" w:rsidP="00087C31">
      <w:pPr>
        <w:pStyle w:val="aa"/>
        <w:spacing w:line="374" w:lineRule="exact"/>
      </w:pPr>
      <w:r w:rsidRPr="00034758">
        <w:rPr>
          <w:rFonts w:hint="eastAsia"/>
        </w:rPr>
        <w:t></w:t>
      </w:r>
      <w:r w:rsidRPr="00034758">
        <w:t>衛生福利部中央健康保險署對特約醫事服務機構之停止特約</w:t>
      </w:r>
    </w:p>
    <w:p w:rsidR="00AD13F6" w:rsidRPr="00034758" w:rsidRDefault="00AD13F6" w:rsidP="00087C31">
      <w:pPr>
        <w:pStyle w:val="aa"/>
        <w:spacing w:line="374" w:lineRule="exact"/>
      </w:pPr>
      <w:r w:rsidRPr="00034758">
        <w:rPr>
          <w:rFonts w:hint="eastAsia"/>
        </w:rPr>
        <w:t></w:t>
      </w:r>
      <w:r w:rsidRPr="00034758">
        <w:t>員警對汽車駕駛人實施酒測結果數值之單據</w:t>
      </w:r>
    </w:p>
    <w:p w:rsidR="00AD13F6" w:rsidRPr="00034758" w:rsidRDefault="00AD13F6" w:rsidP="00087C31">
      <w:pPr>
        <w:pStyle w:val="a1"/>
        <w:kinsoku/>
        <w:spacing w:line="374" w:lineRule="exact"/>
        <w:ind w:left="539" w:right="17" w:hanging="284"/>
      </w:pPr>
      <w:r w:rsidRPr="00034758">
        <w:t>關於行政機關與人民締結之雙務行政契約，下列敘述何者正確？</w:t>
      </w:r>
    </w:p>
    <w:p w:rsidR="00AD13F6" w:rsidRPr="00034758" w:rsidRDefault="00AD13F6" w:rsidP="00087C31">
      <w:pPr>
        <w:pStyle w:val="aa"/>
        <w:spacing w:line="374" w:lineRule="exact"/>
      </w:pPr>
      <w:r w:rsidRPr="00034758">
        <w:rPr>
          <w:rFonts w:hint="eastAsia"/>
        </w:rPr>
        <w:t></w:t>
      </w:r>
      <w:r w:rsidRPr="00034758">
        <w:t>人民之給付應與其實質負擔能力相當</w:t>
      </w:r>
    </w:p>
    <w:p w:rsidR="00AD13F6" w:rsidRPr="00034758" w:rsidRDefault="00AD13F6" w:rsidP="00087C31">
      <w:pPr>
        <w:pStyle w:val="aa"/>
        <w:spacing w:line="374" w:lineRule="exact"/>
      </w:pPr>
      <w:r w:rsidRPr="00034758">
        <w:rPr>
          <w:rFonts w:hint="eastAsia"/>
        </w:rPr>
        <w:t></w:t>
      </w:r>
      <w:r w:rsidRPr="00034758">
        <w:t>法規許可行政機關作成行政處分附加附款者，行政機關亦可與人民締結雙務契約</w:t>
      </w:r>
    </w:p>
    <w:p w:rsidR="00AD13F6" w:rsidRPr="00034758" w:rsidRDefault="00AD13F6" w:rsidP="00087C31">
      <w:pPr>
        <w:pStyle w:val="aa"/>
        <w:spacing w:line="374" w:lineRule="exact"/>
      </w:pPr>
      <w:r w:rsidRPr="00034758">
        <w:rPr>
          <w:rFonts w:hint="eastAsia"/>
        </w:rPr>
        <w:t></w:t>
      </w:r>
      <w:r w:rsidRPr="00034758">
        <w:t>人民之給付與行政機關之給付不相當時，人民取得對行政機關之補償請求權</w:t>
      </w:r>
    </w:p>
    <w:p w:rsidR="00AD13F6" w:rsidRPr="00034758" w:rsidRDefault="00AD13F6" w:rsidP="00087C31">
      <w:pPr>
        <w:pStyle w:val="aa"/>
        <w:spacing w:line="374" w:lineRule="exact"/>
      </w:pPr>
      <w:r w:rsidRPr="00034758">
        <w:rPr>
          <w:rFonts w:hint="eastAsia"/>
        </w:rPr>
        <w:t></w:t>
      </w:r>
      <w:r w:rsidRPr="00034758">
        <w:t>行政機關與人民締結雙務契約無須法律有明文授權，但均應經上級機關之核准</w:t>
      </w:r>
    </w:p>
    <w:p w:rsidR="00AD13F6" w:rsidRPr="00034758" w:rsidRDefault="00AD13F6" w:rsidP="00087C31">
      <w:pPr>
        <w:pStyle w:val="a1"/>
        <w:kinsoku/>
        <w:spacing w:line="374" w:lineRule="exact"/>
        <w:ind w:left="539" w:right="17" w:hanging="284"/>
      </w:pPr>
      <w:r w:rsidRPr="00034758">
        <w:t>有關行政事實行為之敘述，下列何者正確？</w:t>
      </w:r>
    </w:p>
    <w:p w:rsidR="00AD13F6" w:rsidRPr="00034758" w:rsidRDefault="00AD13F6" w:rsidP="00087C31">
      <w:pPr>
        <w:pStyle w:val="aa"/>
        <w:spacing w:line="374" w:lineRule="exact"/>
      </w:pPr>
      <w:r w:rsidRPr="00034758">
        <w:rPr>
          <w:rFonts w:hint="eastAsia"/>
        </w:rPr>
        <w:t></w:t>
      </w:r>
      <w:r w:rsidRPr="00034758">
        <w:t>事實行為不會產生任何法律效果</w:t>
      </w:r>
    </w:p>
    <w:p w:rsidR="00AD13F6" w:rsidRPr="00034758" w:rsidRDefault="00AD13F6" w:rsidP="00087C31">
      <w:pPr>
        <w:pStyle w:val="aa"/>
        <w:spacing w:line="374" w:lineRule="exact"/>
      </w:pPr>
      <w:r w:rsidRPr="00034758">
        <w:rPr>
          <w:rFonts w:hint="eastAsia"/>
        </w:rPr>
        <w:t></w:t>
      </w:r>
      <w:r w:rsidRPr="00034758">
        <w:t>行政機關為事實行為，無須遵守比例原則</w:t>
      </w:r>
    </w:p>
    <w:p w:rsidR="00AD13F6" w:rsidRPr="00034758" w:rsidRDefault="00AD13F6" w:rsidP="00087C31">
      <w:pPr>
        <w:pStyle w:val="aa"/>
        <w:spacing w:line="374" w:lineRule="exact"/>
      </w:pPr>
      <w:r w:rsidRPr="00034758">
        <w:rPr>
          <w:rFonts w:hint="eastAsia"/>
        </w:rPr>
        <w:t></w:t>
      </w:r>
      <w:r w:rsidRPr="00034758">
        <w:t>人民因行政事實行為受有權益上損害，不得向法院提起訴訟</w:t>
      </w:r>
    </w:p>
    <w:p w:rsidR="00AD13F6" w:rsidRPr="00034758" w:rsidRDefault="00AD13F6" w:rsidP="00087C31">
      <w:pPr>
        <w:pStyle w:val="aa"/>
        <w:spacing w:line="374" w:lineRule="exact"/>
      </w:pPr>
      <w:r w:rsidRPr="00034758">
        <w:rPr>
          <w:rFonts w:hint="eastAsia"/>
        </w:rPr>
        <w:t></w:t>
      </w:r>
      <w:r w:rsidRPr="00034758">
        <w:t>外交部領事事務局於官網公告旅遊警示，屬於行政事實行為</w:t>
      </w:r>
    </w:p>
    <w:p w:rsidR="00AD13F6" w:rsidRPr="00034758" w:rsidRDefault="00AD13F6" w:rsidP="00087C31">
      <w:pPr>
        <w:pStyle w:val="a1"/>
        <w:kinsoku/>
        <w:spacing w:line="374" w:lineRule="exact"/>
        <w:ind w:left="539" w:right="17" w:hanging="284"/>
      </w:pPr>
      <w:r w:rsidRPr="00034758">
        <w:t>依行政罰法規定，下列何種條件下，行為人得免除行政處罰？</w:t>
      </w:r>
    </w:p>
    <w:p w:rsidR="00AD13F6" w:rsidRPr="00034758" w:rsidRDefault="00AD13F6" w:rsidP="00087C31">
      <w:pPr>
        <w:pStyle w:val="aa"/>
        <w:spacing w:line="374" w:lineRule="exact"/>
      </w:pPr>
      <w:r w:rsidRPr="00034758">
        <w:rPr>
          <w:rFonts w:hint="eastAsia"/>
        </w:rPr>
        <w:t></w:t>
      </w:r>
      <w:r w:rsidRPr="00034758">
        <w:t>甲為避讓消防車而駛上人行道</w:t>
      </w:r>
    </w:p>
    <w:p w:rsidR="00AD13F6" w:rsidRPr="00034758" w:rsidRDefault="00AD13F6" w:rsidP="00087C31">
      <w:pPr>
        <w:pStyle w:val="aa"/>
        <w:spacing w:line="374" w:lineRule="exact"/>
      </w:pPr>
      <w:r w:rsidRPr="00034758">
        <w:rPr>
          <w:rFonts w:hint="eastAsia"/>
        </w:rPr>
        <w:t></w:t>
      </w:r>
      <w:r w:rsidRPr="00034758">
        <w:t>16</w:t>
      </w:r>
      <w:r w:rsidRPr="00034758">
        <w:t>歲之乙無照駕駛機車</w:t>
      </w:r>
    </w:p>
    <w:p w:rsidR="00AD13F6" w:rsidRPr="00034758" w:rsidRDefault="00AD13F6" w:rsidP="00087C31">
      <w:pPr>
        <w:pStyle w:val="aa"/>
        <w:spacing w:line="374" w:lineRule="exact"/>
      </w:pPr>
      <w:r w:rsidRPr="00034758">
        <w:rPr>
          <w:rFonts w:hint="eastAsia"/>
        </w:rPr>
        <w:t></w:t>
      </w:r>
      <w:r w:rsidRPr="00034758">
        <w:t>丙酒醉後駕車闖紅燈</w:t>
      </w:r>
    </w:p>
    <w:p w:rsidR="00AD13F6" w:rsidRPr="00034758" w:rsidRDefault="00AD13F6" w:rsidP="00087C31">
      <w:pPr>
        <w:pStyle w:val="aa"/>
        <w:spacing w:line="374" w:lineRule="exact"/>
      </w:pPr>
      <w:r w:rsidRPr="00034758">
        <w:rPr>
          <w:rFonts w:hint="eastAsia"/>
        </w:rPr>
        <w:t></w:t>
      </w:r>
      <w:r w:rsidRPr="00034758">
        <w:t>公務員丁明知上級職務命令違反法令，未向上級陳述意見便執行該命令</w:t>
      </w:r>
    </w:p>
    <w:p w:rsidR="00AD13F6" w:rsidRPr="00034758" w:rsidRDefault="00AD13F6" w:rsidP="00087C31">
      <w:pPr>
        <w:pStyle w:val="a1"/>
        <w:kinsoku/>
        <w:spacing w:line="374" w:lineRule="exact"/>
        <w:ind w:left="539" w:right="17" w:hanging="284"/>
      </w:pPr>
      <w:r w:rsidRPr="00034758">
        <w:t>依現行實務見解，關於行政執行救濟程序之敘述，下列何者正確？</w:t>
      </w:r>
    </w:p>
    <w:p w:rsidR="00AD13F6" w:rsidRPr="00034758" w:rsidRDefault="00AD13F6" w:rsidP="00087C31">
      <w:pPr>
        <w:pStyle w:val="aa"/>
        <w:spacing w:line="374" w:lineRule="exact"/>
      </w:pPr>
      <w:r w:rsidRPr="00034758">
        <w:rPr>
          <w:rFonts w:hint="eastAsia"/>
        </w:rPr>
        <w:t></w:t>
      </w:r>
      <w:r w:rsidRPr="00034758">
        <w:t>執行程序有瑕疵，以利害關係人確實受有損害為前提，得聲明異議</w:t>
      </w:r>
    </w:p>
    <w:p w:rsidR="00AD13F6" w:rsidRPr="00034758" w:rsidRDefault="00AD13F6" w:rsidP="00087C31">
      <w:pPr>
        <w:pStyle w:val="aa"/>
        <w:spacing w:line="374" w:lineRule="exact"/>
      </w:pPr>
      <w:r w:rsidRPr="00034758">
        <w:rPr>
          <w:rFonts w:hint="eastAsia"/>
        </w:rPr>
        <w:t></w:t>
      </w:r>
      <w:r w:rsidRPr="00034758">
        <w:t>行政處分之受處分人得以執行名義成立前之事由，提起債務人異議之訴</w:t>
      </w:r>
    </w:p>
    <w:p w:rsidR="00AD13F6" w:rsidRPr="00034758" w:rsidRDefault="00AD13F6" w:rsidP="00087C31">
      <w:pPr>
        <w:pStyle w:val="aa"/>
        <w:spacing w:line="374" w:lineRule="exact"/>
      </w:pPr>
      <w:r w:rsidRPr="00034758">
        <w:rPr>
          <w:rFonts w:hint="eastAsia"/>
        </w:rPr>
        <w:t></w:t>
      </w:r>
      <w:r w:rsidRPr="00034758">
        <w:t>不服限制出境處分而聲明異議被駁回，應依法踐行訴願程序</w:t>
      </w:r>
    </w:p>
    <w:p w:rsidR="00AD13F6" w:rsidRPr="00034758" w:rsidRDefault="00AD13F6" w:rsidP="00087C31">
      <w:pPr>
        <w:pStyle w:val="aa"/>
        <w:spacing w:line="374" w:lineRule="exact"/>
      </w:pPr>
      <w:r w:rsidRPr="00034758">
        <w:rPr>
          <w:rFonts w:hint="eastAsia"/>
        </w:rPr>
        <w:t></w:t>
      </w:r>
      <w:r w:rsidRPr="00034758">
        <w:t>執行名義之基礎處分若經法院實體確定判決維持，不得以基礎處分違法為由聲明異議</w:t>
      </w:r>
    </w:p>
    <w:p w:rsidR="00AD13F6" w:rsidRPr="00034758" w:rsidRDefault="00AD13F6" w:rsidP="00087C31">
      <w:pPr>
        <w:pStyle w:val="a1"/>
        <w:kinsoku/>
        <w:spacing w:line="374" w:lineRule="exact"/>
        <w:ind w:left="539" w:right="17" w:hanging="284"/>
      </w:pPr>
      <w:r w:rsidRPr="00034758">
        <w:t>關於行政程序法中申請閱覽卷宗之規定，下列敘述何者正確？</w:t>
      </w:r>
    </w:p>
    <w:p w:rsidR="00AD13F6" w:rsidRPr="00034758" w:rsidRDefault="00AD13F6" w:rsidP="00087C31">
      <w:pPr>
        <w:pStyle w:val="aa"/>
        <w:spacing w:line="374" w:lineRule="exact"/>
      </w:pPr>
      <w:r w:rsidRPr="00034758">
        <w:rPr>
          <w:rFonts w:hint="eastAsia"/>
        </w:rPr>
        <w:t></w:t>
      </w:r>
      <w:r w:rsidRPr="00034758">
        <w:t>基於知的權利任何人皆可依行政程序法規定申請之</w:t>
      </w:r>
    </w:p>
    <w:p w:rsidR="00AD13F6" w:rsidRPr="00034758" w:rsidRDefault="00AD13F6" w:rsidP="00087C31">
      <w:pPr>
        <w:pStyle w:val="aa"/>
        <w:spacing w:line="374" w:lineRule="exact"/>
      </w:pPr>
      <w:r w:rsidRPr="00034758">
        <w:rPr>
          <w:rFonts w:hint="eastAsia"/>
        </w:rPr>
        <w:t></w:t>
      </w:r>
      <w:r w:rsidRPr="00034758">
        <w:t>卷宗閱覽之申請依法並無期間上之限制</w:t>
      </w:r>
    </w:p>
    <w:p w:rsidR="00AD13F6" w:rsidRPr="00034758" w:rsidRDefault="00AD13F6" w:rsidP="00087C31">
      <w:pPr>
        <w:pStyle w:val="aa"/>
        <w:spacing w:line="374" w:lineRule="exact"/>
      </w:pPr>
      <w:r w:rsidRPr="00034758">
        <w:rPr>
          <w:rFonts w:hint="eastAsia"/>
        </w:rPr>
        <w:t></w:t>
      </w:r>
      <w:r w:rsidRPr="00034758">
        <w:t>若卷宗閱覽之申請欠缺維護法律上利益之必要時，主管機關得否准之</w:t>
      </w:r>
    </w:p>
    <w:p w:rsidR="00AD13F6" w:rsidRPr="00034758" w:rsidRDefault="00AD13F6" w:rsidP="00087C31">
      <w:pPr>
        <w:pStyle w:val="aa"/>
        <w:spacing w:line="374" w:lineRule="exact"/>
      </w:pPr>
      <w:r w:rsidRPr="00034758">
        <w:rPr>
          <w:rFonts w:hint="eastAsia"/>
        </w:rPr>
        <w:t></w:t>
      </w:r>
      <w:r w:rsidRPr="00034758">
        <w:t>此規定在政府資訊公開法制定施行後完全沒適用餘地</w:t>
      </w:r>
    </w:p>
    <w:p w:rsidR="00AD13F6" w:rsidRPr="00034758" w:rsidRDefault="00AD13F6" w:rsidP="00087C31">
      <w:pPr>
        <w:pStyle w:val="a1"/>
        <w:kinsoku/>
        <w:spacing w:line="374" w:lineRule="exact"/>
        <w:ind w:left="539" w:right="17" w:hanging="284"/>
      </w:pPr>
      <w:r w:rsidRPr="00034758">
        <w:t>下列何者非屬訴願先行程序？</w:t>
      </w:r>
    </w:p>
    <w:p w:rsidR="00AD13F6" w:rsidRPr="00034758" w:rsidRDefault="00AD13F6" w:rsidP="00087C31">
      <w:pPr>
        <w:pStyle w:val="aa"/>
        <w:spacing w:line="374" w:lineRule="exact"/>
      </w:pPr>
      <w:r w:rsidRPr="00034758">
        <w:rPr>
          <w:rFonts w:hint="eastAsia"/>
        </w:rPr>
        <w:t></w:t>
      </w:r>
      <w:r w:rsidRPr="00034758">
        <w:t>課稅處分之申請復查程序</w:t>
      </w:r>
      <w:r w:rsidR="0010584A" w:rsidRPr="00034758">
        <w:tab/>
      </w:r>
      <w:r w:rsidRPr="00034758">
        <w:rPr>
          <w:rFonts w:hint="eastAsia"/>
        </w:rPr>
        <w:t></w:t>
      </w:r>
      <w:r w:rsidRPr="00034758">
        <w:t>商標註冊之異議程序</w:t>
      </w:r>
    </w:p>
    <w:p w:rsidR="00AD13F6" w:rsidRPr="00034758" w:rsidRDefault="00AD13F6" w:rsidP="00087C31">
      <w:pPr>
        <w:pStyle w:val="aa"/>
        <w:spacing w:line="374" w:lineRule="exact"/>
      </w:pPr>
      <w:r w:rsidRPr="00034758">
        <w:rPr>
          <w:rFonts w:hint="eastAsia"/>
        </w:rPr>
        <w:t></w:t>
      </w:r>
      <w:r w:rsidRPr="00034758">
        <w:t>全民健康保險爭議審議程序</w:t>
      </w:r>
      <w:r w:rsidR="0010584A" w:rsidRPr="00034758">
        <w:tab/>
      </w:r>
      <w:r w:rsidRPr="00034758">
        <w:rPr>
          <w:rFonts w:hint="eastAsia"/>
        </w:rPr>
        <w:t></w:t>
      </w:r>
      <w:r w:rsidRPr="00034758">
        <w:t>政府採購申訴審議委員會申訴程序</w:t>
      </w:r>
    </w:p>
    <w:p w:rsidR="00AD13F6" w:rsidRPr="00034758" w:rsidRDefault="00AD13F6" w:rsidP="00087C31">
      <w:pPr>
        <w:pStyle w:val="a1"/>
        <w:kinsoku/>
        <w:spacing w:line="384" w:lineRule="exact"/>
        <w:ind w:left="539" w:right="17" w:hanging="284"/>
      </w:pPr>
      <w:r w:rsidRPr="00034758">
        <w:lastRenderedPageBreak/>
        <w:t>訴願審議委員會於審理後認為訴願人之主張有理由者，不得為下列何種決定？</w:t>
      </w:r>
    </w:p>
    <w:p w:rsidR="00AD13F6" w:rsidRPr="00034758" w:rsidRDefault="00AD13F6" w:rsidP="00087C31">
      <w:pPr>
        <w:pStyle w:val="aa"/>
        <w:spacing w:line="384" w:lineRule="exact"/>
      </w:pPr>
      <w:r w:rsidRPr="00034758">
        <w:rPr>
          <w:rFonts w:hint="eastAsia"/>
        </w:rPr>
        <w:t></w:t>
      </w:r>
      <w:r w:rsidRPr="00034758">
        <w:t>單純撤銷原行政處分之全部或一部</w:t>
      </w:r>
    </w:p>
    <w:p w:rsidR="00AD13F6" w:rsidRPr="00034758" w:rsidRDefault="00AD13F6" w:rsidP="00087C31">
      <w:pPr>
        <w:pStyle w:val="aa"/>
        <w:spacing w:line="384" w:lineRule="exact"/>
      </w:pPr>
      <w:r w:rsidRPr="00034758">
        <w:rPr>
          <w:rFonts w:hint="eastAsia"/>
        </w:rPr>
        <w:t></w:t>
      </w:r>
      <w:r w:rsidRPr="00034758">
        <w:t>撤銷原行政處分並發回原行政處分機關另為處分</w:t>
      </w:r>
    </w:p>
    <w:p w:rsidR="00AD13F6" w:rsidRPr="00034758" w:rsidRDefault="00AD13F6" w:rsidP="00087C31">
      <w:pPr>
        <w:pStyle w:val="aa"/>
        <w:spacing w:line="384" w:lineRule="exact"/>
      </w:pPr>
      <w:r w:rsidRPr="00034758">
        <w:rPr>
          <w:rFonts w:hint="eastAsia"/>
        </w:rPr>
        <w:t></w:t>
      </w:r>
      <w:r w:rsidRPr="00034758">
        <w:t>撤銷原行政處分並逕為變更之決定</w:t>
      </w:r>
    </w:p>
    <w:p w:rsidR="00AD13F6" w:rsidRPr="00034758" w:rsidRDefault="00AD13F6" w:rsidP="00087C31">
      <w:pPr>
        <w:pStyle w:val="aa"/>
        <w:spacing w:line="384" w:lineRule="exact"/>
      </w:pPr>
      <w:r w:rsidRPr="00034758">
        <w:rPr>
          <w:rFonts w:hint="eastAsia"/>
        </w:rPr>
        <w:t></w:t>
      </w:r>
      <w:r w:rsidRPr="00034758">
        <w:t>以不受理之方式駁回之</w:t>
      </w:r>
    </w:p>
    <w:p w:rsidR="00AD13F6" w:rsidRPr="00034758" w:rsidRDefault="00AD13F6" w:rsidP="00087C31">
      <w:pPr>
        <w:pStyle w:val="a1"/>
        <w:kinsoku/>
        <w:spacing w:line="384" w:lineRule="exact"/>
        <w:ind w:left="539" w:right="17" w:hanging="284"/>
      </w:pPr>
      <w:r w:rsidRPr="00034758">
        <w:t>依司法實務見解，下列何者有權提起課予義務訴訟？</w:t>
      </w:r>
    </w:p>
    <w:p w:rsidR="00AD13F6" w:rsidRPr="00034758" w:rsidRDefault="00AD13F6" w:rsidP="00087C31">
      <w:pPr>
        <w:pStyle w:val="aa"/>
        <w:spacing w:line="384" w:lineRule="exact"/>
      </w:pPr>
      <w:r w:rsidRPr="00034758">
        <w:rPr>
          <w:rFonts w:hint="eastAsia"/>
        </w:rPr>
        <w:t></w:t>
      </w:r>
      <w:r w:rsidRPr="00034758">
        <w:t>甲公司與乙公司有同業競爭關係，甲請求公平交易委員會依其檢舉而取締處罰乙之妨礙公平競爭行為遭到拒絕，甲欲提起課予義務訴訟</w:t>
      </w:r>
    </w:p>
    <w:p w:rsidR="00AD13F6" w:rsidRPr="00034758" w:rsidRDefault="00AD13F6" w:rsidP="00087C31">
      <w:pPr>
        <w:pStyle w:val="aa"/>
        <w:spacing w:line="384" w:lineRule="exact"/>
      </w:pPr>
      <w:r w:rsidRPr="00034758">
        <w:rPr>
          <w:rFonts w:hint="eastAsia"/>
        </w:rPr>
        <w:t></w:t>
      </w:r>
      <w:r w:rsidRPr="00034758">
        <w:t>本國籍丙與外國籍丁於外國結婚後，丁向主管機關申請居留簽證遭到拒絕後，丙欲提起課予義務訴訟</w:t>
      </w:r>
    </w:p>
    <w:p w:rsidR="00AD13F6" w:rsidRPr="00034758" w:rsidRDefault="00AD13F6" w:rsidP="00087C31">
      <w:pPr>
        <w:pStyle w:val="aa"/>
        <w:spacing w:line="384" w:lineRule="exact"/>
      </w:pPr>
      <w:r w:rsidRPr="00034758">
        <w:rPr>
          <w:rFonts w:hint="eastAsia"/>
        </w:rPr>
        <w:t></w:t>
      </w:r>
      <w:r w:rsidRPr="00034758">
        <w:t>森林所在地之直接利害關係人戊向主管機關申請，將第三人己所有土地上之森林編入為保安林遭到拒絕，戊欲提起課予義務訴訟</w:t>
      </w:r>
    </w:p>
    <w:p w:rsidR="00AD13F6" w:rsidRPr="00034758" w:rsidRDefault="00AD13F6" w:rsidP="00087C31">
      <w:pPr>
        <w:pStyle w:val="aa"/>
        <w:spacing w:line="384" w:lineRule="exact"/>
      </w:pPr>
      <w:r w:rsidRPr="00034758">
        <w:rPr>
          <w:rFonts w:hint="eastAsia"/>
        </w:rPr>
        <w:t></w:t>
      </w:r>
      <w:r w:rsidRPr="00034758">
        <w:t>庚為辛國立大學之教授，辛依法定程序通知庚教學不力不予續聘後，庚請求續聘遭到拒絕後，庚欲提起課予義務訴訟</w:t>
      </w:r>
    </w:p>
    <w:p w:rsidR="00AD13F6" w:rsidRPr="00034758" w:rsidRDefault="00AD13F6" w:rsidP="00087C31">
      <w:pPr>
        <w:pStyle w:val="a1"/>
        <w:kinsoku/>
        <w:spacing w:line="384" w:lineRule="exact"/>
        <w:ind w:left="539" w:right="17" w:hanging="284"/>
      </w:pPr>
      <w:r w:rsidRPr="00034758">
        <w:t>依行政訴訟法規定，下列何種情形，不得為共同訴訟人，一同起訴或一同被訴？</w:t>
      </w:r>
    </w:p>
    <w:p w:rsidR="00AD13F6" w:rsidRPr="00034758" w:rsidRDefault="00AD13F6" w:rsidP="00087C31">
      <w:pPr>
        <w:pStyle w:val="aa"/>
        <w:spacing w:line="384" w:lineRule="exact"/>
      </w:pPr>
      <w:r w:rsidRPr="00034758">
        <w:rPr>
          <w:rFonts w:hint="eastAsia"/>
        </w:rPr>
        <w:t></w:t>
      </w:r>
      <w:r w:rsidRPr="00034758">
        <w:t>為訴訟標的之行政處分係二以上機關共同為之</w:t>
      </w:r>
    </w:p>
    <w:p w:rsidR="00AD13F6" w:rsidRPr="00034758" w:rsidRDefault="00AD13F6" w:rsidP="00087C31">
      <w:pPr>
        <w:pStyle w:val="aa"/>
        <w:spacing w:line="384" w:lineRule="exact"/>
      </w:pPr>
      <w:r w:rsidRPr="00034758">
        <w:rPr>
          <w:rFonts w:hint="eastAsia"/>
        </w:rPr>
        <w:t></w:t>
      </w:r>
      <w:r w:rsidRPr="00034758">
        <w:t>撤銷訴訟之結果將損害其事實上利益之第三人</w:t>
      </w:r>
    </w:p>
    <w:p w:rsidR="00AD13F6" w:rsidRPr="00034758" w:rsidRDefault="00AD13F6" w:rsidP="00087C31">
      <w:pPr>
        <w:pStyle w:val="aa"/>
        <w:spacing w:line="384" w:lineRule="exact"/>
      </w:pPr>
      <w:r w:rsidRPr="00034758">
        <w:rPr>
          <w:rFonts w:hint="eastAsia"/>
        </w:rPr>
        <w:t></w:t>
      </w:r>
      <w:r w:rsidRPr="00034758">
        <w:t>為訴訟標的之權利、義務或法律上利益，為其所共同者</w:t>
      </w:r>
    </w:p>
    <w:p w:rsidR="00AD13F6" w:rsidRPr="00034758" w:rsidRDefault="00AD13F6" w:rsidP="00087C31">
      <w:pPr>
        <w:pStyle w:val="aa"/>
        <w:spacing w:line="384" w:lineRule="exact"/>
      </w:pPr>
      <w:r w:rsidRPr="00034758">
        <w:rPr>
          <w:rFonts w:hint="eastAsia"/>
        </w:rPr>
        <w:t></w:t>
      </w:r>
      <w:r w:rsidRPr="00034758">
        <w:t>為訴訟標的之權利、義務或法律上利益，於事實上或法律上有同一或同種類之原因者</w:t>
      </w:r>
    </w:p>
    <w:p w:rsidR="00AD13F6" w:rsidRPr="00034758" w:rsidRDefault="00AD13F6" w:rsidP="00087C31">
      <w:pPr>
        <w:pStyle w:val="a1"/>
        <w:kinsoku/>
        <w:spacing w:line="384" w:lineRule="exact"/>
        <w:ind w:left="539" w:right="17" w:hanging="284"/>
      </w:pPr>
      <w:r w:rsidRPr="00034758">
        <w:t>依國家賠償法規定，關於國家賠償之賠償義務機關，下列敘述何者錯誤？</w:t>
      </w:r>
    </w:p>
    <w:p w:rsidR="00AD13F6" w:rsidRPr="00034758" w:rsidRDefault="00AD13F6" w:rsidP="00087C31">
      <w:pPr>
        <w:pStyle w:val="aa"/>
        <w:spacing w:line="384" w:lineRule="exact"/>
      </w:pPr>
      <w:r w:rsidRPr="00034758">
        <w:rPr>
          <w:rFonts w:hint="eastAsia"/>
        </w:rPr>
        <w:t></w:t>
      </w:r>
      <w:r w:rsidRPr="00034758">
        <w:t>因公務員違法執行職務行使公權力，致人民權利受損害時，應以該公務員所屬機關為賠償義務機關</w:t>
      </w:r>
    </w:p>
    <w:p w:rsidR="00AD13F6" w:rsidRPr="00034758" w:rsidRDefault="00AD13F6" w:rsidP="00087C31">
      <w:pPr>
        <w:pStyle w:val="aa"/>
        <w:spacing w:line="384" w:lineRule="exact"/>
      </w:pPr>
      <w:r w:rsidRPr="00034758">
        <w:rPr>
          <w:rFonts w:hint="eastAsia"/>
        </w:rPr>
        <w:t></w:t>
      </w:r>
      <w:r w:rsidRPr="00034758">
        <w:t>原有之賠償義務機關經裁撤或改組者，均以其上級機關為賠償義務機關</w:t>
      </w:r>
    </w:p>
    <w:p w:rsidR="00AD13F6" w:rsidRPr="00034758" w:rsidRDefault="00AD13F6" w:rsidP="00087C31">
      <w:pPr>
        <w:pStyle w:val="aa"/>
        <w:spacing w:line="384" w:lineRule="exact"/>
      </w:pPr>
      <w:r w:rsidRPr="00034758">
        <w:rPr>
          <w:rFonts w:hint="eastAsia"/>
        </w:rPr>
        <w:t></w:t>
      </w:r>
      <w:r w:rsidRPr="00034758">
        <w:t>因公共設施之管理或設置有欠缺，致人民權利受損害時，應以該公共設施之設置或管理機關為賠償義務機關</w:t>
      </w:r>
    </w:p>
    <w:p w:rsidR="00AD13F6" w:rsidRPr="00034758" w:rsidRDefault="00AD13F6" w:rsidP="00087C31">
      <w:pPr>
        <w:pStyle w:val="aa"/>
        <w:spacing w:line="384" w:lineRule="exact"/>
      </w:pPr>
      <w:r w:rsidRPr="00034758">
        <w:rPr>
          <w:rFonts w:hint="eastAsia"/>
        </w:rPr>
        <w:t></w:t>
      </w:r>
      <w:r w:rsidRPr="00034758">
        <w:t>公共設施委託私人機關管理時，因管理欠缺致人民權利受損害時，應以委託機關為賠償義務機關</w:t>
      </w:r>
    </w:p>
    <w:p w:rsidR="00AD13F6" w:rsidRPr="00034758" w:rsidRDefault="00AD13F6" w:rsidP="00087C31">
      <w:pPr>
        <w:pStyle w:val="a1"/>
        <w:kinsoku/>
        <w:spacing w:line="384" w:lineRule="exact"/>
        <w:ind w:left="539" w:right="17" w:hanging="284"/>
      </w:pPr>
      <w:r w:rsidRPr="00034758">
        <w:t>下列何種情形，國家對於人民所負之責任屬於損失補償？</w:t>
      </w:r>
    </w:p>
    <w:p w:rsidR="00AD13F6" w:rsidRPr="00034758" w:rsidRDefault="00AD13F6" w:rsidP="00087C31">
      <w:pPr>
        <w:pStyle w:val="aa"/>
        <w:spacing w:line="384" w:lineRule="exact"/>
      </w:pPr>
      <w:r w:rsidRPr="00034758">
        <w:rPr>
          <w:rFonts w:hint="eastAsia"/>
        </w:rPr>
        <w:t></w:t>
      </w:r>
      <w:r w:rsidRPr="00034758">
        <w:t>因地政機關土地登記錯誤、遺漏或虛偽致人民權利受損害</w:t>
      </w:r>
    </w:p>
    <w:p w:rsidR="00AD13F6" w:rsidRPr="00034758" w:rsidRDefault="00AD13F6" w:rsidP="00087C31">
      <w:pPr>
        <w:pStyle w:val="aa"/>
        <w:spacing w:line="384" w:lineRule="exact"/>
      </w:pPr>
      <w:r w:rsidRPr="00034758">
        <w:rPr>
          <w:rFonts w:hint="eastAsia"/>
        </w:rPr>
        <w:t></w:t>
      </w:r>
      <w:r w:rsidRPr="00034758">
        <w:t>建築管理機關拆除違建時，因疏忽致相鄰建物所有人權利受損害</w:t>
      </w:r>
    </w:p>
    <w:p w:rsidR="00AD13F6" w:rsidRPr="00034758" w:rsidRDefault="00AD13F6" w:rsidP="00087C31">
      <w:pPr>
        <w:pStyle w:val="aa"/>
        <w:spacing w:line="384" w:lineRule="exact"/>
      </w:pPr>
      <w:r w:rsidRPr="00034758">
        <w:rPr>
          <w:rFonts w:hint="eastAsia"/>
        </w:rPr>
        <w:t></w:t>
      </w:r>
      <w:r w:rsidRPr="00034758">
        <w:t>直轄市政府主管機關對於既有合法可建築用地經直轄市國土計畫變更為非可建築用地時，人民所受之損失</w:t>
      </w:r>
    </w:p>
    <w:p w:rsidR="006007B6" w:rsidRPr="00034758" w:rsidRDefault="00AD13F6" w:rsidP="00087C31">
      <w:pPr>
        <w:pStyle w:val="aa"/>
        <w:spacing w:line="384" w:lineRule="exact"/>
      </w:pPr>
      <w:r w:rsidRPr="00034758">
        <w:rPr>
          <w:rFonts w:hint="eastAsia"/>
        </w:rPr>
        <w:t></w:t>
      </w:r>
      <w:r w:rsidRPr="00034758">
        <w:t>因某機關大樓內的看板年久失修，導致前往洽公之民眾被砸受傷</w:t>
      </w:r>
    </w:p>
    <w:sectPr w:rsidR="006007B6" w:rsidRPr="00034758" w:rsidSect="008B6EC6">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473" w:right="907" w:bottom="851" w:left="907" w:header="1134" w:footer="567" w:gutter="0"/>
      <w:pgNumType w:start="1"/>
      <w:cols w:space="720"/>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A63" w:rsidRDefault="00774A63">
      <w:r>
        <w:separator/>
      </w:r>
    </w:p>
  </w:endnote>
  <w:endnote w:type="continuationSeparator" w:id="0">
    <w:p w:rsidR="00774A63" w:rsidRDefault="0077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87" w:rsidRDefault="00D23487" w:rsidP="00D23487">
    <w:pPr>
      <w:pStyle w:val="a8"/>
      <w:spacing w:line="14"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87" w:rsidRDefault="00D23487" w:rsidP="00D23487">
    <w:pPr>
      <w:pStyle w:val="a8"/>
      <w:spacing w:line="1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9D2" w:rsidRDefault="007A19D2" w:rsidP="00D23487">
    <w:pPr>
      <w:pStyle w:val="a8"/>
      <w:spacing w:line="14" w:lineRule="exac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A63" w:rsidRDefault="00774A63">
      <w:r>
        <w:separator/>
      </w:r>
    </w:p>
  </w:footnote>
  <w:footnote w:type="continuationSeparator" w:id="0">
    <w:p w:rsidR="00774A63" w:rsidRDefault="00774A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2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1"/>
      <w:gridCol w:w="1291"/>
    </w:tblGrid>
    <w:tr w:rsidR="00B00849" w:rsidRPr="001158F5" w:rsidTr="008061D5">
      <w:trPr>
        <w:trHeight w:val="238"/>
      </w:trPr>
      <w:tc>
        <w:tcPr>
          <w:tcW w:w="695" w:type="dxa"/>
          <w:tcBorders>
            <w:top w:val="nil"/>
            <w:left w:val="nil"/>
            <w:bottom w:val="nil"/>
            <w:right w:val="nil"/>
          </w:tcBorders>
          <w:noWrap/>
        </w:tcPr>
        <w:p w:rsidR="00B00849" w:rsidRPr="001158F5" w:rsidRDefault="00B00849" w:rsidP="00B00849">
          <w:pPr>
            <w:snapToGrid w:val="0"/>
            <w:spacing w:line="240" w:lineRule="exact"/>
            <w:jc w:val="both"/>
            <w:rPr>
              <w:rFonts w:cs="Times New Roman"/>
            </w:rPr>
          </w:pPr>
          <w:r w:rsidRPr="001158F5">
            <w:rPr>
              <w:rFonts w:cs="Times New Roman" w:hint="eastAsia"/>
            </w:rPr>
            <w:t>代號：</w:t>
          </w:r>
        </w:p>
      </w:tc>
      <w:tc>
        <w:tcPr>
          <w:tcW w:w="1307" w:type="dxa"/>
          <w:tcBorders>
            <w:top w:val="nil"/>
            <w:left w:val="nil"/>
            <w:bottom w:val="nil"/>
            <w:right w:val="single" w:sz="8" w:space="0" w:color="auto"/>
          </w:tcBorders>
        </w:tcPr>
        <w:p w:rsidR="008061D5" w:rsidRPr="001158F5" w:rsidRDefault="008061D5" w:rsidP="008061D5">
          <w:pPr>
            <w:spacing w:line="220" w:lineRule="exact"/>
            <w:jc w:val="both"/>
            <w:rPr>
              <w:rFonts w:cs="Times New Roman"/>
              <w:spacing w:val="-4"/>
            </w:rPr>
          </w:pPr>
          <w:r w:rsidRPr="001158F5">
            <w:rPr>
              <w:rFonts w:cs="Times New Roman" w:hint="eastAsia"/>
              <w:spacing w:val="-4"/>
            </w:rPr>
            <w:t>30120-30320</w:t>
          </w:r>
        </w:p>
        <w:p w:rsidR="00B00849" w:rsidRPr="001158F5" w:rsidRDefault="008061D5" w:rsidP="008061D5">
          <w:pPr>
            <w:snapToGrid w:val="0"/>
            <w:spacing w:line="240" w:lineRule="exact"/>
            <w:jc w:val="both"/>
            <w:rPr>
              <w:rFonts w:cs="Times New Roman"/>
            </w:rPr>
          </w:pPr>
          <w:r w:rsidRPr="001158F5">
            <w:rPr>
              <w:rFonts w:cs="Times New Roman" w:hint="eastAsia"/>
              <w:spacing w:val="-4"/>
            </w:rPr>
            <w:t>30620</w:t>
          </w:r>
        </w:p>
      </w:tc>
    </w:tr>
    <w:tr w:rsidR="00B00849" w:rsidRPr="001158F5" w:rsidTr="008061D5">
      <w:trPr>
        <w:trHeight w:val="57"/>
      </w:trPr>
      <w:tc>
        <w:tcPr>
          <w:tcW w:w="695" w:type="dxa"/>
          <w:tcBorders>
            <w:top w:val="nil"/>
            <w:left w:val="nil"/>
            <w:bottom w:val="single" w:sz="8" w:space="0" w:color="auto"/>
            <w:right w:val="nil"/>
          </w:tcBorders>
          <w:noWrap/>
        </w:tcPr>
        <w:p w:rsidR="00B00849" w:rsidRPr="001158F5" w:rsidRDefault="00B00849" w:rsidP="00B00849">
          <w:pPr>
            <w:snapToGrid w:val="0"/>
            <w:spacing w:line="240" w:lineRule="exact"/>
            <w:jc w:val="both"/>
            <w:rPr>
              <w:rFonts w:cs="Times New Roman"/>
            </w:rPr>
          </w:pPr>
          <w:r w:rsidRPr="001158F5">
            <w:rPr>
              <w:rFonts w:cs="Times New Roman" w:hint="eastAsia"/>
            </w:rPr>
            <w:t>頁次：</w:t>
          </w:r>
        </w:p>
      </w:tc>
      <w:tc>
        <w:tcPr>
          <w:tcW w:w="1307" w:type="dxa"/>
          <w:tcBorders>
            <w:top w:val="nil"/>
            <w:left w:val="nil"/>
            <w:bottom w:val="single" w:sz="8" w:space="0" w:color="auto"/>
            <w:right w:val="single" w:sz="8" w:space="0" w:color="auto"/>
          </w:tcBorders>
        </w:tcPr>
        <w:p w:rsidR="00B00849" w:rsidRPr="001158F5" w:rsidRDefault="00722EBE" w:rsidP="00B00849">
          <w:pPr>
            <w:snapToGrid w:val="0"/>
            <w:spacing w:line="240" w:lineRule="exact"/>
            <w:jc w:val="both"/>
            <w:rPr>
              <w:rFonts w:cs="Times New Roman"/>
            </w:rPr>
          </w:pPr>
          <w:r w:rsidRPr="001158F5">
            <w:rPr>
              <w:rFonts w:cs="Times New Roman"/>
              <w:noProof/>
            </w:rPr>
            <w:fldChar w:fldCharType="begin"/>
          </w:r>
          <w:r w:rsidRPr="001158F5">
            <w:rPr>
              <w:rFonts w:cs="Times New Roman"/>
              <w:noProof/>
            </w:rPr>
            <w:instrText xml:space="preserve"> NUMPAGES  \* Arabic  \* MERGEFORMAT </w:instrText>
          </w:r>
          <w:r w:rsidRPr="001158F5">
            <w:rPr>
              <w:rFonts w:cs="Times New Roman"/>
              <w:noProof/>
            </w:rPr>
            <w:fldChar w:fldCharType="separate"/>
          </w:r>
          <w:r w:rsidR="006F7739">
            <w:rPr>
              <w:rFonts w:cs="Times New Roman"/>
              <w:noProof/>
            </w:rPr>
            <w:t>6</w:t>
          </w:r>
          <w:r w:rsidRPr="001158F5">
            <w:rPr>
              <w:rFonts w:cs="Times New Roman"/>
              <w:noProof/>
            </w:rPr>
            <w:fldChar w:fldCharType="end"/>
          </w:r>
          <w:r w:rsidR="00B00849" w:rsidRPr="001158F5">
            <w:rPr>
              <w:rFonts w:cs="Times New Roman" w:hint="eastAsia"/>
              <w:w w:val="66"/>
            </w:rPr>
            <w:t>－</w:t>
          </w:r>
          <w:r w:rsidR="00D63CE4" w:rsidRPr="001158F5">
            <w:rPr>
              <w:rStyle w:val="ab"/>
              <w:rFonts w:cs="Times New Roman"/>
              <w:szCs w:val="20"/>
            </w:rPr>
            <w:fldChar w:fldCharType="begin"/>
          </w:r>
          <w:r w:rsidR="00B00849" w:rsidRPr="001158F5">
            <w:rPr>
              <w:rStyle w:val="ab"/>
              <w:rFonts w:cs="Times New Roman"/>
              <w:szCs w:val="20"/>
            </w:rPr>
            <w:instrText xml:space="preserve"> PAGE </w:instrText>
          </w:r>
          <w:r w:rsidR="00D63CE4" w:rsidRPr="001158F5">
            <w:rPr>
              <w:rStyle w:val="ab"/>
              <w:rFonts w:cs="Times New Roman"/>
              <w:szCs w:val="20"/>
            </w:rPr>
            <w:fldChar w:fldCharType="separate"/>
          </w:r>
          <w:r w:rsidR="006F7739">
            <w:rPr>
              <w:rStyle w:val="ab"/>
              <w:rFonts w:cs="Times New Roman"/>
              <w:noProof/>
              <w:szCs w:val="20"/>
            </w:rPr>
            <w:t>2</w:t>
          </w:r>
          <w:r w:rsidR="00D63CE4" w:rsidRPr="001158F5">
            <w:rPr>
              <w:rStyle w:val="ab"/>
              <w:rFonts w:cs="Times New Roman"/>
              <w:szCs w:val="20"/>
            </w:rPr>
            <w:fldChar w:fldCharType="end"/>
          </w:r>
        </w:p>
      </w:tc>
    </w:tr>
  </w:tbl>
  <w:p w:rsidR="007A19D2" w:rsidRPr="001158F5" w:rsidRDefault="007A19D2" w:rsidP="001B78E5">
    <w:pPr>
      <w:pStyle w:val="a6"/>
      <w:spacing w:afterLines="50" w:after="120" w:line="14" w:lineRule="exac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975" w:type="dxa"/>
      <w:jc w:val="right"/>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35"/>
      <w:gridCol w:w="1240"/>
    </w:tblGrid>
    <w:tr w:rsidR="00B00849" w:rsidRPr="001158F5" w:rsidTr="008061D5">
      <w:trPr>
        <w:trHeight w:val="238"/>
        <w:jc w:val="right"/>
      </w:trPr>
      <w:tc>
        <w:tcPr>
          <w:tcW w:w="735" w:type="dxa"/>
          <w:noWrap/>
          <w:tcMar>
            <w:left w:w="57" w:type="dxa"/>
          </w:tcMar>
        </w:tcPr>
        <w:p w:rsidR="00B00849" w:rsidRPr="001158F5" w:rsidRDefault="00B00849" w:rsidP="007B41EF">
          <w:pPr>
            <w:snapToGrid w:val="0"/>
            <w:spacing w:line="240" w:lineRule="exact"/>
            <w:jc w:val="both"/>
            <w:rPr>
              <w:rFonts w:cs="Times New Roman"/>
            </w:rPr>
          </w:pPr>
          <w:r w:rsidRPr="001158F5">
            <w:rPr>
              <w:rFonts w:cs="Times New Roman" w:hint="eastAsia"/>
            </w:rPr>
            <w:t>代號：</w:t>
          </w:r>
        </w:p>
      </w:tc>
      <w:tc>
        <w:tcPr>
          <w:tcW w:w="1240" w:type="dxa"/>
        </w:tcPr>
        <w:p w:rsidR="008061D5" w:rsidRPr="001158F5" w:rsidRDefault="008061D5" w:rsidP="008061D5">
          <w:pPr>
            <w:spacing w:line="220" w:lineRule="exact"/>
            <w:jc w:val="both"/>
            <w:rPr>
              <w:rFonts w:cs="Times New Roman"/>
              <w:spacing w:val="-4"/>
            </w:rPr>
          </w:pPr>
          <w:r w:rsidRPr="001158F5">
            <w:rPr>
              <w:rFonts w:cs="Times New Roman" w:hint="eastAsia"/>
              <w:spacing w:val="-4"/>
            </w:rPr>
            <w:t>30120-30320</w:t>
          </w:r>
        </w:p>
        <w:p w:rsidR="00B00849" w:rsidRPr="001158F5" w:rsidRDefault="008061D5" w:rsidP="008061D5">
          <w:pPr>
            <w:snapToGrid w:val="0"/>
            <w:spacing w:line="240" w:lineRule="exact"/>
            <w:ind w:rightChars="-8" w:right="-19"/>
            <w:jc w:val="both"/>
            <w:rPr>
              <w:rFonts w:cs="Times New Roman"/>
            </w:rPr>
          </w:pPr>
          <w:r w:rsidRPr="001158F5">
            <w:rPr>
              <w:rFonts w:cs="Times New Roman" w:hint="eastAsia"/>
              <w:spacing w:val="-4"/>
            </w:rPr>
            <w:t>30620</w:t>
          </w:r>
        </w:p>
      </w:tc>
    </w:tr>
    <w:tr w:rsidR="00B00849" w:rsidRPr="001158F5" w:rsidTr="008061D5">
      <w:trPr>
        <w:trHeight w:val="57"/>
        <w:jc w:val="right"/>
      </w:trPr>
      <w:tc>
        <w:tcPr>
          <w:tcW w:w="735" w:type="dxa"/>
          <w:noWrap/>
          <w:tcMar>
            <w:left w:w="57" w:type="dxa"/>
          </w:tcMar>
        </w:tcPr>
        <w:p w:rsidR="00B00849" w:rsidRPr="001158F5" w:rsidRDefault="00B00849" w:rsidP="007B41EF">
          <w:pPr>
            <w:snapToGrid w:val="0"/>
            <w:spacing w:line="260" w:lineRule="exact"/>
            <w:jc w:val="both"/>
            <w:rPr>
              <w:rFonts w:cs="Times New Roman"/>
            </w:rPr>
          </w:pPr>
          <w:r w:rsidRPr="001158F5">
            <w:rPr>
              <w:rFonts w:cs="Times New Roman" w:hint="eastAsia"/>
            </w:rPr>
            <w:t>頁次：</w:t>
          </w:r>
        </w:p>
      </w:tc>
      <w:tc>
        <w:tcPr>
          <w:tcW w:w="1240" w:type="dxa"/>
        </w:tcPr>
        <w:p w:rsidR="00B00849" w:rsidRPr="001158F5" w:rsidRDefault="00722EBE" w:rsidP="00B00849">
          <w:pPr>
            <w:snapToGrid w:val="0"/>
            <w:spacing w:line="260" w:lineRule="exact"/>
            <w:jc w:val="both"/>
            <w:rPr>
              <w:rFonts w:cs="Times New Roman"/>
            </w:rPr>
          </w:pPr>
          <w:r w:rsidRPr="001158F5">
            <w:rPr>
              <w:rFonts w:cs="Times New Roman"/>
              <w:noProof/>
            </w:rPr>
            <w:fldChar w:fldCharType="begin"/>
          </w:r>
          <w:r w:rsidRPr="001158F5">
            <w:rPr>
              <w:rFonts w:cs="Times New Roman"/>
              <w:noProof/>
            </w:rPr>
            <w:instrText xml:space="preserve"> NUMPAGES  \* Arabic  \* MERGEFORMAT </w:instrText>
          </w:r>
          <w:r w:rsidRPr="001158F5">
            <w:rPr>
              <w:rFonts w:cs="Times New Roman"/>
              <w:noProof/>
            </w:rPr>
            <w:fldChar w:fldCharType="separate"/>
          </w:r>
          <w:r w:rsidR="006F7739">
            <w:rPr>
              <w:rFonts w:cs="Times New Roman"/>
              <w:noProof/>
            </w:rPr>
            <w:t>6</w:t>
          </w:r>
          <w:r w:rsidRPr="001158F5">
            <w:rPr>
              <w:rFonts w:cs="Times New Roman"/>
              <w:noProof/>
            </w:rPr>
            <w:fldChar w:fldCharType="end"/>
          </w:r>
          <w:r w:rsidR="00B00849" w:rsidRPr="001158F5">
            <w:rPr>
              <w:rFonts w:cs="Times New Roman" w:hint="eastAsia"/>
              <w:w w:val="66"/>
            </w:rPr>
            <w:t>－</w:t>
          </w:r>
          <w:r w:rsidR="00D63CE4" w:rsidRPr="001158F5">
            <w:rPr>
              <w:rStyle w:val="ab"/>
              <w:rFonts w:cs="Times New Roman"/>
              <w:szCs w:val="20"/>
            </w:rPr>
            <w:fldChar w:fldCharType="begin"/>
          </w:r>
          <w:r w:rsidR="00B00849" w:rsidRPr="001158F5">
            <w:rPr>
              <w:rStyle w:val="ab"/>
              <w:rFonts w:cs="Times New Roman"/>
              <w:szCs w:val="20"/>
            </w:rPr>
            <w:instrText xml:space="preserve"> PAGE </w:instrText>
          </w:r>
          <w:r w:rsidR="00D63CE4" w:rsidRPr="001158F5">
            <w:rPr>
              <w:rStyle w:val="ab"/>
              <w:rFonts w:cs="Times New Roman"/>
              <w:szCs w:val="20"/>
            </w:rPr>
            <w:fldChar w:fldCharType="separate"/>
          </w:r>
          <w:r w:rsidR="006F7739">
            <w:rPr>
              <w:rStyle w:val="ab"/>
              <w:rFonts w:cs="Times New Roman"/>
              <w:noProof/>
              <w:szCs w:val="20"/>
            </w:rPr>
            <w:t>3</w:t>
          </w:r>
          <w:r w:rsidR="00D63CE4" w:rsidRPr="001158F5">
            <w:rPr>
              <w:rStyle w:val="ab"/>
              <w:rFonts w:cs="Times New Roman"/>
              <w:szCs w:val="20"/>
            </w:rPr>
            <w:fldChar w:fldCharType="end"/>
          </w:r>
        </w:p>
      </w:tc>
    </w:tr>
  </w:tbl>
  <w:p w:rsidR="007A19D2" w:rsidRPr="001158F5" w:rsidRDefault="007A19D2" w:rsidP="001B78E5">
    <w:pPr>
      <w:pStyle w:val="a6"/>
      <w:spacing w:afterLines="50" w:after="120" w:line="14"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79" w:type="dxa"/>
      <w:tblInd w:w="28" w:type="dxa"/>
      <w:tblCellMar>
        <w:left w:w="0" w:type="dxa"/>
        <w:right w:w="0" w:type="dxa"/>
      </w:tblCellMar>
      <w:tblLook w:val="0000" w:firstRow="0" w:lastRow="0" w:firstColumn="0" w:lastColumn="0" w:noHBand="0" w:noVBand="0"/>
    </w:tblPr>
    <w:tblGrid>
      <w:gridCol w:w="1106"/>
      <w:gridCol w:w="142"/>
      <w:gridCol w:w="320"/>
      <w:gridCol w:w="5492"/>
      <w:gridCol w:w="3019"/>
    </w:tblGrid>
    <w:tr w:rsidR="007A19D2" w:rsidRPr="001158F5" w:rsidTr="007A19D2">
      <w:trPr>
        <w:trHeight w:val="601"/>
      </w:trPr>
      <w:tc>
        <w:tcPr>
          <w:tcW w:w="10079" w:type="dxa"/>
          <w:gridSpan w:val="5"/>
        </w:tcPr>
        <w:p w:rsidR="007A19D2" w:rsidRPr="001158F5" w:rsidRDefault="007A19D2" w:rsidP="00A75458">
          <w:pPr>
            <w:pStyle w:val="2"/>
            <w:autoSpaceDE w:val="0"/>
            <w:autoSpaceDN w:val="0"/>
            <w:spacing w:afterLines="50" w:after="120" w:line="400" w:lineRule="exact"/>
            <w:ind w:rightChars="1000" w:right="2400"/>
            <w:jc w:val="distribute"/>
            <w:rPr>
              <w:rFonts w:cs="Times New Roman"/>
              <w:szCs w:val="36"/>
            </w:rPr>
          </w:pPr>
          <w:r w:rsidRPr="001158F5">
            <w:rPr>
              <w:rFonts w:cs="Times New Roman"/>
              <w:sz w:val="32"/>
              <w:szCs w:val="32"/>
            </w:rPr>
            <w:t>1</w:t>
          </w:r>
          <w:r w:rsidR="00E061D2" w:rsidRPr="001158F5">
            <w:rPr>
              <w:rFonts w:cs="Times New Roman"/>
              <w:sz w:val="32"/>
              <w:szCs w:val="32"/>
            </w:rPr>
            <w:t>1</w:t>
          </w:r>
          <w:r w:rsidR="000A036C" w:rsidRPr="001158F5">
            <w:rPr>
              <w:rFonts w:cs="Times New Roman"/>
              <w:sz w:val="32"/>
              <w:szCs w:val="32"/>
            </w:rPr>
            <w:t>5</w:t>
          </w:r>
          <w:r w:rsidR="00930F0B" w:rsidRPr="001158F5">
            <w:rPr>
              <w:rFonts w:cs="Times New Roman" w:hint="eastAsia"/>
              <w:spacing w:val="-4"/>
              <w:sz w:val="32"/>
              <w:szCs w:val="32"/>
            </w:rPr>
            <w:t>年公務人員特種考試關務人員、身心障礙人員考試及</w:t>
          </w:r>
          <w:r w:rsidR="008B6EC6" w:rsidRPr="001158F5">
            <w:rPr>
              <w:rFonts w:cs="Times New Roman" w:hint="eastAsia"/>
              <w:spacing w:val="-60"/>
              <w:sz w:val="32"/>
              <w:szCs w:val="32"/>
            </w:rPr>
            <w:t>1</w:t>
          </w:r>
          <w:r w:rsidR="00E061D2" w:rsidRPr="001158F5">
            <w:rPr>
              <w:rFonts w:cs="Times New Roman"/>
              <w:spacing w:val="-60"/>
              <w:sz w:val="32"/>
              <w:szCs w:val="32"/>
            </w:rPr>
            <w:t>1</w:t>
          </w:r>
          <w:r w:rsidR="000A036C" w:rsidRPr="001158F5">
            <w:rPr>
              <w:rFonts w:cs="Times New Roman"/>
              <w:spacing w:val="-60"/>
              <w:sz w:val="32"/>
              <w:szCs w:val="32"/>
            </w:rPr>
            <w:t>5</w:t>
          </w:r>
          <w:r w:rsidR="00930F0B" w:rsidRPr="001158F5">
            <w:rPr>
              <w:rFonts w:cs="Times New Roman" w:hint="eastAsia"/>
              <w:sz w:val="32"/>
              <w:szCs w:val="32"/>
            </w:rPr>
            <w:t>年國軍上校以上軍官轉任公務人員</w:t>
          </w:r>
          <w:r w:rsidR="00E234D4" w:rsidRPr="001158F5">
            <w:rPr>
              <w:rFonts w:cs="Times New Roman" w:hint="eastAsia"/>
              <w:sz w:val="32"/>
              <w:szCs w:val="32"/>
            </w:rPr>
            <w:t>考試</w:t>
          </w:r>
          <w:r w:rsidRPr="001158F5">
            <w:rPr>
              <w:rFonts w:cs="Times New Roman" w:hint="eastAsia"/>
              <w:sz w:val="32"/>
              <w:szCs w:val="32"/>
            </w:rPr>
            <w:t>試題</w:t>
          </w:r>
        </w:p>
      </w:tc>
    </w:tr>
    <w:tr w:rsidR="00930F0B" w:rsidRPr="001158F5" w:rsidTr="008B6EC6">
      <w:trPr>
        <w:trHeight w:val="301"/>
      </w:trPr>
      <w:tc>
        <w:tcPr>
          <w:tcW w:w="1248" w:type="dxa"/>
          <w:gridSpan w:val="2"/>
          <w:tcMar>
            <w:right w:w="0" w:type="dxa"/>
          </w:tcMar>
        </w:tcPr>
        <w:p w:rsidR="00930F0B" w:rsidRPr="001158F5" w:rsidRDefault="00930F0B" w:rsidP="00AC13DC">
          <w:pPr>
            <w:pStyle w:val="2"/>
            <w:spacing w:beforeLines="10" w:before="24"/>
            <w:jc w:val="distribute"/>
            <w:rPr>
              <w:rFonts w:cs="Times New Roman"/>
              <w:sz w:val="30"/>
              <w:szCs w:val="30"/>
            </w:rPr>
          </w:pPr>
          <w:r w:rsidRPr="001158F5">
            <w:rPr>
              <w:rFonts w:cs="Times New Roman" w:hint="eastAsia"/>
              <w:sz w:val="30"/>
              <w:szCs w:val="30"/>
            </w:rPr>
            <w:t>考試別</w:t>
          </w:r>
        </w:p>
      </w:tc>
      <w:tc>
        <w:tcPr>
          <w:tcW w:w="320" w:type="dxa"/>
          <w:tcBorders>
            <w:left w:val="nil"/>
          </w:tcBorders>
        </w:tcPr>
        <w:p w:rsidR="00930F0B" w:rsidRPr="001158F5" w:rsidRDefault="00930F0B" w:rsidP="00AC13DC">
          <w:pPr>
            <w:pStyle w:val="2"/>
            <w:spacing w:beforeLines="10" w:before="24"/>
            <w:jc w:val="center"/>
            <w:rPr>
              <w:rFonts w:cs="Times New Roman"/>
              <w:sz w:val="30"/>
              <w:szCs w:val="30"/>
            </w:rPr>
          </w:pPr>
          <w:r w:rsidRPr="001158F5">
            <w:rPr>
              <w:rFonts w:cs="Times New Roman" w:hint="eastAsia"/>
              <w:sz w:val="30"/>
              <w:szCs w:val="30"/>
            </w:rPr>
            <w:t>：</w:t>
          </w:r>
        </w:p>
      </w:tc>
      <w:tc>
        <w:tcPr>
          <w:tcW w:w="8511" w:type="dxa"/>
          <w:gridSpan w:val="2"/>
          <w:tcBorders>
            <w:left w:val="nil"/>
          </w:tcBorders>
        </w:tcPr>
        <w:p w:rsidR="00930F0B" w:rsidRPr="001158F5" w:rsidRDefault="00930F0B" w:rsidP="00AC13DC">
          <w:pPr>
            <w:pStyle w:val="2"/>
            <w:spacing w:beforeLines="10" w:before="24"/>
            <w:jc w:val="both"/>
            <w:rPr>
              <w:rFonts w:cs="Times New Roman"/>
              <w:sz w:val="30"/>
              <w:szCs w:val="30"/>
            </w:rPr>
          </w:pPr>
          <w:r w:rsidRPr="001158F5">
            <w:rPr>
              <w:rFonts w:cs="Times New Roman" w:hint="eastAsia"/>
              <w:sz w:val="30"/>
              <w:szCs w:val="30"/>
            </w:rPr>
            <w:t>身心障礙人員考試</w:t>
          </w:r>
        </w:p>
      </w:tc>
    </w:tr>
    <w:tr w:rsidR="007A19D2" w:rsidRPr="001158F5" w:rsidTr="008B6EC6">
      <w:trPr>
        <w:trHeight w:val="301"/>
      </w:trPr>
      <w:tc>
        <w:tcPr>
          <w:tcW w:w="1248" w:type="dxa"/>
          <w:gridSpan w:val="2"/>
          <w:tcMar>
            <w:right w:w="0" w:type="dxa"/>
          </w:tcMar>
        </w:tcPr>
        <w:p w:rsidR="007A19D2" w:rsidRPr="001158F5" w:rsidRDefault="007A19D2" w:rsidP="00AC13DC">
          <w:pPr>
            <w:pStyle w:val="2"/>
            <w:spacing w:beforeLines="10" w:before="24"/>
            <w:jc w:val="distribute"/>
            <w:rPr>
              <w:rFonts w:cs="Times New Roman"/>
              <w:sz w:val="30"/>
              <w:szCs w:val="30"/>
            </w:rPr>
          </w:pPr>
          <w:r w:rsidRPr="001158F5">
            <w:rPr>
              <w:rFonts w:cs="Times New Roman" w:hint="eastAsia"/>
              <w:sz w:val="30"/>
              <w:szCs w:val="30"/>
            </w:rPr>
            <w:t>等別</w:t>
          </w:r>
        </w:p>
      </w:tc>
      <w:tc>
        <w:tcPr>
          <w:tcW w:w="320" w:type="dxa"/>
          <w:tcBorders>
            <w:left w:val="nil"/>
          </w:tcBorders>
        </w:tcPr>
        <w:p w:rsidR="007A19D2" w:rsidRPr="001158F5" w:rsidRDefault="007A19D2" w:rsidP="00AC13DC">
          <w:pPr>
            <w:pStyle w:val="2"/>
            <w:spacing w:beforeLines="10" w:before="24"/>
            <w:jc w:val="center"/>
            <w:rPr>
              <w:rFonts w:cs="Times New Roman"/>
              <w:sz w:val="30"/>
              <w:szCs w:val="30"/>
            </w:rPr>
          </w:pPr>
          <w:r w:rsidRPr="001158F5">
            <w:rPr>
              <w:rFonts w:cs="Times New Roman" w:hint="eastAsia"/>
              <w:sz w:val="30"/>
              <w:szCs w:val="30"/>
            </w:rPr>
            <w:t>：</w:t>
          </w:r>
        </w:p>
      </w:tc>
      <w:tc>
        <w:tcPr>
          <w:tcW w:w="8511" w:type="dxa"/>
          <w:gridSpan w:val="2"/>
          <w:tcBorders>
            <w:left w:val="nil"/>
          </w:tcBorders>
        </w:tcPr>
        <w:p w:rsidR="007A19D2" w:rsidRPr="001158F5" w:rsidRDefault="00930F0B" w:rsidP="00AC13DC">
          <w:pPr>
            <w:pStyle w:val="2"/>
            <w:spacing w:beforeLines="10" w:before="24"/>
            <w:jc w:val="both"/>
            <w:rPr>
              <w:rFonts w:cs="Times New Roman"/>
              <w:sz w:val="30"/>
              <w:szCs w:val="30"/>
            </w:rPr>
          </w:pPr>
          <w:r w:rsidRPr="001158F5">
            <w:rPr>
              <w:rFonts w:cs="Times New Roman" w:hint="eastAsia"/>
              <w:sz w:val="30"/>
              <w:szCs w:val="30"/>
            </w:rPr>
            <w:t>三</w:t>
          </w:r>
          <w:r w:rsidR="007A19D2" w:rsidRPr="001158F5">
            <w:rPr>
              <w:rFonts w:cs="Times New Roman" w:hint="eastAsia"/>
              <w:sz w:val="30"/>
              <w:szCs w:val="30"/>
            </w:rPr>
            <w:t>等考試</w:t>
          </w:r>
        </w:p>
      </w:tc>
    </w:tr>
    <w:tr w:rsidR="007A19D2" w:rsidRPr="001158F5" w:rsidTr="008B6EC6">
      <w:trPr>
        <w:trHeight w:val="301"/>
      </w:trPr>
      <w:tc>
        <w:tcPr>
          <w:tcW w:w="1248" w:type="dxa"/>
          <w:gridSpan w:val="2"/>
          <w:tcMar>
            <w:right w:w="0" w:type="dxa"/>
          </w:tcMar>
        </w:tcPr>
        <w:p w:rsidR="007A19D2" w:rsidRPr="001158F5" w:rsidRDefault="007A19D2" w:rsidP="00AC13DC">
          <w:pPr>
            <w:pStyle w:val="2"/>
            <w:spacing w:beforeLines="10" w:before="24"/>
            <w:jc w:val="distribute"/>
            <w:rPr>
              <w:rFonts w:cs="Times New Roman"/>
              <w:sz w:val="30"/>
              <w:szCs w:val="30"/>
            </w:rPr>
          </w:pPr>
          <w:r w:rsidRPr="001158F5">
            <w:rPr>
              <w:rFonts w:cs="Times New Roman" w:hint="eastAsia"/>
              <w:sz w:val="30"/>
              <w:szCs w:val="30"/>
            </w:rPr>
            <w:t>類科</w:t>
          </w:r>
        </w:p>
      </w:tc>
      <w:tc>
        <w:tcPr>
          <w:tcW w:w="320" w:type="dxa"/>
          <w:tcBorders>
            <w:left w:val="nil"/>
          </w:tcBorders>
        </w:tcPr>
        <w:p w:rsidR="007A19D2" w:rsidRPr="001158F5" w:rsidRDefault="007A19D2" w:rsidP="00AC13DC">
          <w:pPr>
            <w:pStyle w:val="2"/>
            <w:spacing w:beforeLines="10" w:before="24"/>
            <w:jc w:val="center"/>
            <w:rPr>
              <w:rFonts w:cs="Times New Roman"/>
              <w:sz w:val="30"/>
              <w:szCs w:val="30"/>
            </w:rPr>
          </w:pPr>
          <w:r w:rsidRPr="001158F5">
            <w:rPr>
              <w:rFonts w:cs="Times New Roman" w:hint="eastAsia"/>
              <w:sz w:val="30"/>
              <w:szCs w:val="30"/>
            </w:rPr>
            <w:t>：</w:t>
          </w:r>
        </w:p>
      </w:tc>
      <w:tc>
        <w:tcPr>
          <w:tcW w:w="8511" w:type="dxa"/>
          <w:gridSpan w:val="2"/>
          <w:tcBorders>
            <w:left w:val="nil"/>
          </w:tcBorders>
        </w:tcPr>
        <w:p w:rsidR="007A19D2" w:rsidRPr="001158F5" w:rsidRDefault="005D460D" w:rsidP="00AC13DC">
          <w:pPr>
            <w:pStyle w:val="2"/>
            <w:spacing w:beforeLines="10" w:before="24"/>
            <w:jc w:val="both"/>
            <w:rPr>
              <w:rFonts w:cs="Times New Roman"/>
              <w:sz w:val="30"/>
              <w:szCs w:val="30"/>
            </w:rPr>
          </w:pPr>
          <w:r w:rsidRPr="001158F5">
            <w:rPr>
              <w:rFonts w:cs="Times New Roman" w:hint="eastAsia"/>
              <w:sz w:val="30"/>
              <w:szCs w:val="30"/>
            </w:rPr>
            <w:t>一般行政、勞工行政、教育行政、法制</w:t>
          </w:r>
        </w:p>
      </w:tc>
    </w:tr>
    <w:tr w:rsidR="007A19D2" w:rsidRPr="001158F5" w:rsidTr="008B6EC6">
      <w:trPr>
        <w:trHeight w:val="301"/>
      </w:trPr>
      <w:tc>
        <w:tcPr>
          <w:tcW w:w="1248" w:type="dxa"/>
          <w:gridSpan w:val="2"/>
          <w:tcMar>
            <w:right w:w="0" w:type="dxa"/>
          </w:tcMar>
        </w:tcPr>
        <w:p w:rsidR="007A19D2" w:rsidRPr="001158F5" w:rsidRDefault="007A19D2" w:rsidP="00AC13DC">
          <w:pPr>
            <w:pStyle w:val="2"/>
            <w:spacing w:beforeLines="10" w:before="24"/>
            <w:jc w:val="distribute"/>
            <w:rPr>
              <w:rFonts w:cs="Times New Roman"/>
              <w:sz w:val="30"/>
              <w:szCs w:val="30"/>
            </w:rPr>
          </w:pPr>
          <w:r w:rsidRPr="001158F5">
            <w:rPr>
              <w:rFonts w:cs="Times New Roman" w:hint="eastAsia"/>
              <w:sz w:val="30"/>
              <w:szCs w:val="30"/>
            </w:rPr>
            <w:t>科目</w:t>
          </w:r>
        </w:p>
      </w:tc>
      <w:tc>
        <w:tcPr>
          <w:tcW w:w="320" w:type="dxa"/>
          <w:tcBorders>
            <w:left w:val="nil"/>
          </w:tcBorders>
        </w:tcPr>
        <w:p w:rsidR="007A19D2" w:rsidRPr="001158F5" w:rsidRDefault="007A19D2" w:rsidP="00AC13DC">
          <w:pPr>
            <w:pStyle w:val="2"/>
            <w:spacing w:beforeLines="10" w:before="24"/>
            <w:jc w:val="center"/>
            <w:rPr>
              <w:rFonts w:cs="Times New Roman"/>
              <w:sz w:val="30"/>
              <w:szCs w:val="30"/>
            </w:rPr>
          </w:pPr>
          <w:r w:rsidRPr="001158F5">
            <w:rPr>
              <w:rFonts w:cs="Times New Roman" w:hint="eastAsia"/>
              <w:sz w:val="30"/>
              <w:szCs w:val="30"/>
            </w:rPr>
            <w:t>：</w:t>
          </w:r>
        </w:p>
      </w:tc>
      <w:tc>
        <w:tcPr>
          <w:tcW w:w="8511" w:type="dxa"/>
          <w:gridSpan w:val="2"/>
          <w:tcBorders>
            <w:left w:val="nil"/>
          </w:tcBorders>
        </w:tcPr>
        <w:p w:rsidR="007A19D2" w:rsidRPr="001158F5" w:rsidRDefault="005D460D" w:rsidP="00FA150F">
          <w:pPr>
            <w:pStyle w:val="2"/>
            <w:spacing w:beforeLines="10" w:before="24"/>
            <w:jc w:val="both"/>
            <w:rPr>
              <w:rFonts w:cs="Times New Roman"/>
              <w:sz w:val="30"/>
              <w:szCs w:val="30"/>
            </w:rPr>
          </w:pPr>
          <w:r w:rsidRPr="001158F5">
            <w:rPr>
              <w:rFonts w:cs="Times New Roman" w:hint="eastAsia"/>
              <w:sz w:val="30"/>
              <w:szCs w:val="30"/>
            </w:rPr>
            <w:t>行政法</w:t>
          </w:r>
        </w:p>
      </w:tc>
    </w:tr>
    <w:tr w:rsidR="007A19D2" w:rsidRPr="001158F5" w:rsidTr="008B6EC6">
      <w:trPr>
        <w:trHeight w:val="465"/>
      </w:trPr>
      <w:tc>
        <w:tcPr>
          <w:tcW w:w="1248" w:type="dxa"/>
          <w:gridSpan w:val="2"/>
          <w:tcMar>
            <w:right w:w="0" w:type="dxa"/>
          </w:tcMar>
        </w:tcPr>
        <w:p w:rsidR="007A19D2" w:rsidRPr="001158F5" w:rsidRDefault="007A19D2" w:rsidP="00AC13DC">
          <w:pPr>
            <w:pStyle w:val="2"/>
            <w:tabs>
              <w:tab w:val="left" w:pos="1458"/>
            </w:tabs>
            <w:jc w:val="distribute"/>
            <w:rPr>
              <w:rFonts w:cs="Times New Roman"/>
              <w:noProof/>
              <w:sz w:val="30"/>
              <w:szCs w:val="30"/>
            </w:rPr>
          </w:pPr>
          <w:r w:rsidRPr="001158F5">
            <w:rPr>
              <w:rFonts w:cs="Times New Roman" w:hint="eastAsia"/>
              <w:sz w:val="30"/>
              <w:szCs w:val="30"/>
            </w:rPr>
            <w:t>考試時間</w:t>
          </w:r>
        </w:p>
      </w:tc>
      <w:tc>
        <w:tcPr>
          <w:tcW w:w="320" w:type="dxa"/>
          <w:tcBorders>
            <w:left w:val="nil"/>
          </w:tcBorders>
          <w:tcMar>
            <w:left w:w="0" w:type="dxa"/>
          </w:tcMar>
        </w:tcPr>
        <w:p w:rsidR="007A19D2" w:rsidRPr="001158F5" w:rsidRDefault="007A19D2" w:rsidP="00AC13DC">
          <w:pPr>
            <w:pStyle w:val="2"/>
            <w:spacing w:beforeLines="10" w:before="24"/>
            <w:jc w:val="center"/>
            <w:rPr>
              <w:rFonts w:cs="Times New Roman"/>
              <w:sz w:val="30"/>
              <w:szCs w:val="30"/>
            </w:rPr>
          </w:pPr>
          <w:r w:rsidRPr="001158F5">
            <w:rPr>
              <w:rFonts w:cs="Times New Roman" w:hint="eastAsia"/>
              <w:sz w:val="30"/>
              <w:szCs w:val="30"/>
            </w:rPr>
            <w:t>：</w:t>
          </w:r>
        </w:p>
      </w:tc>
      <w:tc>
        <w:tcPr>
          <w:tcW w:w="5492" w:type="dxa"/>
          <w:tcBorders>
            <w:left w:val="nil"/>
          </w:tcBorders>
        </w:tcPr>
        <w:p w:rsidR="007A19D2" w:rsidRPr="001158F5" w:rsidRDefault="00C2420E" w:rsidP="00AC13DC">
          <w:pPr>
            <w:pStyle w:val="2"/>
            <w:tabs>
              <w:tab w:val="left" w:pos="1458"/>
            </w:tabs>
            <w:spacing w:afterLines="50" w:after="120"/>
            <w:ind w:leftChars="30" w:left="72"/>
            <w:rPr>
              <w:rFonts w:cs="Times New Roman"/>
              <w:sz w:val="30"/>
              <w:szCs w:val="30"/>
            </w:rPr>
          </w:pPr>
          <w:r w:rsidRPr="001158F5">
            <w:rPr>
              <w:rFonts w:cs="Times New Roman" w:hint="eastAsia"/>
              <w:sz w:val="30"/>
              <w:szCs w:val="30"/>
            </w:rPr>
            <w:t>2</w:t>
          </w:r>
          <w:r w:rsidR="007A19D2" w:rsidRPr="001158F5">
            <w:rPr>
              <w:rFonts w:cs="Times New Roman" w:hint="eastAsia"/>
              <w:sz w:val="30"/>
              <w:szCs w:val="30"/>
            </w:rPr>
            <w:t>小時</w:t>
          </w:r>
        </w:p>
      </w:tc>
      <w:tc>
        <w:tcPr>
          <w:tcW w:w="3019" w:type="dxa"/>
        </w:tcPr>
        <w:p w:rsidR="007A19D2" w:rsidRPr="001158F5" w:rsidRDefault="007A19D2" w:rsidP="00AC13DC">
          <w:pPr>
            <w:pStyle w:val="2"/>
            <w:spacing w:afterLines="50" w:after="120"/>
            <w:rPr>
              <w:rFonts w:cs="Times New Roman"/>
              <w:noProof/>
              <w:sz w:val="30"/>
              <w:szCs w:val="30"/>
            </w:rPr>
          </w:pPr>
          <w:r w:rsidRPr="001158F5">
            <w:rPr>
              <w:rFonts w:cs="Times New Roman" w:hint="eastAsia"/>
              <w:sz w:val="30"/>
              <w:szCs w:val="30"/>
            </w:rPr>
            <w:t>座號：</w:t>
          </w:r>
          <w:r w:rsidR="008B6EC6" w:rsidRPr="001158F5">
            <w:rPr>
              <w:rFonts w:cs="Times New Roman" w:hint="eastAsia"/>
              <w:sz w:val="30"/>
              <w:szCs w:val="30"/>
              <w:u w:val="single"/>
            </w:rPr>
            <w:t xml:space="preserve">　　</w:t>
          </w:r>
          <w:r w:rsidR="008B6EC6" w:rsidRPr="001158F5">
            <w:rPr>
              <w:rFonts w:cs="Times New Roman"/>
              <w:sz w:val="30"/>
              <w:szCs w:val="30"/>
              <w:u w:val="single"/>
            </w:rPr>
            <w:t xml:space="preserve">　　　　　</w:t>
          </w:r>
        </w:p>
      </w:tc>
    </w:tr>
    <w:tr w:rsidR="007A19D2" w:rsidRPr="001158F5" w:rsidTr="008B6EC6">
      <w:tc>
        <w:tcPr>
          <w:tcW w:w="1106" w:type="dxa"/>
        </w:tcPr>
        <w:p w:rsidR="007A19D2" w:rsidRPr="001158F5" w:rsidRDefault="007A19D2" w:rsidP="007A19D2">
          <w:pPr>
            <w:pStyle w:val="3"/>
            <w:jc w:val="both"/>
            <w:rPr>
              <w:spacing w:val="-12"/>
              <w:sz w:val="30"/>
              <w:szCs w:val="30"/>
            </w:rPr>
          </w:pPr>
          <w:r w:rsidRPr="001158F5">
            <w:rPr>
              <w:rFonts w:hint="eastAsia"/>
              <w:spacing w:val="-12"/>
              <w:sz w:val="30"/>
              <w:szCs w:val="30"/>
            </w:rPr>
            <w:t>※注意：</w:t>
          </w:r>
        </w:p>
      </w:tc>
      <w:tc>
        <w:tcPr>
          <w:tcW w:w="8973" w:type="dxa"/>
          <w:gridSpan w:val="4"/>
        </w:tcPr>
        <w:p w:rsidR="007A19D2" w:rsidRPr="001158F5" w:rsidRDefault="00A60AF4" w:rsidP="008B6EC6">
          <w:pPr>
            <w:pStyle w:val="3"/>
            <w:jc w:val="both"/>
            <w:rPr>
              <w:spacing w:val="-20"/>
              <w:sz w:val="30"/>
              <w:szCs w:val="30"/>
            </w:rPr>
          </w:pPr>
          <w:r w:rsidRPr="001158F5">
            <w:rPr>
              <w:rFonts w:hint="eastAsia"/>
              <w:spacing w:val="-18"/>
              <w:sz w:val="30"/>
              <w:szCs w:val="30"/>
            </w:rPr>
            <w:t>禁止</w:t>
          </w:r>
          <w:r w:rsidR="007A19D2" w:rsidRPr="001158F5">
            <w:rPr>
              <w:rFonts w:hint="eastAsia"/>
              <w:spacing w:val="-18"/>
              <w:sz w:val="30"/>
              <w:szCs w:val="30"/>
            </w:rPr>
            <w:t>使用電子計算器。</w:t>
          </w:r>
        </w:p>
      </w:tc>
    </w:tr>
  </w:tbl>
  <w:p w:rsidR="007A19D2" w:rsidRPr="001158F5" w:rsidRDefault="00960D1F">
    <w:pPr>
      <w:pStyle w:val="a6"/>
      <w:rPr>
        <w:rFonts w:cs="Times New Roman"/>
        <w:sz w:val="4"/>
      </w:rPr>
    </w:pPr>
    <w:r w:rsidRPr="001158F5">
      <w:rPr>
        <w:rFonts w:cs="Times New Roman"/>
        <w:noProof/>
        <w:sz w:val="32"/>
        <w:szCs w:val="32"/>
      </w:rPr>
      <mc:AlternateContent>
        <mc:Choice Requires="wps">
          <w:drawing>
            <wp:anchor distT="0" distB="0" distL="114300" distR="114300" simplePos="0" relativeHeight="251663872" behindDoc="0" locked="0" layoutInCell="1" allowOverlap="1">
              <wp:simplePos x="0" y="0"/>
              <wp:positionH relativeFrom="column">
                <wp:posOffset>5001895</wp:posOffset>
              </wp:positionH>
              <wp:positionV relativeFrom="paragraph">
                <wp:posOffset>-2249805</wp:posOffset>
              </wp:positionV>
              <wp:extent cx="1440180" cy="541655"/>
              <wp:effectExtent l="0" t="0" r="7620" b="10795"/>
              <wp:wrapNone/>
              <wp:docPr id="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541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tbl>
                          <w:tblPr>
                            <w:tblW w:w="2117"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1362"/>
                          </w:tblGrid>
                          <w:tr w:rsidR="007A19D2" w:rsidTr="008061D5">
                            <w:trPr>
                              <w:trHeight w:val="238"/>
                            </w:trPr>
                            <w:tc>
                              <w:tcPr>
                                <w:tcW w:w="755" w:type="dxa"/>
                                <w:noWrap/>
                                <w:tcMar>
                                  <w:left w:w="57" w:type="dxa"/>
                                </w:tcMar>
                              </w:tcPr>
                              <w:p w:rsidR="007A19D2" w:rsidRPr="001936C4" w:rsidRDefault="007A19D2" w:rsidP="007A19D2">
                                <w:pPr>
                                  <w:snapToGrid w:val="0"/>
                                  <w:spacing w:line="240" w:lineRule="exact"/>
                                  <w:jc w:val="right"/>
                                  <w:rPr>
                                    <w:spacing w:val="-4"/>
                                  </w:rPr>
                                </w:pPr>
                                <w:r w:rsidRPr="001936C4">
                                  <w:rPr>
                                    <w:rFonts w:hint="eastAsia"/>
                                    <w:spacing w:val="-4"/>
                                  </w:rPr>
                                  <w:t>代號：</w:t>
                                </w:r>
                              </w:p>
                            </w:tc>
                            <w:tc>
                              <w:tcPr>
                                <w:tcW w:w="1362" w:type="dxa"/>
                              </w:tcPr>
                              <w:p w:rsidR="008061D5" w:rsidRDefault="008061D5" w:rsidP="008061D5">
                                <w:pPr>
                                  <w:spacing w:line="220" w:lineRule="exact"/>
                                  <w:jc w:val="both"/>
                                  <w:rPr>
                                    <w:spacing w:val="-4"/>
                                  </w:rPr>
                                </w:pPr>
                                <w:r w:rsidRPr="008061D5">
                                  <w:rPr>
                                    <w:rFonts w:hint="eastAsia"/>
                                    <w:spacing w:val="-4"/>
                                  </w:rPr>
                                  <w:t>30120-30320</w:t>
                                </w:r>
                              </w:p>
                              <w:p w:rsidR="007A19D2" w:rsidRDefault="008061D5" w:rsidP="008061D5">
                                <w:pPr>
                                  <w:spacing w:line="220" w:lineRule="exact"/>
                                  <w:jc w:val="both"/>
                                </w:pPr>
                                <w:r w:rsidRPr="008061D5">
                                  <w:rPr>
                                    <w:rFonts w:hint="eastAsia"/>
                                    <w:spacing w:val="-4"/>
                                  </w:rPr>
                                  <w:t>30620</w:t>
                                </w:r>
                              </w:p>
                            </w:tc>
                          </w:tr>
                          <w:tr w:rsidR="007A19D2" w:rsidTr="008061D5">
                            <w:trPr>
                              <w:trHeight w:val="57"/>
                            </w:trPr>
                            <w:tc>
                              <w:tcPr>
                                <w:tcW w:w="755" w:type="dxa"/>
                                <w:noWrap/>
                                <w:tcMar>
                                  <w:left w:w="57" w:type="dxa"/>
                                </w:tcMar>
                              </w:tcPr>
                              <w:p w:rsidR="007A19D2" w:rsidRPr="001936C4" w:rsidRDefault="007A19D2" w:rsidP="007A19D2">
                                <w:pPr>
                                  <w:snapToGrid w:val="0"/>
                                  <w:spacing w:line="260" w:lineRule="exact"/>
                                  <w:jc w:val="right"/>
                                  <w:rPr>
                                    <w:spacing w:val="-4"/>
                                  </w:rPr>
                                </w:pPr>
                                <w:r w:rsidRPr="001936C4">
                                  <w:rPr>
                                    <w:rFonts w:hint="eastAsia"/>
                                    <w:spacing w:val="-4"/>
                                  </w:rPr>
                                  <w:t>頁次：</w:t>
                                </w:r>
                              </w:p>
                            </w:tc>
                            <w:tc>
                              <w:tcPr>
                                <w:tcW w:w="1362" w:type="dxa"/>
                                <w:tcMar>
                                  <w:left w:w="0" w:type="dxa"/>
                                </w:tcMar>
                              </w:tcPr>
                              <w:p w:rsidR="007A19D2" w:rsidRDefault="00722EBE" w:rsidP="007A19D2">
                                <w:pPr>
                                  <w:snapToGrid w:val="0"/>
                                  <w:spacing w:line="260" w:lineRule="exact"/>
                                </w:pPr>
                                <w:r>
                                  <w:rPr>
                                    <w:noProof/>
                                  </w:rPr>
                                  <w:fldChar w:fldCharType="begin"/>
                                </w:r>
                                <w:r>
                                  <w:rPr>
                                    <w:noProof/>
                                  </w:rPr>
                                  <w:instrText xml:space="preserve"> NUMPAGES  \* Arabic  \* MERGEFORMAT </w:instrText>
                                </w:r>
                                <w:r>
                                  <w:rPr>
                                    <w:noProof/>
                                  </w:rPr>
                                  <w:fldChar w:fldCharType="separate"/>
                                </w:r>
                                <w:r w:rsidR="006F7739">
                                  <w:rPr>
                                    <w:noProof/>
                                  </w:rPr>
                                  <w:t>6</w:t>
                                </w:r>
                                <w:r>
                                  <w:rPr>
                                    <w:noProof/>
                                  </w:rPr>
                                  <w:fldChar w:fldCharType="end"/>
                                </w:r>
                                <w:r w:rsidR="007A19D2">
                                  <w:rPr>
                                    <w:rFonts w:hint="eastAsia"/>
                                    <w:w w:val="66"/>
                                  </w:rPr>
                                  <w:t>－</w:t>
                                </w:r>
                                <w:r w:rsidR="00D63CE4">
                                  <w:rPr>
                                    <w:rStyle w:val="ab"/>
                                    <w:szCs w:val="20"/>
                                  </w:rPr>
                                  <w:fldChar w:fldCharType="begin"/>
                                </w:r>
                                <w:r w:rsidR="007A19D2">
                                  <w:rPr>
                                    <w:rStyle w:val="ab"/>
                                    <w:szCs w:val="20"/>
                                  </w:rPr>
                                  <w:instrText xml:space="preserve"> PAGE </w:instrText>
                                </w:r>
                                <w:r w:rsidR="00D63CE4">
                                  <w:rPr>
                                    <w:rStyle w:val="ab"/>
                                    <w:szCs w:val="20"/>
                                  </w:rPr>
                                  <w:fldChar w:fldCharType="separate"/>
                                </w:r>
                                <w:r w:rsidR="006F7739">
                                  <w:rPr>
                                    <w:rStyle w:val="ab"/>
                                    <w:noProof/>
                                    <w:szCs w:val="20"/>
                                  </w:rPr>
                                  <w:t>1</w:t>
                                </w:r>
                                <w:r w:rsidR="00D63CE4">
                                  <w:rPr>
                                    <w:rStyle w:val="ab"/>
                                    <w:szCs w:val="20"/>
                                  </w:rPr>
                                  <w:fldChar w:fldCharType="end"/>
                                </w:r>
                              </w:p>
                            </w:tc>
                          </w:tr>
                        </w:tbl>
                        <w:p w:rsidR="007A19D2" w:rsidRDefault="007A19D2" w:rsidP="008B2B22"/>
                      </w:txbxContent>
                    </wps:txbx>
                    <wps:bodyPr rot="0" vert="horz" wrap="square" lIns="72000" tIns="3600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3" o:spid="_x0000_s1026" type="#_x0000_t202" style="position:absolute;margin-left:393.85pt;margin-top:-177.15pt;width:113.4pt;height:42.6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" filled="f" stroked="f" strokecolor="red">
              <v:textbox style="mso-fit-shape-to-text:t" inset="2mm,1mm,0,0">
                <w:txbxContent>
                  <w:tbl>
                    <w:tblPr>
                      <w:tblW w:w="2117"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1362"/>
                    </w:tblGrid>
                    <w:tr w:rsidR="007A19D2" w:rsidTr="008061D5">
                      <w:trPr>
                        <w:trHeight w:val="238"/>
                      </w:trPr>
                      <w:tc>
                        <w:tcPr>
                          <w:tcW w:w="755" w:type="dxa"/>
                          <w:noWrap/>
                          <w:tcMar>
                            <w:left w:w="57" w:type="dxa"/>
                          </w:tcMar>
                        </w:tcPr>
                        <w:p w:rsidR="007A19D2" w:rsidRPr="001936C4" w:rsidRDefault="007A19D2" w:rsidP="007A19D2">
                          <w:pPr>
                            <w:snapToGrid w:val="0"/>
                            <w:spacing w:line="240" w:lineRule="exact"/>
                            <w:jc w:val="right"/>
                            <w:rPr>
                              <w:spacing w:val="-4"/>
                            </w:rPr>
                          </w:pPr>
                          <w:r w:rsidRPr="001936C4">
                            <w:rPr>
                              <w:rFonts w:hint="eastAsia"/>
                              <w:spacing w:val="-4"/>
                            </w:rPr>
                            <w:t>代號：</w:t>
                          </w:r>
                        </w:p>
                      </w:tc>
                      <w:tc>
                        <w:tcPr>
                          <w:tcW w:w="1362" w:type="dxa"/>
                        </w:tcPr>
                        <w:p w:rsidR="008061D5" w:rsidRDefault="008061D5" w:rsidP="008061D5">
                          <w:pPr>
                            <w:spacing w:line="220" w:lineRule="exact"/>
                            <w:jc w:val="both"/>
                            <w:rPr>
                              <w:spacing w:val="-4"/>
                            </w:rPr>
                          </w:pPr>
                          <w:r w:rsidRPr="008061D5">
                            <w:rPr>
                              <w:rFonts w:hint="eastAsia"/>
                              <w:spacing w:val="-4"/>
                            </w:rPr>
                            <w:t>30120-30320</w:t>
                          </w:r>
                        </w:p>
                        <w:p w:rsidR="007A19D2" w:rsidRDefault="008061D5" w:rsidP="008061D5">
                          <w:pPr>
                            <w:spacing w:line="220" w:lineRule="exact"/>
                            <w:jc w:val="both"/>
                          </w:pPr>
                          <w:r w:rsidRPr="008061D5">
                            <w:rPr>
                              <w:rFonts w:hint="eastAsia"/>
                              <w:spacing w:val="-4"/>
                            </w:rPr>
                            <w:t>30620</w:t>
                          </w:r>
                        </w:p>
                      </w:tc>
                    </w:tr>
                    <w:tr w:rsidR="007A19D2" w:rsidTr="008061D5">
                      <w:trPr>
                        <w:trHeight w:val="57"/>
                      </w:trPr>
                      <w:tc>
                        <w:tcPr>
                          <w:tcW w:w="755" w:type="dxa"/>
                          <w:noWrap/>
                          <w:tcMar>
                            <w:left w:w="57" w:type="dxa"/>
                          </w:tcMar>
                        </w:tcPr>
                        <w:p w:rsidR="007A19D2" w:rsidRPr="001936C4" w:rsidRDefault="007A19D2" w:rsidP="007A19D2">
                          <w:pPr>
                            <w:snapToGrid w:val="0"/>
                            <w:spacing w:line="260" w:lineRule="exact"/>
                            <w:jc w:val="right"/>
                            <w:rPr>
                              <w:spacing w:val="-4"/>
                            </w:rPr>
                          </w:pPr>
                          <w:r w:rsidRPr="001936C4">
                            <w:rPr>
                              <w:rFonts w:hint="eastAsia"/>
                              <w:spacing w:val="-4"/>
                            </w:rPr>
                            <w:t>頁次：</w:t>
                          </w:r>
                        </w:p>
                      </w:tc>
                      <w:tc>
                        <w:tcPr>
                          <w:tcW w:w="1362" w:type="dxa"/>
                          <w:tcMar>
                            <w:left w:w="0" w:type="dxa"/>
                          </w:tcMar>
                        </w:tcPr>
                        <w:p w:rsidR="007A19D2" w:rsidRDefault="00722EBE" w:rsidP="007A19D2">
                          <w:pPr>
                            <w:snapToGrid w:val="0"/>
                            <w:spacing w:line="260" w:lineRule="exact"/>
                          </w:pPr>
                          <w:r>
                            <w:rPr>
                              <w:noProof/>
                            </w:rPr>
                            <w:fldChar w:fldCharType="begin"/>
                          </w:r>
                          <w:r>
                            <w:rPr>
                              <w:noProof/>
                            </w:rPr>
                            <w:instrText xml:space="preserve"> NUMPAGES  \* Arabic  \* MERGEFORMAT </w:instrText>
                          </w:r>
                          <w:r>
                            <w:rPr>
                              <w:noProof/>
                            </w:rPr>
                            <w:fldChar w:fldCharType="separate"/>
                          </w:r>
                          <w:r w:rsidR="006F7739">
                            <w:rPr>
                              <w:noProof/>
                            </w:rPr>
                            <w:t>6</w:t>
                          </w:r>
                          <w:r>
                            <w:rPr>
                              <w:noProof/>
                            </w:rPr>
                            <w:fldChar w:fldCharType="end"/>
                          </w:r>
                          <w:r w:rsidR="007A19D2">
                            <w:rPr>
                              <w:rFonts w:hint="eastAsia"/>
                              <w:w w:val="66"/>
                            </w:rPr>
                            <w:t>－</w:t>
                          </w:r>
                          <w:r w:rsidR="00D63CE4">
                            <w:rPr>
                              <w:rStyle w:val="ab"/>
                              <w:szCs w:val="20"/>
                            </w:rPr>
                            <w:fldChar w:fldCharType="begin"/>
                          </w:r>
                          <w:r w:rsidR="007A19D2">
                            <w:rPr>
                              <w:rStyle w:val="ab"/>
                              <w:szCs w:val="20"/>
                            </w:rPr>
                            <w:instrText xml:space="preserve"> PAGE </w:instrText>
                          </w:r>
                          <w:r w:rsidR="00D63CE4">
                            <w:rPr>
                              <w:rStyle w:val="ab"/>
                              <w:szCs w:val="20"/>
                            </w:rPr>
                            <w:fldChar w:fldCharType="separate"/>
                          </w:r>
                          <w:r w:rsidR="006F7739">
                            <w:rPr>
                              <w:rStyle w:val="ab"/>
                              <w:noProof/>
                              <w:szCs w:val="20"/>
                            </w:rPr>
                            <w:t>1</w:t>
                          </w:r>
                          <w:r w:rsidR="00D63CE4">
                            <w:rPr>
                              <w:rStyle w:val="ab"/>
                              <w:szCs w:val="20"/>
                            </w:rPr>
                            <w:fldChar w:fldCharType="end"/>
                          </w:r>
                        </w:p>
                      </w:tc>
                    </w:tr>
                  </w:tbl>
                  <w:p w:rsidR="007A19D2" w:rsidRDefault="007A19D2" w:rsidP="008B2B22"/>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55AC1"/>
    <w:multiLevelType w:val="multilevel"/>
    <w:tmpl w:val="68F865FA"/>
    <w:lvl w:ilvl="0">
      <w:start w:val="1"/>
      <w:numFmt w:val="taiwaneseCountingThousand"/>
      <w:pStyle w:val="a"/>
      <w:suff w:val="nothing"/>
      <w:lvlText w:val="%1、"/>
      <w:lvlJc w:val="left"/>
      <w:pPr>
        <w:ind w:left="556" w:hanging="556"/>
      </w:pPr>
      <w:rPr>
        <w:rFonts w:ascii="Times New Roman" w:eastAsia="標楷體" w:hAnsi="Times New Roman" w:hint="default"/>
        <w:b w:val="0"/>
        <w:i w:val="0"/>
        <w:caps w:val="0"/>
        <w:strike w:val="0"/>
        <w:dstrike w:val="0"/>
        <w:snapToGrid w:val="0"/>
        <w:vanish w:val="0"/>
        <w:color w:val="auto"/>
        <w:spacing w:val="0"/>
        <w:w w:val="100"/>
        <w:kern w:val="0"/>
        <w:position w:val="0"/>
        <w:sz w:val="32"/>
        <w:szCs w:val="3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a0"/>
      <w:suff w:val="nothing"/>
      <w:lvlText w:val=""/>
      <w:lvlJc w:val="left"/>
      <w:pPr>
        <w:ind w:left="571" w:hanging="15"/>
      </w:pPr>
      <w:rPr>
        <w:rFonts w:ascii="Times New Roman" w:eastAsia="標楷體" w:hAnsi="Times New Roman" w:hint="default"/>
        <w:b w:val="0"/>
        <w:i w:val="0"/>
        <w:caps w:val="0"/>
        <w:strike w:val="0"/>
        <w:dstrike w:val="0"/>
        <w:snapToGrid w:val="0"/>
        <w:vanish w:val="0"/>
        <w:color w:val="auto"/>
        <w:spacing w:val="0"/>
        <w:w w:val="10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422" w:hanging="567"/>
      </w:pPr>
      <w:rPr>
        <w:rFonts w:hint="eastAsia"/>
      </w:rPr>
    </w:lvl>
    <w:lvl w:ilvl="3">
      <w:start w:val="1"/>
      <w:numFmt w:val="none"/>
      <w:suff w:val="nothing"/>
      <w:lvlText w:val=""/>
      <w:lvlJc w:val="left"/>
      <w:pPr>
        <w:ind w:left="1988" w:hanging="708"/>
      </w:pPr>
      <w:rPr>
        <w:rFonts w:hint="eastAsia"/>
      </w:rPr>
    </w:lvl>
    <w:lvl w:ilvl="4">
      <w:start w:val="1"/>
      <w:numFmt w:val="none"/>
      <w:suff w:val="nothing"/>
      <w:lvlText w:val=""/>
      <w:lvlJc w:val="left"/>
      <w:pPr>
        <w:ind w:left="2555" w:hanging="850"/>
      </w:pPr>
      <w:rPr>
        <w:rFonts w:hint="eastAsia"/>
      </w:rPr>
    </w:lvl>
    <w:lvl w:ilvl="5">
      <w:start w:val="1"/>
      <w:numFmt w:val="none"/>
      <w:suff w:val="nothing"/>
      <w:lvlText w:val=""/>
      <w:lvlJc w:val="left"/>
      <w:pPr>
        <w:ind w:left="3264" w:hanging="1134"/>
      </w:pPr>
      <w:rPr>
        <w:rFonts w:hint="eastAsia"/>
      </w:rPr>
    </w:lvl>
    <w:lvl w:ilvl="6">
      <w:start w:val="1"/>
      <w:numFmt w:val="none"/>
      <w:suff w:val="nothing"/>
      <w:lvlText w:val=""/>
      <w:lvlJc w:val="left"/>
      <w:pPr>
        <w:ind w:left="3831" w:hanging="1276"/>
      </w:pPr>
      <w:rPr>
        <w:rFonts w:hint="eastAsia"/>
      </w:rPr>
    </w:lvl>
    <w:lvl w:ilvl="7">
      <w:start w:val="1"/>
      <w:numFmt w:val="none"/>
      <w:suff w:val="nothing"/>
      <w:lvlText w:val=""/>
      <w:lvlJc w:val="left"/>
      <w:pPr>
        <w:ind w:left="4398" w:hanging="1418"/>
      </w:pPr>
      <w:rPr>
        <w:rFonts w:hint="eastAsia"/>
      </w:rPr>
    </w:lvl>
    <w:lvl w:ilvl="8">
      <w:start w:val="1"/>
      <w:numFmt w:val="none"/>
      <w:suff w:val="nothing"/>
      <w:lvlText w:val=""/>
      <w:lvlJc w:val="left"/>
      <w:pPr>
        <w:ind w:left="5106" w:hanging="1700"/>
      </w:pPr>
      <w:rPr>
        <w:rFonts w:hint="eastAsia"/>
      </w:rPr>
    </w:lvl>
  </w:abstractNum>
  <w:abstractNum w:abstractNumId="1" w15:restartNumberingAfterBreak="0">
    <w:nsid w:val="31FF4773"/>
    <w:multiLevelType w:val="multilevel"/>
    <w:tmpl w:val="00982830"/>
    <w:name w:val="題目"/>
    <w:lvl w:ilvl="0">
      <w:start w:val="1"/>
      <w:numFmt w:val="decimal"/>
      <w:pStyle w:val="a1"/>
      <w:lvlText w:val="%1"/>
      <w:lvlJc w:val="right"/>
      <w:pPr>
        <w:tabs>
          <w:tab w:val="num" w:pos="537"/>
        </w:tabs>
        <w:ind w:left="537" w:hanging="283"/>
      </w:pPr>
      <w:rPr>
        <w:rFonts w:ascii="Times New Roman" w:eastAsia="標楷體" w:hAnsi="Times New Roman" w:hint="default"/>
        <w:b w:val="0"/>
        <w:i w:val="0"/>
        <w:caps w:val="0"/>
        <w:strike w:val="0"/>
        <w:dstrike w:val="0"/>
        <w:snapToGrid w:val="0"/>
        <w:vanish w:val="0"/>
        <w:color w:val="auto"/>
        <w:spacing w:val="0"/>
        <w:w w:val="100"/>
        <w:kern w:val="0"/>
        <w:position w:val="0"/>
        <w:sz w:val="30"/>
        <w:szCs w:val="3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num w:numId="1">
    <w:abstractNumId w:val="1"/>
  </w:num>
  <w:num w:numId="2">
    <w:abstractNumId w:val="0"/>
  </w:num>
  <w:num w:numId="3">
    <w:abstractNumId w:val="1"/>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2"/>
  <w:drawingGridVerticalSpacing w:val="2"/>
  <w:displayHorizontalDrawingGridEvery w:val="0"/>
  <w:displayVerticalDrawingGridEvery w:val="2"/>
  <w:characterSpacingControl w:val="compressPunctuation"/>
  <w:hdrShapeDefaults>
    <o:shapedefaults v:ext="edit" spidmax="2049"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F2E"/>
    <w:rsid w:val="000000A3"/>
    <w:rsid w:val="000016E7"/>
    <w:rsid w:val="00002C49"/>
    <w:rsid w:val="000058C4"/>
    <w:rsid w:val="00015917"/>
    <w:rsid w:val="00015A76"/>
    <w:rsid w:val="00020DB1"/>
    <w:rsid w:val="00025D4A"/>
    <w:rsid w:val="0003352A"/>
    <w:rsid w:val="00034758"/>
    <w:rsid w:val="000415BD"/>
    <w:rsid w:val="00055E9F"/>
    <w:rsid w:val="000642D2"/>
    <w:rsid w:val="00075623"/>
    <w:rsid w:val="00083BD9"/>
    <w:rsid w:val="00087C31"/>
    <w:rsid w:val="000A036C"/>
    <w:rsid w:val="000B0D6C"/>
    <w:rsid w:val="000B2C4E"/>
    <w:rsid w:val="000D5DB1"/>
    <w:rsid w:val="000D7F0F"/>
    <w:rsid w:val="000E0E4B"/>
    <w:rsid w:val="000E4811"/>
    <w:rsid w:val="000F7221"/>
    <w:rsid w:val="0010188D"/>
    <w:rsid w:val="0010584A"/>
    <w:rsid w:val="001141EF"/>
    <w:rsid w:val="001158F5"/>
    <w:rsid w:val="00127F92"/>
    <w:rsid w:val="00135DF0"/>
    <w:rsid w:val="00140A7D"/>
    <w:rsid w:val="00146BD7"/>
    <w:rsid w:val="001601A4"/>
    <w:rsid w:val="001773F3"/>
    <w:rsid w:val="00181A64"/>
    <w:rsid w:val="001917FF"/>
    <w:rsid w:val="001936C4"/>
    <w:rsid w:val="001A63E1"/>
    <w:rsid w:val="001B430D"/>
    <w:rsid w:val="001B78E5"/>
    <w:rsid w:val="001C6E14"/>
    <w:rsid w:val="001C6F2E"/>
    <w:rsid w:val="001D57BF"/>
    <w:rsid w:val="001E1CD2"/>
    <w:rsid w:val="00210714"/>
    <w:rsid w:val="002217E4"/>
    <w:rsid w:val="00227DAA"/>
    <w:rsid w:val="0023652F"/>
    <w:rsid w:val="00240006"/>
    <w:rsid w:val="002511CD"/>
    <w:rsid w:val="00252351"/>
    <w:rsid w:val="00260BA5"/>
    <w:rsid w:val="0027578A"/>
    <w:rsid w:val="002A2C44"/>
    <w:rsid w:val="002A37AD"/>
    <w:rsid w:val="002B6DCB"/>
    <w:rsid w:val="002C462C"/>
    <w:rsid w:val="002C7C68"/>
    <w:rsid w:val="002E0866"/>
    <w:rsid w:val="002E7083"/>
    <w:rsid w:val="002F06B9"/>
    <w:rsid w:val="002F1B2B"/>
    <w:rsid w:val="00303B9B"/>
    <w:rsid w:val="003060E9"/>
    <w:rsid w:val="00316E62"/>
    <w:rsid w:val="0032454D"/>
    <w:rsid w:val="003268EC"/>
    <w:rsid w:val="00334133"/>
    <w:rsid w:val="00334EA0"/>
    <w:rsid w:val="00361E6D"/>
    <w:rsid w:val="00362438"/>
    <w:rsid w:val="00385A5D"/>
    <w:rsid w:val="00390093"/>
    <w:rsid w:val="00393634"/>
    <w:rsid w:val="003A07A3"/>
    <w:rsid w:val="003A255C"/>
    <w:rsid w:val="003A28FC"/>
    <w:rsid w:val="003A41A7"/>
    <w:rsid w:val="003A6FE6"/>
    <w:rsid w:val="003C0A5F"/>
    <w:rsid w:val="003C4565"/>
    <w:rsid w:val="003D0DDF"/>
    <w:rsid w:val="003F5D00"/>
    <w:rsid w:val="004017A0"/>
    <w:rsid w:val="004037AD"/>
    <w:rsid w:val="00416DA2"/>
    <w:rsid w:val="00424E53"/>
    <w:rsid w:val="00427F4F"/>
    <w:rsid w:val="00430186"/>
    <w:rsid w:val="00436451"/>
    <w:rsid w:val="0044019E"/>
    <w:rsid w:val="004500C0"/>
    <w:rsid w:val="00450943"/>
    <w:rsid w:val="0045274B"/>
    <w:rsid w:val="00470AFD"/>
    <w:rsid w:val="00475818"/>
    <w:rsid w:val="0048294C"/>
    <w:rsid w:val="004847FA"/>
    <w:rsid w:val="00486F57"/>
    <w:rsid w:val="004B0C21"/>
    <w:rsid w:val="004C1C22"/>
    <w:rsid w:val="004D04BC"/>
    <w:rsid w:val="004D3F1E"/>
    <w:rsid w:val="00507520"/>
    <w:rsid w:val="00507FAE"/>
    <w:rsid w:val="00517854"/>
    <w:rsid w:val="00531DCF"/>
    <w:rsid w:val="00551DBC"/>
    <w:rsid w:val="00557ED0"/>
    <w:rsid w:val="00567AFC"/>
    <w:rsid w:val="00574E1F"/>
    <w:rsid w:val="005779A6"/>
    <w:rsid w:val="00577D9C"/>
    <w:rsid w:val="005A2F81"/>
    <w:rsid w:val="005D0537"/>
    <w:rsid w:val="005D460D"/>
    <w:rsid w:val="006007B6"/>
    <w:rsid w:val="00602A55"/>
    <w:rsid w:val="0061005C"/>
    <w:rsid w:val="00611B41"/>
    <w:rsid w:val="00631376"/>
    <w:rsid w:val="006354E1"/>
    <w:rsid w:val="00655CCF"/>
    <w:rsid w:val="0066035C"/>
    <w:rsid w:val="0066253B"/>
    <w:rsid w:val="0067571A"/>
    <w:rsid w:val="00682D72"/>
    <w:rsid w:val="006B0011"/>
    <w:rsid w:val="006B08C6"/>
    <w:rsid w:val="006B77B6"/>
    <w:rsid w:val="006C2597"/>
    <w:rsid w:val="006E1508"/>
    <w:rsid w:val="006E7696"/>
    <w:rsid w:val="006F7739"/>
    <w:rsid w:val="006F7D2C"/>
    <w:rsid w:val="007003CF"/>
    <w:rsid w:val="00701493"/>
    <w:rsid w:val="007018FD"/>
    <w:rsid w:val="0070371E"/>
    <w:rsid w:val="007112A6"/>
    <w:rsid w:val="00714D1E"/>
    <w:rsid w:val="0071788D"/>
    <w:rsid w:val="00722EBE"/>
    <w:rsid w:val="00741203"/>
    <w:rsid w:val="00746E69"/>
    <w:rsid w:val="00750046"/>
    <w:rsid w:val="0076211C"/>
    <w:rsid w:val="00767403"/>
    <w:rsid w:val="00767E5A"/>
    <w:rsid w:val="00770800"/>
    <w:rsid w:val="00774A63"/>
    <w:rsid w:val="007849D5"/>
    <w:rsid w:val="007A19D2"/>
    <w:rsid w:val="007A2583"/>
    <w:rsid w:val="007B41EF"/>
    <w:rsid w:val="007C43E6"/>
    <w:rsid w:val="007D059E"/>
    <w:rsid w:val="007D096E"/>
    <w:rsid w:val="007D499F"/>
    <w:rsid w:val="007D644B"/>
    <w:rsid w:val="007E2CDE"/>
    <w:rsid w:val="007F27E7"/>
    <w:rsid w:val="00803CE8"/>
    <w:rsid w:val="008061D5"/>
    <w:rsid w:val="00816247"/>
    <w:rsid w:val="008250B8"/>
    <w:rsid w:val="00826541"/>
    <w:rsid w:val="00862E97"/>
    <w:rsid w:val="00864EB0"/>
    <w:rsid w:val="00871A3E"/>
    <w:rsid w:val="008722DD"/>
    <w:rsid w:val="00884EA1"/>
    <w:rsid w:val="00887577"/>
    <w:rsid w:val="00890518"/>
    <w:rsid w:val="008A5787"/>
    <w:rsid w:val="008B2B22"/>
    <w:rsid w:val="008B6EC6"/>
    <w:rsid w:val="008B71E2"/>
    <w:rsid w:val="008C3E4D"/>
    <w:rsid w:val="008D34E5"/>
    <w:rsid w:val="008E0E9F"/>
    <w:rsid w:val="008E1252"/>
    <w:rsid w:val="008E1541"/>
    <w:rsid w:val="008E6314"/>
    <w:rsid w:val="008E7EC4"/>
    <w:rsid w:val="008F37A1"/>
    <w:rsid w:val="008F37E1"/>
    <w:rsid w:val="008F41D2"/>
    <w:rsid w:val="008F7A9B"/>
    <w:rsid w:val="00904B03"/>
    <w:rsid w:val="00905DA1"/>
    <w:rsid w:val="009172AA"/>
    <w:rsid w:val="0092055A"/>
    <w:rsid w:val="00930F0B"/>
    <w:rsid w:val="00960D1F"/>
    <w:rsid w:val="009711C9"/>
    <w:rsid w:val="00980E28"/>
    <w:rsid w:val="00981F3E"/>
    <w:rsid w:val="009924E1"/>
    <w:rsid w:val="009A4CF6"/>
    <w:rsid w:val="009B1096"/>
    <w:rsid w:val="009B2B13"/>
    <w:rsid w:val="009B6E7D"/>
    <w:rsid w:val="009C05A3"/>
    <w:rsid w:val="009E3CE2"/>
    <w:rsid w:val="009E417D"/>
    <w:rsid w:val="009F4EBD"/>
    <w:rsid w:val="009F5BEF"/>
    <w:rsid w:val="00A019F0"/>
    <w:rsid w:val="00A03D9F"/>
    <w:rsid w:val="00A22F43"/>
    <w:rsid w:val="00A31430"/>
    <w:rsid w:val="00A32602"/>
    <w:rsid w:val="00A60AF4"/>
    <w:rsid w:val="00A661B6"/>
    <w:rsid w:val="00A75458"/>
    <w:rsid w:val="00A829B4"/>
    <w:rsid w:val="00A85CBD"/>
    <w:rsid w:val="00AA12DB"/>
    <w:rsid w:val="00AB0568"/>
    <w:rsid w:val="00AB310C"/>
    <w:rsid w:val="00AB421E"/>
    <w:rsid w:val="00AC13DC"/>
    <w:rsid w:val="00AC676F"/>
    <w:rsid w:val="00AD13F6"/>
    <w:rsid w:val="00AD2042"/>
    <w:rsid w:val="00AD25CB"/>
    <w:rsid w:val="00AD72FC"/>
    <w:rsid w:val="00AF0154"/>
    <w:rsid w:val="00AF1344"/>
    <w:rsid w:val="00B00849"/>
    <w:rsid w:val="00B035BD"/>
    <w:rsid w:val="00B20096"/>
    <w:rsid w:val="00B223D1"/>
    <w:rsid w:val="00B2644D"/>
    <w:rsid w:val="00B52699"/>
    <w:rsid w:val="00B53E39"/>
    <w:rsid w:val="00B646DE"/>
    <w:rsid w:val="00B70351"/>
    <w:rsid w:val="00B718EB"/>
    <w:rsid w:val="00B72463"/>
    <w:rsid w:val="00B74C45"/>
    <w:rsid w:val="00B75910"/>
    <w:rsid w:val="00B8147D"/>
    <w:rsid w:val="00B9258C"/>
    <w:rsid w:val="00BB3E53"/>
    <w:rsid w:val="00BB6489"/>
    <w:rsid w:val="00BC1A7F"/>
    <w:rsid w:val="00BC4F6B"/>
    <w:rsid w:val="00BD2D8F"/>
    <w:rsid w:val="00BD3D89"/>
    <w:rsid w:val="00BD467D"/>
    <w:rsid w:val="00BD497D"/>
    <w:rsid w:val="00BE59AC"/>
    <w:rsid w:val="00BF5343"/>
    <w:rsid w:val="00C01606"/>
    <w:rsid w:val="00C22E0D"/>
    <w:rsid w:val="00C2420E"/>
    <w:rsid w:val="00C4486F"/>
    <w:rsid w:val="00C5480C"/>
    <w:rsid w:val="00C61177"/>
    <w:rsid w:val="00C704C1"/>
    <w:rsid w:val="00C7092D"/>
    <w:rsid w:val="00C71A08"/>
    <w:rsid w:val="00C77526"/>
    <w:rsid w:val="00C80082"/>
    <w:rsid w:val="00C815A9"/>
    <w:rsid w:val="00C90F33"/>
    <w:rsid w:val="00C93AAE"/>
    <w:rsid w:val="00CD5E17"/>
    <w:rsid w:val="00CE4D50"/>
    <w:rsid w:val="00CE6B11"/>
    <w:rsid w:val="00CF14FC"/>
    <w:rsid w:val="00D07CBC"/>
    <w:rsid w:val="00D1263C"/>
    <w:rsid w:val="00D12E58"/>
    <w:rsid w:val="00D138CA"/>
    <w:rsid w:val="00D203CA"/>
    <w:rsid w:val="00D23487"/>
    <w:rsid w:val="00D23519"/>
    <w:rsid w:val="00D23BE3"/>
    <w:rsid w:val="00D36C70"/>
    <w:rsid w:val="00D414A7"/>
    <w:rsid w:val="00D56387"/>
    <w:rsid w:val="00D6070D"/>
    <w:rsid w:val="00D60B94"/>
    <w:rsid w:val="00D63CE4"/>
    <w:rsid w:val="00D6592E"/>
    <w:rsid w:val="00D67C69"/>
    <w:rsid w:val="00D71BC9"/>
    <w:rsid w:val="00D86EB4"/>
    <w:rsid w:val="00DA4AE4"/>
    <w:rsid w:val="00DB5544"/>
    <w:rsid w:val="00DD192F"/>
    <w:rsid w:val="00DD2F5C"/>
    <w:rsid w:val="00DF46BF"/>
    <w:rsid w:val="00E00A09"/>
    <w:rsid w:val="00E061D2"/>
    <w:rsid w:val="00E0641F"/>
    <w:rsid w:val="00E17628"/>
    <w:rsid w:val="00E234D4"/>
    <w:rsid w:val="00E61896"/>
    <w:rsid w:val="00E63AF9"/>
    <w:rsid w:val="00E650E8"/>
    <w:rsid w:val="00E74051"/>
    <w:rsid w:val="00E77B3B"/>
    <w:rsid w:val="00EA63B8"/>
    <w:rsid w:val="00EB0C4F"/>
    <w:rsid w:val="00EB672E"/>
    <w:rsid w:val="00EF032E"/>
    <w:rsid w:val="00EF62E1"/>
    <w:rsid w:val="00EF62E5"/>
    <w:rsid w:val="00EF63DE"/>
    <w:rsid w:val="00EF7515"/>
    <w:rsid w:val="00F120FC"/>
    <w:rsid w:val="00F123D3"/>
    <w:rsid w:val="00F16309"/>
    <w:rsid w:val="00F3114D"/>
    <w:rsid w:val="00F35D37"/>
    <w:rsid w:val="00F41C62"/>
    <w:rsid w:val="00F46683"/>
    <w:rsid w:val="00F606EE"/>
    <w:rsid w:val="00F76971"/>
    <w:rsid w:val="00F8243C"/>
    <w:rsid w:val="00F84799"/>
    <w:rsid w:val="00FA150F"/>
    <w:rsid w:val="00FA2C8F"/>
    <w:rsid w:val="00FA3A09"/>
    <w:rsid w:val="00FB786B"/>
    <w:rsid w:val="00FC0520"/>
    <w:rsid w:val="00FD119B"/>
    <w:rsid w:val="00FD5BCF"/>
    <w:rsid w:val="00FE38E5"/>
    <w:rsid w:val="00FE6E5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f">
      <v:stroke on="f"/>
    </o:shapedefaults>
    <o:shapelayout v:ext="edit">
      <o:idmap v:ext="edit" data="1"/>
    </o:shapelayout>
  </w:shapeDefaults>
  <w:decimalSymbol w:val="."/>
  <w:listSeparator w:val=","/>
  <w15:docId w15:val="{2240673B-185D-4DC6-B4FB-AB9F0B002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E7083"/>
    <w:pPr>
      <w:widowControl w:val="0"/>
      <w:overflowPunct w:val="0"/>
    </w:pPr>
    <w:rPr>
      <w:rFonts w:eastAsia="標楷體" w:cstheme="minorBidi"/>
      <w:kern w:val="2"/>
      <w:sz w:val="24"/>
      <w:szCs w:val="24"/>
    </w:rPr>
  </w:style>
  <w:style w:type="paragraph" w:styleId="1">
    <w:name w:val="heading 1"/>
    <w:basedOn w:val="a2"/>
    <w:next w:val="a2"/>
    <w:rsid w:val="001773F3"/>
    <w:pPr>
      <w:keepNext/>
      <w:outlineLvl w:val="0"/>
    </w:pPr>
    <w:rPr>
      <w:b/>
      <w:bCs/>
      <w:sz w:val="26"/>
    </w:rPr>
  </w:style>
  <w:style w:type="paragraph" w:styleId="2">
    <w:name w:val="heading 2"/>
    <w:basedOn w:val="a2"/>
    <w:next w:val="a2"/>
    <w:rsid w:val="001773F3"/>
    <w:pPr>
      <w:keepNext/>
      <w:snapToGrid w:val="0"/>
      <w:outlineLvl w:val="1"/>
    </w:pPr>
    <w:rPr>
      <w:snapToGrid w:val="0"/>
      <w:kern w:val="0"/>
      <w:sz w:val="36"/>
    </w:rPr>
  </w:style>
  <w:style w:type="paragraph" w:styleId="3">
    <w:name w:val="heading 3"/>
    <w:rsid w:val="001773F3"/>
    <w:pPr>
      <w:snapToGrid w:val="0"/>
      <w:outlineLvl w:val="2"/>
    </w:pPr>
    <w:rPr>
      <w:rFonts w:eastAsia="標楷體"/>
      <w:snapToGrid w:val="0"/>
      <w:sz w:val="24"/>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2E7083"/>
    <w:pPr>
      <w:tabs>
        <w:tab w:val="center" w:pos="4153"/>
        <w:tab w:val="right" w:pos="8306"/>
      </w:tabs>
      <w:snapToGrid w:val="0"/>
    </w:pPr>
    <w:rPr>
      <w:sz w:val="20"/>
      <w:szCs w:val="20"/>
    </w:rPr>
  </w:style>
  <w:style w:type="paragraph" w:styleId="a8">
    <w:name w:val="footer"/>
    <w:basedOn w:val="a2"/>
    <w:link w:val="a9"/>
    <w:uiPriority w:val="99"/>
    <w:unhideWhenUsed/>
    <w:rsid w:val="002E7083"/>
    <w:pPr>
      <w:tabs>
        <w:tab w:val="center" w:pos="4153"/>
        <w:tab w:val="right" w:pos="8306"/>
      </w:tabs>
      <w:snapToGrid w:val="0"/>
    </w:pPr>
    <w:rPr>
      <w:sz w:val="20"/>
      <w:szCs w:val="20"/>
    </w:rPr>
  </w:style>
  <w:style w:type="paragraph" w:customStyle="1" w:styleId="a1">
    <w:name w:val="測驗"/>
    <w:next w:val="aa"/>
    <w:qFormat/>
    <w:rsid w:val="00B53E39"/>
    <w:pPr>
      <w:widowControl w:val="0"/>
      <w:numPr>
        <w:numId w:val="1"/>
      </w:numPr>
      <w:tabs>
        <w:tab w:val="left" w:pos="2842"/>
        <w:tab w:val="left" w:pos="5251"/>
        <w:tab w:val="left" w:pos="7644"/>
      </w:tabs>
      <w:kinsoku w:val="0"/>
      <w:overflowPunct w:val="0"/>
      <w:adjustRightInd w:val="0"/>
      <w:snapToGrid w:val="0"/>
      <w:ind w:rightChars="7" w:right="7"/>
      <w:jc w:val="both"/>
    </w:pPr>
    <w:rPr>
      <w:snapToGrid w:val="0"/>
      <w:sz w:val="30"/>
    </w:rPr>
  </w:style>
  <w:style w:type="paragraph" w:customStyle="1" w:styleId="aa">
    <w:name w:val="測驗選項"/>
    <w:basedOn w:val="a1"/>
    <w:qFormat/>
    <w:rsid w:val="000016E7"/>
    <w:pPr>
      <w:numPr>
        <w:numId w:val="0"/>
      </w:numPr>
      <w:kinsoku/>
      <w:ind w:left="851" w:rightChars="0" w:right="0" w:hanging="312"/>
    </w:pPr>
  </w:style>
  <w:style w:type="character" w:styleId="ab">
    <w:name w:val="page number"/>
    <w:basedOn w:val="a3"/>
    <w:rsid w:val="001773F3"/>
  </w:style>
  <w:style w:type="paragraph" w:customStyle="1" w:styleId="a">
    <w:name w:val="申論"/>
    <w:basedOn w:val="a2"/>
    <w:qFormat/>
    <w:rsid w:val="000E4811"/>
    <w:pPr>
      <w:numPr>
        <w:numId w:val="2"/>
      </w:numPr>
      <w:wordWrap w:val="0"/>
      <w:snapToGrid w:val="0"/>
      <w:spacing w:beforeLines="100" w:before="100"/>
      <w:ind w:left="200" w:hangingChars="200" w:hanging="200"/>
      <w:jc w:val="both"/>
    </w:pPr>
    <w:rPr>
      <w:snapToGrid w:val="0"/>
      <w:kern w:val="0"/>
      <w:sz w:val="32"/>
    </w:rPr>
  </w:style>
  <w:style w:type="paragraph" w:customStyle="1" w:styleId="ac">
    <w:name w:val="申論選項"/>
    <w:basedOn w:val="a2"/>
    <w:qFormat/>
    <w:rsid w:val="00655CCF"/>
    <w:pPr>
      <w:snapToGrid w:val="0"/>
      <w:ind w:left="964" w:hanging="323"/>
      <w:jc w:val="both"/>
    </w:pPr>
    <w:rPr>
      <w:snapToGrid w:val="0"/>
      <w:kern w:val="0"/>
      <w:sz w:val="32"/>
    </w:rPr>
  </w:style>
  <w:style w:type="paragraph" w:customStyle="1" w:styleId="a0">
    <w:name w:val="細項"/>
    <w:basedOn w:val="a1"/>
    <w:rsid w:val="001773F3"/>
    <w:pPr>
      <w:numPr>
        <w:ilvl w:val="1"/>
        <w:numId w:val="2"/>
      </w:numPr>
      <w:tabs>
        <w:tab w:val="left" w:pos="3696"/>
        <w:tab w:val="left" w:pos="6818"/>
        <w:tab w:val="left" w:pos="9940"/>
      </w:tabs>
      <w:spacing w:line="240" w:lineRule="exact"/>
      <w:ind w:left="765" w:hanging="228"/>
    </w:pPr>
  </w:style>
  <w:style w:type="character" w:customStyle="1" w:styleId="googqs-tidbitgoogqs-tidbit-0">
    <w:name w:val="goog_qs-tidbit goog_qs-tidbit-0"/>
    <w:basedOn w:val="a3"/>
    <w:rsid w:val="001773F3"/>
  </w:style>
  <w:style w:type="paragraph" w:styleId="ad">
    <w:name w:val="Balloon Text"/>
    <w:basedOn w:val="a2"/>
    <w:link w:val="ae"/>
    <w:rsid w:val="001773F3"/>
    <w:rPr>
      <w:rFonts w:asciiTheme="majorHAnsi" w:eastAsiaTheme="majorEastAsia" w:hAnsiTheme="majorHAnsi" w:cstheme="majorBidi"/>
      <w:sz w:val="18"/>
      <w:szCs w:val="18"/>
    </w:rPr>
  </w:style>
  <w:style w:type="character" w:customStyle="1" w:styleId="ae">
    <w:name w:val="註解方塊文字 字元"/>
    <w:basedOn w:val="a3"/>
    <w:link w:val="ad"/>
    <w:rsid w:val="001773F3"/>
    <w:rPr>
      <w:rFonts w:asciiTheme="majorHAnsi" w:eastAsiaTheme="majorEastAsia" w:hAnsiTheme="majorHAnsi" w:cstheme="majorBidi"/>
      <w:kern w:val="2"/>
      <w:sz w:val="18"/>
      <w:szCs w:val="18"/>
    </w:rPr>
  </w:style>
  <w:style w:type="paragraph" w:customStyle="1" w:styleId="af">
    <w:name w:val="題組文章"/>
    <w:basedOn w:val="aa"/>
    <w:next w:val="a1"/>
    <w:qFormat/>
    <w:rsid w:val="001773F3"/>
    <w:pPr>
      <w:spacing w:beforeLines="50"/>
      <w:contextualSpacing/>
    </w:pPr>
  </w:style>
  <w:style w:type="character" w:customStyle="1" w:styleId="a7">
    <w:name w:val="頁首 字元"/>
    <w:basedOn w:val="a3"/>
    <w:link w:val="a6"/>
    <w:uiPriority w:val="99"/>
    <w:rsid w:val="002E7083"/>
    <w:rPr>
      <w:rFonts w:eastAsia="標楷體" w:cstheme="minorBidi"/>
      <w:kern w:val="2"/>
    </w:rPr>
  </w:style>
  <w:style w:type="character" w:customStyle="1" w:styleId="a9">
    <w:name w:val="頁尾 字元"/>
    <w:basedOn w:val="a3"/>
    <w:link w:val="a8"/>
    <w:uiPriority w:val="99"/>
    <w:rsid w:val="002E7083"/>
    <w:rPr>
      <w:rFonts w:eastAsia="標楷體" w:cstheme="minorBidi"/>
      <w:kern w:val="2"/>
    </w:rPr>
  </w:style>
  <w:style w:type="paragraph" w:styleId="af0">
    <w:name w:val="List Paragraph"/>
    <w:basedOn w:val="a2"/>
    <w:uiPriority w:val="34"/>
    <w:qFormat/>
    <w:rsid w:val="000000A3"/>
    <w:pPr>
      <w:overflowPunct/>
      <w:ind w:leftChars="200" w:left="480"/>
    </w:pPr>
    <w:rPr>
      <w:rFonts w:asciiTheme="minorHAnsi" w:eastAsiaTheme="minorEastAsia" w:hAnsiTheme="minorHAnsi"/>
      <w:szCs w:val="22"/>
    </w:rPr>
  </w:style>
  <w:style w:type="paragraph" w:styleId="Web">
    <w:name w:val="Normal (Web)"/>
    <w:basedOn w:val="a2"/>
    <w:uiPriority w:val="99"/>
    <w:unhideWhenUsed/>
    <w:rsid w:val="00AD13F6"/>
    <w:pPr>
      <w:widowControl/>
      <w:overflowPunct/>
      <w:spacing w:before="100" w:beforeAutospacing="1" w:after="100" w:afterAutospacing="1"/>
    </w:pPr>
    <w:rPr>
      <w:rFonts w:ascii="新細明體" w:eastAsia="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55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2265</Words>
  <Characters>2266</Characters>
  <Application>Microsoft Office Word</Application>
  <DocSecurity>0</DocSecurity>
  <Lines>1133</Lines>
  <Paragraphs>411</Paragraphs>
  <ScaleCrop>false</ScaleCrop>
  <Company>MOEX</Company>
  <LinksUpToDate>false</LinksUpToDate>
  <CharactersWithSpaces>4120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MIS</dc:creator>
  <cp:keywords>陳端志製作</cp:keywords>
  <cp:lastModifiedBy>windows10</cp:lastModifiedBy>
  <cp:revision>36</cp:revision>
  <cp:lastPrinted>2019-04-10T03:42:00Z</cp:lastPrinted>
  <dcterms:created xsi:type="dcterms:W3CDTF">2026-04-08T13:31:00Z</dcterms:created>
  <dcterms:modified xsi:type="dcterms:W3CDTF">2026-04-11T09:44:00Z</dcterms:modified>
  <cp:category>1</cp:category>
</cp:coreProperties>
</file>