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F7A" w:rsidRPr="00D818BC" w:rsidRDefault="00300F7A" w:rsidP="005D29B9">
      <w:pPr>
        <w:keepNext/>
        <w:widowControl/>
        <w:snapToGrid w:val="0"/>
        <w:spacing w:beforeLines="50" w:before="180" w:line="320" w:lineRule="exact"/>
        <w:outlineLvl w:val="0"/>
        <w:rPr>
          <w:rFonts w:cs="Times New Roman"/>
          <w:bCs/>
          <w:spacing w:val="-6"/>
          <w:kern w:val="0"/>
          <w:sz w:val="32"/>
          <w:szCs w:val="32"/>
        </w:rPr>
      </w:pPr>
      <w:r w:rsidRPr="00D818BC">
        <w:rPr>
          <w:rFonts w:cs="Times New Roman"/>
          <w:bCs/>
          <w:spacing w:val="-6"/>
          <w:kern w:val="0"/>
          <w:sz w:val="32"/>
          <w:szCs w:val="32"/>
        </w:rPr>
        <w:t>甲、作文部分：（</w:t>
      </w:r>
      <w:r w:rsidR="005D29B9" w:rsidRPr="00D818BC">
        <w:rPr>
          <w:rFonts w:cs="Times New Roman"/>
          <w:bCs/>
          <w:spacing w:val="-6"/>
          <w:kern w:val="0"/>
          <w:sz w:val="32"/>
          <w:szCs w:val="32"/>
        </w:rPr>
        <w:t>4</w:t>
      </w:r>
      <w:r w:rsidRPr="00D818BC">
        <w:rPr>
          <w:rFonts w:cs="Times New Roman"/>
          <w:bCs/>
          <w:spacing w:val="-6"/>
          <w:kern w:val="0"/>
          <w:sz w:val="32"/>
          <w:szCs w:val="32"/>
        </w:rPr>
        <w:t>0</w:t>
      </w:r>
      <w:r w:rsidRPr="00D818BC">
        <w:rPr>
          <w:rFonts w:cs="Times New Roman"/>
          <w:bCs/>
          <w:spacing w:val="-6"/>
          <w:kern w:val="0"/>
          <w:sz w:val="32"/>
          <w:szCs w:val="32"/>
        </w:rPr>
        <w:t>分）</w:t>
      </w:r>
    </w:p>
    <w:p w:rsidR="00300F7A" w:rsidRPr="00D818BC" w:rsidRDefault="00300F7A" w:rsidP="00300F7A">
      <w:pPr>
        <w:keepNext/>
        <w:widowControl/>
        <w:snapToGrid w:val="0"/>
        <w:spacing w:line="400" w:lineRule="exact"/>
        <w:ind w:leftChars="285" w:left="984" w:hangingChars="100" w:hanging="300"/>
        <w:outlineLvl w:val="0"/>
        <w:rPr>
          <w:rFonts w:cs="Times New Roman"/>
          <w:kern w:val="0"/>
          <w:sz w:val="30"/>
          <w:szCs w:val="30"/>
        </w:rPr>
      </w:pPr>
      <w:r w:rsidRPr="00D818BC">
        <w:rPr>
          <w:rFonts w:cs="Times New Roman" w:hint="eastAsia"/>
          <w:kern w:val="0"/>
          <w:sz w:val="30"/>
          <w:szCs w:val="30"/>
        </w:rPr>
        <w:t></w:t>
      </w:r>
      <w:r w:rsidRPr="00D818BC">
        <w:rPr>
          <w:rFonts w:cs="Times New Roman" w:hint="eastAsia"/>
          <w:sz w:val="30"/>
          <w:szCs w:val="30"/>
        </w:rPr>
        <w:t>作答時請將試題題號及答案依照順序寫在申論試卷上，並以藍、黑色鋼筆或原子筆由左至右橫式作答，於本試題上作答者，不予計分。</w:t>
      </w:r>
    </w:p>
    <w:p w:rsidR="00300F7A" w:rsidRPr="00D818BC" w:rsidRDefault="00300F7A" w:rsidP="002F77FC">
      <w:pPr>
        <w:keepNext/>
        <w:widowControl/>
        <w:snapToGrid w:val="0"/>
        <w:spacing w:line="400" w:lineRule="exact"/>
        <w:ind w:leftChars="285" w:left="984" w:hangingChars="100" w:hanging="300"/>
        <w:outlineLvl w:val="0"/>
        <w:rPr>
          <w:rFonts w:cs="Times New Roman"/>
          <w:kern w:val="0"/>
          <w:sz w:val="30"/>
          <w:szCs w:val="30"/>
        </w:rPr>
      </w:pPr>
      <w:r w:rsidRPr="00D818BC">
        <w:rPr>
          <w:rFonts w:cs="Times New Roman" w:hint="eastAsia"/>
          <w:kern w:val="0"/>
          <w:sz w:val="30"/>
          <w:szCs w:val="30"/>
        </w:rPr>
        <w:t></w:t>
      </w:r>
      <w:r w:rsidRPr="00D818BC">
        <w:rPr>
          <w:rFonts w:cs="Times New Roman"/>
          <w:b/>
          <w:bCs/>
          <w:sz w:val="30"/>
          <w:szCs w:val="30"/>
        </w:rPr>
        <w:t>不得於試卷上書寫姓名或</w:t>
      </w:r>
      <w:r w:rsidRPr="00D818BC">
        <w:rPr>
          <w:rFonts w:cs="Times New Roman" w:hint="eastAsia"/>
          <w:b/>
          <w:bCs/>
          <w:sz w:val="30"/>
          <w:szCs w:val="30"/>
        </w:rPr>
        <w:t>座</w:t>
      </w:r>
      <w:r w:rsidRPr="00D818BC">
        <w:rPr>
          <w:rFonts w:cs="Times New Roman"/>
          <w:b/>
          <w:bCs/>
          <w:sz w:val="30"/>
          <w:szCs w:val="30"/>
        </w:rPr>
        <w:t>號。</w:t>
      </w:r>
    </w:p>
    <w:p w:rsidR="005D29B9" w:rsidRPr="00D818BC" w:rsidRDefault="005D29B9" w:rsidP="003A66D7">
      <w:pPr>
        <w:pStyle w:val="ac"/>
        <w:spacing w:beforeLines="100" w:before="360" w:line="500" w:lineRule="exact"/>
        <w:ind w:left="556" w:firstLine="0"/>
        <w:rPr>
          <w:rFonts w:cs="Times New Roman"/>
          <w:sz w:val="32"/>
          <w:szCs w:val="32"/>
        </w:rPr>
      </w:pPr>
      <w:r w:rsidRPr="00D818BC">
        <w:rPr>
          <w:rFonts w:cs="Times New Roman" w:hint="eastAsia"/>
          <w:sz w:val="32"/>
          <w:szCs w:val="32"/>
        </w:rPr>
        <w:t xml:space="preserve">　　《晏子春秋．內篇》有一個「社鼠」的故事，描寫老鼠寄住在祭祀土地神的「社」中，人們想要用火熏鼠，懼燒壞社木；想要用水灌鼠，怕毀損泥牆；鼠輩因</w:t>
      </w:r>
      <w:r w:rsidR="00FE1DB6" w:rsidRPr="00D818BC">
        <w:rPr>
          <w:rFonts w:cs="Times New Roman" w:hint="eastAsia"/>
          <w:sz w:val="32"/>
          <w:szCs w:val="32"/>
          <w:lang w:eastAsia="zh-HK"/>
        </w:rPr>
        <w:t>而</w:t>
      </w:r>
      <w:r w:rsidRPr="00D818BC">
        <w:rPr>
          <w:rFonts w:cs="Times New Roman" w:hint="eastAsia"/>
          <w:sz w:val="32"/>
          <w:szCs w:val="32"/>
        </w:rPr>
        <w:t>得以安享社中，人們卻莫可奈何。這個故事告訴我們，為了顧全大局，</w:t>
      </w:r>
      <w:r w:rsidR="00FE1DB6" w:rsidRPr="00D818BC">
        <w:rPr>
          <w:rFonts w:cs="Times New Roman" w:hint="eastAsia"/>
          <w:sz w:val="32"/>
          <w:szCs w:val="32"/>
          <w:lang w:eastAsia="zh-HK"/>
        </w:rPr>
        <w:t>人們瞻前顧後，</w:t>
      </w:r>
      <w:r w:rsidRPr="00D818BC">
        <w:rPr>
          <w:rFonts w:cs="Times New Roman" w:hint="eastAsia"/>
          <w:sz w:val="32"/>
          <w:szCs w:val="32"/>
        </w:rPr>
        <w:t>往往不敢輕舉妄動，因此，</w:t>
      </w:r>
      <w:r w:rsidR="00D261E1">
        <w:rPr>
          <w:rFonts w:cs="Times New Roman" w:hint="eastAsia"/>
          <w:sz w:val="32"/>
          <w:szCs w:val="32"/>
          <w:lang w:eastAsia="zh-HK"/>
        </w:rPr>
        <w:t>就</w:t>
      </w:r>
      <w:r w:rsidR="00FE1DB6" w:rsidRPr="00D818BC">
        <w:rPr>
          <w:rFonts w:cs="Times New Roman" w:hint="eastAsia"/>
          <w:sz w:val="32"/>
          <w:szCs w:val="32"/>
          <w:lang w:eastAsia="zh-HK"/>
        </w:rPr>
        <w:t>會</w:t>
      </w:r>
      <w:r w:rsidRPr="00D818BC">
        <w:rPr>
          <w:rFonts w:cs="Times New Roman" w:hint="eastAsia"/>
          <w:sz w:val="32"/>
          <w:szCs w:val="32"/>
        </w:rPr>
        <w:t>有些人憑藉權勢而肆意為惡，有恃無恐。</w:t>
      </w:r>
    </w:p>
    <w:p w:rsidR="005D29B9" w:rsidRPr="00D818BC" w:rsidRDefault="005D29B9" w:rsidP="003A66D7">
      <w:pPr>
        <w:pStyle w:val="ac"/>
        <w:spacing w:line="500" w:lineRule="exact"/>
        <w:ind w:left="556" w:firstLine="0"/>
        <w:rPr>
          <w:rFonts w:cs="Times New Roman"/>
          <w:sz w:val="32"/>
          <w:szCs w:val="32"/>
        </w:rPr>
      </w:pPr>
      <w:r w:rsidRPr="00D818BC">
        <w:rPr>
          <w:rFonts w:cs="Times New Roman" w:hint="eastAsia"/>
          <w:sz w:val="32"/>
          <w:szCs w:val="32"/>
        </w:rPr>
        <w:t xml:space="preserve">　　李斯也有一個關於「廁鼠、倉鼠」的故事。他年輕時擔任郡縣小吏，看見廁所老鼠出來吃穢食，常被嚇得四處逃竄，而寄住在糧倉的老鼠卻有堆積如山吃不完的糧食，完全不受驚擾。看到這種情形，由此啟發：一個人的處境，完全決定於所處的環境優劣，這就是李斯的「廁鼠」與「倉鼠」的故事。</w:t>
      </w:r>
    </w:p>
    <w:p w:rsidR="005D29B9" w:rsidRPr="00D818BC" w:rsidRDefault="005D29B9" w:rsidP="003A66D7">
      <w:pPr>
        <w:pStyle w:val="ac"/>
        <w:spacing w:line="500" w:lineRule="exact"/>
        <w:ind w:left="556" w:firstLine="0"/>
        <w:rPr>
          <w:rFonts w:cs="Times New Roman"/>
          <w:sz w:val="32"/>
          <w:szCs w:val="32"/>
        </w:rPr>
      </w:pPr>
      <w:r w:rsidRPr="00D818BC">
        <w:rPr>
          <w:rFonts w:cs="Times New Roman" w:hint="eastAsia"/>
          <w:sz w:val="32"/>
          <w:szCs w:val="32"/>
        </w:rPr>
        <w:t xml:space="preserve">　　根據上面二個小故事，請以「</w:t>
      </w:r>
      <w:r w:rsidRPr="00D818BC">
        <w:rPr>
          <w:rFonts w:cs="Times New Roman" w:hint="eastAsia"/>
          <w:sz w:val="36"/>
          <w:szCs w:val="36"/>
        </w:rPr>
        <w:t>環境對人的影響</w:t>
      </w:r>
      <w:r w:rsidRPr="00D818BC">
        <w:rPr>
          <w:rFonts w:cs="Times New Roman" w:hint="eastAsia"/>
          <w:sz w:val="32"/>
          <w:szCs w:val="32"/>
        </w:rPr>
        <w:t>」為題，作文一篇，議論、記敘、抒情皆可，文長不限。</w:t>
      </w:r>
    </w:p>
    <w:p w:rsidR="00F8243C" w:rsidRPr="00D818BC" w:rsidRDefault="00F8243C" w:rsidP="00D86EB4">
      <w:pPr>
        <w:pStyle w:val="1"/>
        <w:spacing w:beforeLines="100" w:before="360" w:line="400" w:lineRule="exact"/>
        <w:ind w:left="2912" w:hangingChars="910" w:hanging="2912"/>
        <w:rPr>
          <w:rFonts w:cs="Times New Roman"/>
          <w:b w:val="0"/>
          <w:bCs w:val="0"/>
          <w:sz w:val="32"/>
          <w:szCs w:val="32"/>
        </w:rPr>
      </w:pPr>
      <w:r w:rsidRPr="00D818BC">
        <w:rPr>
          <w:rFonts w:cs="Times New Roman"/>
          <w:b w:val="0"/>
          <w:bCs w:val="0"/>
          <w:sz w:val="32"/>
          <w:szCs w:val="32"/>
        </w:rPr>
        <w:t>乙、測驗題部分：（</w:t>
      </w:r>
      <w:r w:rsidR="00047ECB" w:rsidRPr="00D818BC">
        <w:rPr>
          <w:rFonts w:cs="Times New Roman"/>
          <w:b w:val="0"/>
          <w:bCs w:val="0"/>
          <w:sz w:val="32"/>
          <w:szCs w:val="32"/>
        </w:rPr>
        <w:t>6</w:t>
      </w:r>
      <w:r w:rsidRPr="00D818BC">
        <w:rPr>
          <w:rFonts w:cs="Times New Roman"/>
          <w:b w:val="0"/>
          <w:bCs w:val="0"/>
          <w:sz w:val="32"/>
          <w:szCs w:val="32"/>
        </w:rPr>
        <w:t>0</w:t>
      </w:r>
      <w:r w:rsidRPr="00D818BC">
        <w:rPr>
          <w:rFonts w:cs="Times New Roman"/>
          <w:b w:val="0"/>
          <w:bCs w:val="0"/>
          <w:sz w:val="32"/>
          <w:szCs w:val="32"/>
        </w:rPr>
        <w:t>分）　　　　　　　　　　　　　　代號：</w:t>
      </w:r>
      <w:r w:rsidR="005D29B9" w:rsidRPr="00D818BC">
        <w:rPr>
          <w:rFonts w:cs="Times New Roman" w:hint="eastAsia"/>
          <w:b w:val="0"/>
          <w:bCs w:val="0"/>
          <w:sz w:val="32"/>
          <w:szCs w:val="32"/>
        </w:rPr>
        <w:t>1301</w:t>
      </w:r>
    </w:p>
    <w:p w:rsidR="00F8243C" w:rsidRPr="00D818BC" w:rsidRDefault="008B6EC6" w:rsidP="004847FA">
      <w:pPr>
        <w:pStyle w:val="1"/>
        <w:spacing w:line="400" w:lineRule="exact"/>
        <w:ind w:leftChars="274" w:left="946" w:hangingChars="100" w:hanging="288"/>
        <w:jc w:val="both"/>
        <w:rPr>
          <w:rFonts w:cs="Times New Roman"/>
          <w:b w:val="0"/>
          <w:bCs w:val="0"/>
          <w:snapToGrid w:val="0"/>
          <w:spacing w:val="-16"/>
          <w:sz w:val="32"/>
          <w:szCs w:val="32"/>
        </w:rPr>
      </w:pPr>
      <w:r w:rsidRPr="00D818BC">
        <w:rPr>
          <w:rFonts w:cs="Times New Roman" w:hint="eastAsia"/>
          <w:b w:val="0"/>
          <w:bCs w:val="0"/>
          <w:snapToGrid w:val="0"/>
          <w:spacing w:val="-16"/>
          <w:sz w:val="32"/>
          <w:szCs w:val="32"/>
        </w:rPr>
        <w:t></w:t>
      </w:r>
      <w:r w:rsidR="00F8243C" w:rsidRPr="00D818BC">
        <w:rPr>
          <w:rFonts w:cs="Times New Roman"/>
          <w:b w:val="0"/>
          <w:bCs w:val="0"/>
          <w:snapToGrid w:val="0"/>
          <w:sz w:val="32"/>
          <w:szCs w:val="32"/>
        </w:rPr>
        <w:t>本試題為單一選擇題，請選出</w:t>
      </w:r>
      <w:r w:rsidR="00F8243C" w:rsidRPr="00D818BC">
        <w:rPr>
          <w:rFonts w:cs="Times New Roman"/>
          <w:b w:val="0"/>
          <w:bCs w:val="0"/>
          <w:snapToGrid w:val="0"/>
          <w:sz w:val="32"/>
          <w:szCs w:val="32"/>
          <w:u w:val="single"/>
        </w:rPr>
        <w:t>一個</w:t>
      </w:r>
      <w:r w:rsidR="00F8243C" w:rsidRPr="00D818BC">
        <w:rPr>
          <w:rFonts w:cs="Times New Roman"/>
          <w:b w:val="0"/>
          <w:bCs w:val="0"/>
          <w:snapToGrid w:val="0"/>
          <w:sz w:val="32"/>
          <w:szCs w:val="32"/>
        </w:rPr>
        <w:t>正確或最適當</w:t>
      </w:r>
      <w:r w:rsidR="00F8243C" w:rsidRPr="00D818BC">
        <w:rPr>
          <w:rFonts w:cs="Times New Roman"/>
          <w:b w:val="0"/>
          <w:bCs w:val="0"/>
          <w:snapToGrid w:val="0"/>
          <w:sz w:val="32"/>
          <w:szCs w:val="32"/>
          <w:u w:val="single"/>
        </w:rPr>
        <w:t>答案</w:t>
      </w:r>
      <w:r w:rsidR="00F8243C" w:rsidRPr="00D818BC">
        <w:rPr>
          <w:rFonts w:cs="Times New Roman"/>
          <w:b w:val="0"/>
          <w:bCs w:val="0"/>
          <w:snapToGrid w:val="0"/>
          <w:sz w:val="32"/>
          <w:szCs w:val="32"/>
        </w:rPr>
        <w:t>。</w:t>
      </w:r>
    </w:p>
    <w:p w:rsidR="00F8243C" w:rsidRPr="00D818BC" w:rsidRDefault="008B6EC6" w:rsidP="00D57C79">
      <w:pPr>
        <w:pStyle w:val="1"/>
        <w:spacing w:afterLines="50" w:after="180" w:line="400" w:lineRule="exact"/>
        <w:ind w:leftChars="274" w:left="946" w:hangingChars="100" w:hanging="288"/>
        <w:jc w:val="both"/>
        <w:rPr>
          <w:rFonts w:cs="Times New Roman"/>
          <w:b w:val="0"/>
          <w:bCs w:val="0"/>
          <w:sz w:val="32"/>
          <w:szCs w:val="32"/>
        </w:rPr>
      </w:pPr>
      <w:r w:rsidRPr="00D818BC">
        <w:rPr>
          <w:rFonts w:cs="Times New Roman" w:hint="eastAsia"/>
          <w:b w:val="0"/>
          <w:bCs w:val="0"/>
          <w:snapToGrid w:val="0"/>
          <w:spacing w:val="-16"/>
          <w:sz w:val="32"/>
          <w:szCs w:val="32"/>
        </w:rPr>
        <w:t></w:t>
      </w:r>
      <w:r w:rsidR="00F8243C" w:rsidRPr="00D818BC">
        <w:rPr>
          <w:rFonts w:cs="Times New Roman"/>
          <w:b w:val="0"/>
          <w:bCs w:val="0"/>
          <w:snapToGrid w:val="0"/>
          <w:sz w:val="32"/>
          <w:szCs w:val="32"/>
        </w:rPr>
        <w:t>共</w:t>
      </w:r>
      <w:r w:rsidR="00047ECB" w:rsidRPr="00D818BC">
        <w:rPr>
          <w:rFonts w:cs="Times New Roman"/>
          <w:b w:val="0"/>
          <w:bCs w:val="0"/>
          <w:snapToGrid w:val="0"/>
          <w:sz w:val="32"/>
          <w:szCs w:val="32"/>
        </w:rPr>
        <w:t>30</w:t>
      </w:r>
      <w:r w:rsidR="00F8243C" w:rsidRPr="00D818BC">
        <w:rPr>
          <w:rFonts w:cs="Times New Roman"/>
          <w:b w:val="0"/>
          <w:bCs w:val="0"/>
          <w:snapToGrid w:val="0"/>
          <w:sz w:val="32"/>
          <w:szCs w:val="32"/>
        </w:rPr>
        <w:t>題，每題</w:t>
      </w:r>
      <w:r w:rsidR="00F8243C" w:rsidRPr="00D818BC">
        <w:rPr>
          <w:rFonts w:cs="Times New Roman"/>
          <w:b w:val="0"/>
          <w:bCs w:val="0"/>
          <w:snapToGrid w:val="0"/>
          <w:sz w:val="32"/>
          <w:szCs w:val="32"/>
        </w:rPr>
        <w:t>2</w:t>
      </w:r>
      <w:r w:rsidR="00F8243C" w:rsidRPr="00D818BC">
        <w:rPr>
          <w:rFonts w:cs="Times New Roman"/>
          <w:b w:val="0"/>
          <w:bCs w:val="0"/>
          <w:snapToGrid w:val="0"/>
          <w:sz w:val="32"/>
          <w:szCs w:val="32"/>
        </w:rPr>
        <w:t>分，須用</w:t>
      </w:r>
      <w:r w:rsidR="00F8243C" w:rsidRPr="00D818BC">
        <w:rPr>
          <w:rFonts w:cs="Times New Roman"/>
          <w:b w:val="0"/>
          <w:bCs w:val="0"/>
          <w:snapToGrid w:val="0"/>
          <w:sz w:val="32"/>
          <w:szCs w:val="32"/>
          <w:u w:val="single"/>
        </w:rPr>
        <w:t>2B</w:t>
      </w:r>
      <w:r w:rsidR="00F8243C" w:rsidRPr="00D818BC">
        <w:rPr>
          <w:rFonts w:cs="Times New Roman"/>
          <w:b w:val="0"/>
          <w:bCs w:val="0"/>
          <w:snapToGrid w:val="0"/>
          <w:sz w:val="32"/>
          <w:szCs w:val="32"/>
          <w:u w:val="single"/>
        </w:rPr>
        <w:t>鉛筆</w:t>
      </w:r>
      <w:r w:rsidR="00F8243C" w:rsidRPr="00D818BC">
        <w:rPr>
          <w:rFonts w:cs="Times New Roman"/>
          <w:b w:val="0"/>
          <w:bCs w:val="0"/>
          <w:snapToGrid w:val="0"/>
          <w:sz w:val="32"/>
          <w:szCs w:val="32"/>
        </w:rPr>
        <w:t>在試卡上依題號</w:t>
      </w:r>
      <w:r w:rsidR="00F8243C" w:rsidRPr="00D818BC">
        <w:rPr>
          <w:rFonts w:cs="Times New Roman"/>
          <w:b w:val="0"/>
          <w:bCs w:val="0"/>
          <w:snapToGrid w:val="0"/>
          <w:sz w:val="32"/>
          <w:szCs w:val="32"/>
          <w:u w:val="single"/>
        </w:rPr>
        <w:t>清楚</w:t>
      </w:r>
      <w:r w:rsidR="00F8243C" w:rsidRPr="00D818BC">
        <w:rPr>
          <w:rFonts w:cs="Times New Roman"/>
          <w:b w:val="0"/>
          <w:bCs w:val="0"/>
          <w:snapToGrid w:val="0"/>
          <w:sz w:val="32"/>
          <w:szCs w:val="32"/>
        </w:rPr>
        <w:t>劃記，於本試題或申論試卷上作答者，不予計分。</w:t>
      </w:r>
    </w:p>
    <w:p w:rsidR="003A66D7" w:rsidRPr="00D818BC" w:rsidRDefault="003A66D7">
      <w:pPr>
        <w:widowControl/>
        <w:overflowPunct/>
        <w:rPr>
          <w:rFonts w:eastAsia="新細明體" w:cs="Times New Roman"/>
          <w:snapToGrid w:val="0"/>
          <w:kern w:val="0"/>
          <w:sz w:val="30"/>
          <w:szCs w:val="20"/>
        </w:rPr>
      </w:pPr>
      <w:r w:rsidRPr="00D818BC">
        <w:br w:type="page"/>
      </w:r>
    </w:p>
    <w:p w:rsidR="00D57C79" w:rsidRPr="00D818BC" w:rsidRDefault="00D57C79" w:rsidP="00CD1D31">
      <w:pPr>
        <w:pStyle w:val="a1"/>
        <w:kinsoku/>
        <w:spacing w:line="410" w:lineRule="exact"/>
        <w:ind w:left="539" w:right="17" w:hanging="284"/>
      </w:pPr>
      <w:r w:rsidRPr="00D818BC">
        <w:lastRenderedPageBreak/>
        <w:t>依憲法本文、增修條文及</w:t>
      </w:r>
      <w:r w:rsidR="0080488B">
        <w:rPr>
          <w:rFonts w:hint="eastAsia"/>
          <w:lang w:eastAsia="zh-HK"/>
        </w:rPr>
        <w:t>司法院</w:t>
      </w:r>
      <w:r w:rsidRPr="00D818BC">
        <w:t>大法官相關解釋意旨，下列關於修憲制度之敘述，何者錯誤？</w:t>
      </w:r>
    </w:p>
    <w:p w:rsidR="00D57C79" w:rsidRPr="00D818BC" w:rsidRDefault="00D57C79" w:rsidP="00CD1D31">
      <w:pPr>
        <w:pStyle w:val="aa"/>
        <w:spacing w:line="410" w:lineRule="exact"/>
      </w:pPr>
      <w:r w:rsidRPr="00D818BC">
        <w:rPr>
          <w:rFonts w:hint="eastAsia"/>
        </w:rPr>
        <w:t></w:t>
      </w:r>
      <w:r w:rsidRPr="00D818BC">
        <w:t>修憲機關對於憲法進行修正之行為，雖屬國民主權之具體展現，但其程序及內容仍受有一定之限制</w:t>
      </w:r>
    </w:p>
    <w:p w:rsidR="00D57C79" w:rsidRPr="00D818BC" w:rsidRDefault="00D57C79" w:rsidP="00CD1D31">
      <w:pPr>
        <w:pStyle w:val="aa"/>
        <w:spacing w:line="410" w:lineRule="exact"/>
      </w:pPr>
      <w:r w:rsidRPr="00D818BC">
        <w:rPr>
          <w:rFonts w:hint="eastAsia"/>
        </w:rPr>
        <w:t></w:t>
      </w:r>
      <w:r w:rsidRPr="00D818BC">
        <w:t>民國</w:t>
      </w:r>
      <w:r w:rsidRPr="00D818BC">
        <w:t>94</w:t>
      </w:r>
      <w:r w:rsidRPr="00D818BC">
        <w:t>年修憲後，憲法修正案需經自由地區選舉人投票複決並有選舉人總數之過半數同意，始為通過</w:t>
      </w:r>
    </w:p>
    <w:p w:rsidR="00D57C79" w:rsidRPr="00D818BC" w:rsidRDefault="00D57C79" w:rsidP="00CD1D31">
      <w:pPr>
        <w:pStyle w:val="aa"/>
        <w:spacing w:line="410" w:lineRule="exact"/>
      </w:pPr>
      <w:r w:rsidRPr="00D818BC">
        <w:rPr>
          <w:rFonts w:hint="eastAsia"/>
        </w:rPr>
        <w:t></w:t>
      </w:r>
      <w:r w:rsidRPr="00D818BC">
        <w:t>依憲法本文之規定，憲法修正案係由國民大會或立法院提出後，再交由國民大會議決</w:t>
      </w:r>
    </w:p>
    <w:p w:rsidR="00D57C79" w:rsidRPr="00D818BC" w:rsidRDefault="00D57C79" w:rsidP="00CD1D31">
      <w:pPr>
        <w:pStyle w:val="aa"/>
        <w:spacing w:line="410" w:lineRule="exact"/>
      </w:pPr>
      <w:r w:rsidRPr="00D818BC">
        <w:rPr>
          <w:rFonts w:hint="eastAsia"/>
        </w:rPr>
        <w:t></w:t>
      </w:r>
      <w:r w:rsidRPr="00D818BC">
        <w:t>司法院大法官曾經宣告憲法增修條文中政黨得票需達百分之五以上之席次分配門檻規定違憲無效</w:t>
      </w:r>
    </w:p>
    <w:p w:rsidR="00D57C79" w:rsidRPr="00D818BC" w:rsidRDefault="00D57C79" w:rsidP="00CD1D31">
      <w:pPr>
        <w:pStyle w:val="a1"/>
        <w:kinsoku/>
        <w:spacing w:line="410" w:lineRule="exact"/>
        <w:ind w:left="539" w:right="17" w:hanging="284"/>
      </w:pPr>
      <w:r w:rsidRPr="00D818BC">
        <w:t>下列何者不是憲法「基本國策」章中關於「外交」部分所規定之內容？</w:t>
      </w:r>
    </w:p>
    <w:p w:rsidR="00D57C79" w:rsidRPr="00D818BC" w:rsidRDefault="00D57C79" w:rsidP="00CD1D31">
      <w:pPr>
        <w:pStyle w:val="aa"/>
        <w:spacing w:line="410" w:lineRule="exact"/>
      </w:pPr>
      <w:r w:rsidRPr="00D818BC">
        <w:rPr>
          <w:rFonts w:hint="eastAsia"/>
        </w:rPr>
        <w:t></w:t>
      </w:r>
      <w:r w:rsidRPr="00D818BC">
        <w:t>中華民國之外交，應本獨立自主之精神，平等互惠之原則</w:t>
      </w:r>
    </w:p>
    <w:p w:rsidR="00D57C79" w:rsidRPr="00D818BC" w:rsidRDefault="00D57C79" w:rsidP="00CD1D31">
      <w:pPr>
        <w:pStyle w:val="aa"/>
        <w:spacing w:line="410" w:lineRule="exact"/>
      </w:pPr>
      <w:r w:rsidRPr="00D818BC">
        <w:rPr>
          <w:rFonts w:hint="eastAsia"/>
        </w:rPr>
        <w:t></w:t>
      </w:r>
      <w:r w:rsidRPr="00D818BC">
        <w:t>中華民國之外交，應敦睦邦交，尊重條約及聯合國憲章</w:t>
      </w:r>
    </w:p>
    <w:p w:rsidR="00D57C79" w:rsidRPr="00D818BC" w:rsidRDefault="00D57C79" w:rsidP="00CD1D31">
      <w:pPr>
        <w:pStyle w:val="aa"/>
        <w:spacing w:line="410" w:lineRule="exact"/>
      </w:pPr>
      <w:r w:rsidRPr="00D818BC">
        <w:rPr>
          <w:rFonts w:hint="eastAsia"/>
        </w:rPr>
        <w:t></w:t>
      </w:r>
      <w:r w:rsidRPr="00D818BC">
        <w:t>中華民國之外交，應以參與聯合國及其他國際組織為目標</w:t>
      </w:r>
    </w:p>
    <w:p w:rsidR="00D57C79" w:rsidRPr="00D818BC" w:rsidRDefault="00D57C79" w:rsidP="00CD1D31">
      <w:pPr>
        <w:pStyle w:val="aa"/>
        <w:spacing w:line="410" w:lineRule="exact"/>
      </w:pPr>
      <w:r w:rsidRPr="00D818BC">
        <w:rPr>
          <w:rFonts w:hint="eastAsia"/>
        </w:rPr>
        <w:t></w:t>
      </w:r>
      <w:r w:rsidRPr="00D818BC">
        <w:t>中華民國之外交，應保護僑民權益，促進國際合作，提倡國際正義，確保世界和平</w:t>
      </w:r>
    </w:p>
    <w:p w:rsidR="00D57C79" w:rsidRPr="00D818BC" w:rsidRDefault="00D57C79" w:rsidP="00CD1D31">
      <w:pPr>
        <w:pStyle w:val="a1"/>
        <w:kinsoku/>
        <w:spacing w:line="410" w:lineRule="exact"/>
        <w:ind w:left="539" w:right="17" w:hanging="284"/>
      </w:pPr>
      <w:r w:rsidRPr="00D818BC">
        <w:t>依據以往我國</w:t>
      </w:r>
      <w:r w:rsidR="0080488B">
        <w:rPr>
          <w:rFonts w:hint="eastAsia"/>
          <w:lang w:eastAsia="zh-HK"/>
        </w:rPr>
        <w:t>司法院</w:t>
      </w:r>
      <w:r w:rsidRPr="00D818BC">
        <w:t>大法官</w:t>
      </w:r>
      <w:r w:rsidR="0080488B">
        <w:rPr>
          <w:rFonts w:hint="eastAsia"/>
          <w:lang w:eastAsia="zh-HK"/>
        </w:rPr>
        <w:t>解</w:t>
      </w:r>
      <w:r w:rsidRPr="00D818BC">
        <w:t>釋實務及相關憲法學說，下列關於憲法「基本國策」規定之效力的敘述，何者錯誤？</w:t>
      </w:r>
    </w:p>
    <w:p w:rsidR="00D57C79" w:rsidRPr="00D818BC" w:rsidRDefault="00D57C79" w:rsidP="00CD1D31">
      <w:pPr>
        <w:pStyle w:val="aa"/>
        <w:spacing w:line="410" w:lineRule="exact"/>
      </w:pPr>
      <w:r w:rsidRPr="00D818BC">
        <w:rPr>
          <w:rFonts w:hint="eastAsia"/>
        </w:rPr>
        <w:t></w:t>
      </w:r>
      <w:r w:rsidRPr="00D818BC">
        <w:t>憲法增修條文第</w:t>
      </w:r>
      <w:r w:rsidRPr="00D818BC">
        <w:t>10</w:t>
      </w:r>
      <w:r w:rsidRPr="00D818BC">
        <w:t>條雖非規定於「基本國策」章，仍然屬於「基本國策」規定</w:t>
      </w:r>
    </w:p>
    <w:p w:rsidR="00D57C79" w:rsidRPr="00D818BC" w:rsidRDefault="00D57C79" w:rsidP="00CD1D31">
      <w:pPr>
        <w:pStyle w:val="aa"/>
        <w:spacing w:line="410" w:lineRule="exact"/>
      </w:pPr>
      <w:r w:rsidRPr="00D818BC">
        <w:rPr>
          <w:rFonts w:hint="eastAsia"/>
        </w:rPr>
        <w:t></w:t>
      </w:r>
      <w:r w:rsidRPr="00D818BC">
        <w:t>憲法增修條文第</w:t>
      </w:r>
      <w:r w:rsidRPr="00D818BC">
        <w:t>10</w:t>
      </w:r>
      <w:r w:rsidRPr="00D818BC">
        <w:t>條要求國家推行社會保險制度之規定，具有憲法委託之性質</w:t>
      </w:r>
    </w:p>
    <w:p w:rsidR="00D57C79" w:rsidRPr="00D818BC" w:rsidRDefault="00D57C79" w:rsidP="00CD1D31">
      <w:pPr>
        <w:pStyle w:val="aa"/>
        <w:spacing w:line="410" w:lineRule="exact"/>
      </w:pPr>
      <w:r w:rsidRPr="00D818BC">
        <w:rPr>
          <w:rFonts w:hint="eastAsia"/>
        </w:rPr>
        <w:t></w:t>
      </w:r>
      <w:r w:rsidRPr="00D818BC">
        <w:t>對於憲法「基本國策」之規定，因涉及資源分配問題，從而立法者應該具有廣泛的自由形成空間，並無義務要去具體實現「基本國策」規定</w:t>
      </w:r>
    </w:p>
    <w:p w:rsidR="00D57C79" w:rsidRPr="00D818BC" w:rsidRDefault="00D57C79" w:rsidP="00CD1D31">
      <w:pPr>
        <w:pStyle w:val="aa"/>
        <w:spacing w:line="410" w:lineRule="exact"/>
      </w:pPr>
      <w:r w:rsidRPr="00D818BC">
        <w:rPr>
          <w:rFonts w:hint="eastAsia"/>
        </w:rPr>
        <w:t></w:t>
      </w:r>
      <w:r w:rsidR="0080488B">
        <w:rPr>
          <w:rFonts w:hint="eastAsia"/>
          <w:lang w:eastAsia="zh-HK"/>
        </w:rPr>
        <w:t>司法院</w:t>
      </w:r>
      <w:proofErr w:type="gramStart"/>
      <w:r w:rsidRPr="00D818BC">
        <w:t>大法官屢將憲法</w:t>
      </w:r>
      <w:proofErr w:type="gramEnd"/>
      <w:r w:rsidRPr="00D818BC">
        <w:t>「基本國策」規定納為認定法律是否違憲之審查基準</w:t>
      </w:r>
    </w:p>
    <w:p w:rsidR="00D57C79" w:rsidRPr="00D818BC" w:rsidRDefault="00D57C79" w:rsidP="00CD1D31">
      <w:pPr>
        <w:pStyle w:val="a1"/>
        <w:kinsoku/>
        <w:spacing w:line="410" w:lineRule="exact"/>
        <w:ind w:left="539" w:right="17" w:hanging="284"/>
      </w:pPr>
      <w:r w:rsidRPr="00D818BC">
        <w:t>依憲法法庭判決，有關醫療法第</w:t>
      </w:r>
      <w:r w:rsidRPr="00D818BC">
        <w:t>84</w:t>
      </w:r>
      <w:r w:rsidRPr="00D818BC">
        <w:t>條規定：「非醫療機構，不得為醫療廣告。」</w:t>
      </w:r>
      <w:r w:rsidR="004116FB">
        <w:t>，</w:t>
      </w:r>
      <w:r w:rsidRPr="00D818BC">
        <w:t>下列敘述何者錯誤？</w:t>
      </w:r>
    </w:p>
    <w:p w:rsidR="00D57C79" w:rsidRPr="00D818BC" w:rsidRDefault="00D57C79" w:rsidP="00CD1D31">
      <w:pPr>
        <w:pStyle w:val="aa"/>
        <w:spacing w:line="410" w:lineRule="exact"/>
      </w:pPr>
      <w:r w:rsidRPr="00D818BC">
        <w:rPr>
          <w:rFonts w:hint="eastAsia"/>
        </w:rPr>
        <w:t></w:t>
      </w:r>
      <w:r w:rsidRPr="00D818BC">
        <w:t>商業言論兼受憲法言論自由與財產權之保障</w:t>
      </w:r>
    </w:p>
    <w:p w:rsidR="00D57C79" w:rsidRPr="00D818BC" w:rsidRDefault="00D57C79" w:rsidP="00CD1D31">
      <w:pPr>
        <w:pStyle w:val="aa"/>
        <w:spacing w:line="410" w:lineRule="exact"/>
      </w:pPr>
      <w:r w:rsidRPr="00D818BC">
        <w:rPr>
          <w:rFonts w:hint="eastAsia"/>
        </w:rPr>
        <w:t></w:t>
      </w:r>
      <w:r w:rsidRPr="00D818BC">
        <w:t>相對於政治言論，立法者對於商業言論得進行較為嚴格之規範</w:t>
      </w:r>
    </w:p>
    <w:p w:rsidR="00D57C79" w:rsidRPr="00D818BC" w:rsidRDefault="00D57C79" w:rsidP="00CD1D31">
      <w:pPr>
        <w:pStyle w:val="aa"/>
        <w:spacing w:line="410" w:lineRule="exact"/>
      </w:pPr>
      <w:r w:rsidRPr="00D818BC">
        <w:rPr>
          <w:rFonts w:hint="eastAsia"/>
        </w:rPr>
        <w:t></w:t>
      </w:r>
      <w:r w:rsidRPr="00D818BC">
        <w:t>考量醫師之執業攸關</w:t>
      </w:r>
      <w:bookmarkStart w:id="0" w:name="_GoBack"/>
      <w:bookmarkEnd w:id="0"/>
      <w:r w:rsidRPr="00D818BC">
        <w:t>國民健康，禁止醫師為招徠患者而為廣告，以避免減損醫師專業形象及民眾信賴，並未對醫師之言論自由造成過度侵害</w:t>
      </w:r>
    </w:p>
    <w:p w:rsidR="00D57C79" w:rsidRPr="00D818BC" w:rsidRDefault="00D57C79" w:rsidP="00CD1D31">
      <w:pPr>
        <w:pStyle w:val="aa"/>
        <w:spacing w:line="410" w:lineRule="exact"/>
      </w:pPr>
      <w:r w:rsidRPr="00D818BC">
        <w:rPr>
          <w:rFonts w:hint="eastAsia"/>
        </w:rPr>
        <w:t></w:t>
      </w:r>
      <w:r w:rsidRPr="00D818BC">
        <w:t>以招徠患者為目的，公開醫師之姓名、性別、學歷、經歷等資訊之醫療廣告，受言論自由保障</w:t>
      </w:r>
    </w:p>
    <w:p w:rsidR="00D57C79" w:rsidRPr="00D818BC" w:rsidRDefault="00D57C79" w:rsidP="000230F0">
      <w:pPr>
        <w:pStyle w:val="a1"/>
        <w:kinsoku/>
        <w:spacing w:line="480" w:lineRule="exact"/>
        <w:ind w:left="539" w:right="17" w:hanging="284"/>
      </w:pPr>
      <w:r w:rsidRPr="00D818BC">
        <w:lastRenderedPageBreak/>
        <w:t>依</w:t>
      </w:r>
      <w:r w:rsidR="004116FB">
        <w:rPr>
          <w:rFonts w:hint="eastAsia"/>
          <w:lang w:eastAsia="zh-HK"/>
        </w:rPr>
        <w:t>司法院</w:t>
      </w:r>
      <w:r w:rsidRPr="00D818BC">
        <w:t>大法官解釋意旨，有關監獄對受刑人發受書信之管制，下列敘述何者正確？</w:t>
      </w:r>
    </w:p>
    <w:p w:rsidR="00D57C79" w:rsidRPr="00D818BC" w:rsidRDefault="00D57C79" w:rsidP="000230F0">
      <w:pPr>
        <w:pStyle w:val="aa"/>
        <w:spacing w:line="480" w:lineRule="exact"/>
      </w:pPr>
      <w:r w:rsidRPr="00D818BC">
        <w:rPr>
          <w:rFonts w:hint="eastAsia"/>
        </w:rPr>
        <w:t></w:t>
      </w:r>
      <w:r w:rsidRPr="00D818BC">
        <w:t>法律若規定監獄長官得檢查受刑人發受之書信，即屬違憲</w:t>
      </w:r>
    </w:p>
    <w:p w:rsidR="00D57C79" w:rsidRPr="00D818BC" w:rsidRDefault="00D57C79" w:rsidP="000230F0">
      <w:pPr>
        <w:pStyle w:val="aa"/>
        <w:spacing w:line="480" w:lineRule="exact"/>
      </w:pPr>
      <w:r w:rsidRPr="00D818BC">
        <w:rPr>
          <w:rFonts w:hint="eastAsia"/>
        </w:rPr>
        <w:t></w:t>
      </w:r>
      <w:r w:rsidRPr="00D818BC">
        <w:t>法律若規定監獄長官得閱讀受刑人發受之書信，因特別權力關係之緣故，尚屬合憲</w:t>
      </w:r>
    </w:p>
    <w:p w:rsidR="00D57C79" w:rsidRPr="00D818BC" w:rsidRDefault="00D57C79" w:rsidP="000230F0">
      <w:pPr>
        <w:pStyle w:val="aa"/>
        <w:spacing w:line="480" w:lineRule="exact"/>
      </w:pPr>
      <w:r w:rsidRPr="00D818BC">
        <w:rPr>
          <w:rFonts w:hint="eastAsia"/>
        </w:rPr>
        <w:t></w:t>
      </w:r>
      <w:r w:rsidRPr="00D818BC">
        <w:t>法律若規定監獄長官得閱讀受刑人發受之書信，應同時規定須先聲請法官同意，始屬合憲</w:t>
      </w:r>
    </w:p>
    <w:p w:rsidR="00D57C79" w:rsidRPr="00D818BC" w:rsidRDefault="00D57C79" w:rsidP="000230F0">
      <w:pPr>
        <w:pStyle w:val="aa"/>
        <w:spacing w:line="480" w:lineRule="exact"/>
      </w:pPr>
      <w:r w:rsidRPr="00D818BC">
        <w:rPr>
          <w:rFonts w:hint="eastAsia"/>
        </w:rPr>
        <w:t></w:t>
      </w:r>
      <w:r w:rsidRPr="00D818BC">
        <w:t>法律若規定監獄得刪除受刑人發受之書信，須同時規定監獄應保留書信全文影本，並俟受刑人出獄時發還之，始屬合憲</w:t>
      </w:r>
    </w:p>
    <w:p w:rsidR="000230F0" w:rsidRDefault="000230F0" w:rsidP="000230F0">
      <w:pPr>
        <w:pStyle w:val="a1"/>
        <w:kinsoku/>
        <w:spacing w:line="480" w:lineRule="exact"/>
        <w:ind w:left="539" w:right="17" w:hanging="284"/>
      </w:pPr>
      <w:r>
        <w:t>依據憲法法庭判決，</w:t>
      </w:r>
      <w:r w:rsidR="00C50415">
        <w:rPr>
          <w:rFonts w:hint="eastAsia"/>
          <w:lang w:eastAsia="zh-HK"/>
        </w:rPr>
        <w:t>下列</w:t>
      </w:r>
      <w:r>
        <w:t>何種情況，甲之言行可能該當刑法第</w:t>
      </w:r>
      <w:r>
        <w:t>140</w:t>
      </w:r>
      <w:r>
        <w:t>條之罪，且不違反憲法第</w:t>
      </w:r>
      <w:r>
        <w:t>11</w:t>
      </w:r>
      <w:r>
        <w:t>條保障言論自由之意旨？</w:t>
      </w:r>
    </w:p>
    <w:p w:rsidR="000230F0" w:rsidRDefault="000230F0" w:rsidP="007245A2">
      <w:pPr>
        <w:pStyle w:val="aa"/>
        <w:spacing w:line="480" w:lineRule="exact"/>
      </w:pPr>
      <w:r>
        <w:rPr>
          <w:rFonts w:hint="eastAsia"/>
        </w:rPr>
        <w:t></w:t>
      </w:r>
      <w:r>
        <w:t>人民甲之違章建築被強制拆除，對執行該公務之公務員乙，叫囂：「你不得好死！」但乙繼續完成拆除工作</w:t>
      </w:r>
    </w:p>
    <w:p w:rsidR="000230F0" w:rsidRDefault="000230F0" w:rsidP="000230F0">
      <w:pPr>
        <w:pStyle w:val="aa"/>
        <w:spacing w:line="480" w:lineRule="exact"/>
      </w:pPr>
      <w:r>
        <w:rPr>
          <w:rFonts w:hint="eastAsia"/>
        </w:rPr>
        <w:t></w:t>
      </w:r>
      <w:r>
        <w:t>人民甲積欠稅金，行政執行人員乙前往甲宅進行查封，甲對乙潑灑糞便與汽油、大聲辱罵乙並企圖點火，乙為了確保自身生命安全，立即離開，未完成公務之執行</w:t>
      </w:r>
    </w:p>
    <w:p w:rsidR="000230F0" w:rsidRDefault="000230F0" w:rsidP="000230F0">
      <w:pPr>
        <w:pStyle w:val="aa"/>
        <w:spacing w:line="480" w:lineRule="exact"/>
      </w:pPr>
      <w:r>
        <w:rPr>
          <w:rFonts w:hint="eastAsia"/>
        </w:rPr>
        <w:t></w:t>
      </w:r>
      <w:r>
        <w:t>人民甲帶領大量自己飼養的犬隻，企圖闖入市政府，經警衛乙制止，甲大罵乙：「你擋住人民與人類最好的伙伴，了不起喔！」</w:t>
      </w:r>
    </w:p>
    <w:p w:rsidR="000230F0" w:rsidRDefault="000230F0" w:rsidP="000230F0">
      <w:pPr>
        <w:pStyle w:val="aa"/>
        <w:spacing w:line="480" w:lineRule="exact"/>
      </w:pPr>
      <w:r>
        <w:rPr>
          <w:rFonts w:hint="eastAsia"/>
        </w:rPr>
        <w:t></w:t>
      </w:r>
      <w:r>
        <w:t>某人民團體之代表人甲對議會處理議事程序不滿，集結成群前往議會抗議，甲大罵：「議員沒良心！踐踏民主！」</w:t>
      </w:r>
    </w:p>
    <w:p w:rsidR="00D57C79" w:rsidRPr="00D818BC" w:rsidRDefault="00D57C79" w:rsidP="000230F0">
      <w:pPr>
        <w:pStyle w:val="a1"/>
        <w:kinsoku/>
        <w:spacing w:line="480" w:lineRule="exact"/>
        <w:ind w:left="539" w:right="17" w:hanging="284"/>
      </w:pPr>
      <w:r w:rsidRPr="00D818BC">
        <w:t>依據司法院大法官解釋及憲法法庭判決，關於憲法第</w:t>
      </w:r>
      <w:r w:rsidRPr="00D818BC">
        <w:t>24</w:t>
      </w:r>
      <w:r w:rsidRPr="00D818BC">
        <w:t>條所明定之國家賠償，下列敘述何者正確？</w:t>
      </w:r>
    </w:p>
    <w:p w:rsidR="00D57C79" w:rsidRPr="00D818BC" w:rsidRDefault="00D57C79" w:rsidP="000230F0">
      <w:pPr>
        <w:pStyle w:val="aa"/>
        <w:spacing w:line="480" w:lineRule="exact"/>
      </w:pPr>
      <w:r w:rsidRPr="00D818BC">
        <w:rPr>
          <w:rFonts w:hint="eastAsia"/>
        </w:rPr>
        <w:t></w:t>
      </w:r>
      <w:r w:rsidRPr="00D818BC">
        <w:t>憲法第</w:t>
      </w:r>
      <w:r w:rsidRPr="00D818BC">
        <w:t>24</w:t>
      </w:r>
      <w:r w:rsidRPr="00D818BC">
        <w:t>條於司法救濟程序中，得直接作為被害人民請求國家賠償之具體權利基礎</w:t>
      </w:r>
    </w:p>
    <w:p w:rsidR="00D57C79" w:rsidRPr="00D818BC" w:rsidRDefault="00D57C79" w:rsidP="000230F0">
      <w:pPr>
        <w:pStyle w:val="aa"/>
        <w:spacing w:line="480" w:lineRule="exact"/>
      </w:pPr>
      <w:r w:rsidRPr="00D818BC">
        <w:rPr>
          <w:rFonts w:hint="eastAsia"/>
        </w:rPr>
        <w:t></w:t>
      </w:r>
      <w:r w:rsidRPr="00D818BC">
        <w:t>立法機關制定有關國家賠償法律，規定人民請求各類國家賠償要件時，毋庸考量憲法上之比例原則</w:t>
      </w:r>
    </w:p>
    <w:p w:rsidR="00D57C79" w:rsidRPr="00D818BC" w:rsidRDefault="00D57C79" w:rsidP="000230F0">
      <w:pPr>
        <w:pStyle w:val="aa"/>
        <w:spacing w:line="480" w:lineRule="exact"/>
      </w:pPr>
      <w:r w:rsidRPr="00D818BC">
        <w:rPr>
          <w:rFonts w:hint="eastAsia"/>
        </w:rPr>
        <w:t></w:t>
      </w:r>
      <w:r w:rsidRPr="00D818BC">
        <w:t>公務員違反法定作為義務，造成人民損害，國家即應負賠償責任</w:t>
      </w:r>
    </w:p>
    <w:p w:rsidR="00D57C79" w:rsidRPr="00D818BC" w:rsidRDefault="00D57C79" w:rsidP="000230F0">
      <w:pPr>
        <w:pStyle w:val="aa"/>
        <w:spacing w:line="480" w:lineRule="exact"/>
      </w:pPr>
      <w:r w:rsidRPr="00D818BC">
        <w:rPr>
          <w:rFonts w:hint="eastAsia"/>
        </w:rPr>
        <w:t></w:t>
      </w:r>
      <w:r w:rsidRPr="00D818BC">
        <w:t>法律如規定受羈押處分之刑事被告行為違反公序良俗，即不得請求國家賠償，該規定有違憲法保障國家賠償之意旨</w:t>
      </w:r>
    </w:p>
    <w:p w:rsidR="003047A8" w:rsidRPr="00D818BC" w:rsidRDefault="003047A8" w:rsidP="00FA205E">
      <w:pPr>
        <w:pStyle w:val="a1"/>
        <w:kinsoku/>
        <w:spacing w:line="380" w:lineRule="exact"/>
        <w:ind w:left="539" w:right="17" w:hanging="284"/>
      </w:pPr>
      <w:r w:rsidRPr="00D818BC">
        <w:lastRenderedPageBreak/>
        <w:t>關於由訴訟權保障所延伸之法院審理的共通原則，下列敘述何者錯誤？</w:t>
      </w:r>
    </w:p>
    <w:p w:rsidR="003047A8" w:rsidRPr="00D818BC" w:rsidRDefault="003047A8" w:rsidP="00FA205E">
      <w:pPr>
        <w:pStyle w:val="aa"/>
        <w:spacing w:line="380" w:lineRule="exact"/>
      </w:pPr>
      <w:r w:rsidRPr="00D818BC">
        <w:rPr>
          <w:rFonts w:hint="eastAsia"/>
        </w:rPr>
        <w:t></w:t>
      </w:r>
      <w:r w:rsidRPr="00D818BC">
        <w:t>基於法定法官原則之要求，各法院就受理案件分配之事務，不得另行訂定補充規範</w:t>
      </w:r>
    </w:p>
    <w:p w:rsidR="003047A8" w:rsidRPr="00D818BC" w:rsidRDefault="003047A8" w:rsidP="00FA205E">
      <w:pPr>
        <w:pStyle w:val="aa"/>
        <w:spacing w:line="380" w:lineRule="exact"/>
      </w:pPr>
      <w:r w:rsidRPr="00D818BC">
        <w:rPr>
          <w:rFonts w:hint="eastAsia"/>
        </w:rPr>
        <w:t></w:t>
      </w:r>
      <w:r w:rsidRPr="00D818BC">
        <w:t>我國刑事訴訟法上強制辯護以及其他法律中法律扶助之規定，係訴訟上武器平等原則之展現</w:t>
      </w:r>
    </w:p>
    <w:p w:rsidR="003047A8" w:rsidRPr="00D818BC" w:rsidRDefault="003047A8" w:rsidP="00FA205E">
      <w:pPr>
        <w:pStyle w:val="aa"/>
        <w:spacing w:line="380" w:lineRule="exact"/>
      </w:pPr>
      <w:r w:rsidRPr="00D818BC">
        <w:rPr>
          <w:rFonts w:hint="eastAsia"/>
        </w:rPr>
        <w:t></w:t>
      </w:r>
      <w:r w:rsidRPr="00D818BC">
        <w:t>法官迴避原則係為避免法官因先後參與同一案件上下級審判及先行行政程序之決定，可能產生預斷而失去訴訟救濟之意義</w:t>
      </w:r>
    </w:p>
    <w:p w:rsidR="003047A8" w:rsidRPr="00D818BC" w:rsidRDefault="003047A8" w:rsidP="00FA205E">
      <w:pPr>
        <w:pStyle w:val="aa"/>
        <w:spacing w:line="380" w:lineRule="exact"/>
      </w:pPr>
      <w:r w:rsidRPr="00D818BC">
        <w:rPr>
          <w:rFonts w:hint="eastAsia"/>
        </w:rPr>
        <w:t></w:t>
      </w:r>
      <w:r w:rsidRPr="00D818BC">
        <w:t>基於憲法正當法律程序原則之要求，應肯定訴訟相對人之受送達權，方與訴訟權保障之意旨無違</w:t>
      </w:r>
    </w:p>
    <w:p w:rsidR="00D57C79" w:rsidRPr="00D818BC" w:rsidRDefault="00D57C79" w:rsidP="00FA205E">
      <w:pPr>
        <w:pStyle w:val="a1"/>
        <w:kinsoku/>
        <w:spacing w:line="380" w:lineRule="exact"/>
        <w:ind w:left="539" w:right="17" w:hanging="284"/>
      </w:pPr>
      <w:r w:rsidRPr="00D818BC">
        <w:t>有關人民服兵役之義務，下列敘述何者正確？</w:t>
      </w:r>
    </w:p>
    <w:p w:rsidR="00D57C79" w:rsidRPr="00D818BC" w:rsidRDefault="00D57C79" w:rsidP="00FA205E">
      <w:pPr>
        <w:pStyle w:val="aa"/>
        <w:spacing w:line="380" w:lineRule="exact"/>
      </w:pPr>
      <w:r w:rsidRPr="00D818BC">
        <w:rPr>
          <w:rFonts w:hint="eastAsia"/>
        </w:rPr>
        <w:t></w:t>
      </w:r>
      <w:r w:rsidRPr="00D818BC">
        <w:t>人民是否有服兵役之義務，係依法律規定</w:t>
      </w:r>
    </w:p>
    <w:p w:rsidR="00D57C79" w:rsidRPr="00D818BC" w:rsidRDefault="00D57C79" w:rsidP="00FA205E">
      <w:pPr>
        <w:pStyle w:val="aa"/>
        <w:spacing w:line="380" w:lineRule="exact"/>
      </w:pPr>
      <w:r w:rsidRPr="00D818BC">
        <w:rPr>
          <w:rFonts w:hint="eastAsia"/>
        </w:rPr>
        <w:t></w:t>
      </w:r>
      <w:r w:rsidRPr="00D818BC">
        <w:t>主管機關得依憲法直接作出徵兵通知</w:t>
      </w:r>
    </w:p>
    <w:p w:rsidR="00D57C79" w:rsidRPr="00D818BC" w:rsidRDefault="00D57C79" w:rsidP="00FA205E">
      <w:pPr>
        <w:pStyle w:val="aa"/>
        <w:spacing w:line="380" w:lineRule="exact"/>
      </w:pPr>
      <w:r w:rsidRPr="00D818BC">
        <w:rPr>
          <w:rFonts w:hint="eastAsia"/>
        </w:rPr>
        <w:t></w:t>
      </w:r>
      <w:r w:rsidRPr="00D818BC">
        <w:t>依憲法人民一律有服兵役之義務</w:t>
      </w:r>
    </w:p>
    <w:p w:rsidR="00D57C79" w:rsidRPr="00D818BC" w:rsidRDefault="00D57C79" w:rsidP="00FA205E">
      <w:pPr>
        <w:pStyle w:val="aa"/>
        <w:spacing w:line="380" w:lineRule="exact"/>
      </w:pPr>
      <w:r w:rsidRPr="00D818BC">
        <w:rPr>
          <w:rFonts w:hint="eastAsia"/>
        </w:rPr>
        <w:t></w:t>
      </w:r>
      <w:r w:rsidRPr="00D818BC">
        <w:t>主管機關得依憲法發布命令禁止役男出境</w:t>
      </w:r>
    </w:p>
    <w:p w:rsidR="00D57C79" w:rsidRPr="00D818BC" w:rsidRDefault="00D57C79" w:rsidP="00FA205E">
      <w:pPr>
        <w:pStyle w:val="a1"/>
        <w:kinsoku/>
        <w:spacing w:line="380" w:lineRule="exact"/>
        <w:ind w:left="539" w:right="17" w:hanging="284"/>
      </w:pPr>
      <w:r w:rsidRPr="00D818BC">
        <w:t>原住民身分法第</w:t>
      </w:r>
      <w:r w:rsidRPr="00D818BC">
        <w:t>4</w:t>
      </w:r>
      <w:r w:rsidRPr="00D818BC">
        <w:t>條第</w:t>
      </w:r>
      <w:r w:rsidRPr="00D818BC">
        <w:t>2</w:t>
      </w:r>
      <w:r w:rsidRPr="00D818BC">
        <w:t>項曾規定：「原住民與非原住民結婚所生子女，從具原住民身分之父或母之姓或原住民傳統名字者，取得原住民身分。」被憲法法庭認定違反之權利保障範圍，不包括下列何者？</w:t>
      </w:r>
    </w:p>
    <w:p w:rsidR="00D57C79" w:rsidRPr="00D818BC" w:rsidRDefault="00D57C79" w:rsidP="00FA205E">
      <w:pPr>
        <w:pStyle w:val="aa"/>
        <w:spacing w:line="380" w:lineRule="exact"/>
      </w:pPr>
      <w:r w:rsidRPr="00D818BC">
        <w:rPr>
          <w:rFonts w:hint="eastAsia"/>
        </w:rPr>
        <w:t></w:t>
      </w:r>
      <w:r w:rsidRPr="00D818BC">
        <w:t>人格權</w:t>
      </w:r>
      <w:r w:rsidR="00CE20D0" w:rsidRPr="00D818BC">
        <w:tab/>
      </w:r>
      <w:r w:rsidRPr="00D818BC">
        <w:rPr>
          <w:rFonts w:hint="eastAsia"/>
        </w:rPr>
        <w:t></w:t>
      </w:r>
      <w:r w:rsidRPr="00D818BC">
        <w:t>文化權</w:t>
      </w:r>
      <w:r w:rsidR="00CE20D0" w:rsidRPr="00D818BC">
        <w:tab/>
      </w:r>
      <w:r w:rsidRPr="00D818BC">
        <w:rPr>
          <w:rFonts w:hint="eastAsia"/>
        </w:rPr>
        <w:t></w:t>
      </w:r>
      <w:r w:rsidRPr="00D818BC">
        <w:t>平等權</w:t>
      </w:r>
      <w:r w:rsidR="00CE20D0" w:rsidRPr="00D818BC">
        <w:tab/>
      </w:r>
      <w:r w:rsidRPr="00D818BC">
        <w:rPr>
          <w:rFonts w:hint="eastAsia"/>
        </w:rPr>
        <w:t></w:t>
      </w:r>
      <w:r w:rsidRPr="00D818BC">
        <w:t>姓名權</w:t>
      </w:r>
    </w:p>
    <w:p w:rsidR="00D57C79" w:rsidRPr="00D818BC" w:rsidRDefault="00D57C79" w:rsidP="00FA205E">
      <w:pPr>
        <w:pStyle w:val="a1"/>
        <w:kinsoku/>
        <w:spacing w:line="380" w:lineRule="exact"/>
        <w:ind w:left="539" w:right="17" w:hanging="284"/>
      </w:pPr>
      <w:r w:rsidRPr="00D818BC">
        <w:t>依司法院大法官解釋，下列敘述何者錯誤？</w:t>
      </w:r>
    </w:p>
    <w:p w:rsidR="00D57C79" w:rsidRPr="00D818BC" w:rsidRDefault="00D57C79" w:rsidP="00FA205E">
      <w:pPr>
        <w:pStyle w:val="aa"/>
        <w:spacing w:line="380" w:lineRule="exact"/>
      </w:pPr>
      <w:r w:rsidRPr="00D818BC">
        <w:rPr>
          <w:rFonts w:hint="eastAsia"/>
        </w:rPr>
        <w:t></w:t>
      </w:r>
      <w:r w:rsidRPr="00D818BC">
        <w:t>立法院就總統所提監察院人事案為不同意之決定後，總統仍應繼續提名適當人選，咨請立法院同意</w:t>
      </w:r>
    </w:p>
    <w:p w:rsidR="00D57C79" w:rsidRPr="00D818BC" w:rsidRDefault="00D57C79" w:rsidP="00FA205E">
      <w:pPr>
        <w:pStyle w:val="aa"/>
        <w:spacing w:line="380" w:lineRule="exact"/>
      </w:pPr>
      <w:r w:rsidRPr="00D818BC">
        <w:rPr>
          <w:rFonts w:hint="eastAsia"/>
        </w:rPr>
        <w:t></w:t>
      </w:r>
      <w:r w:rsidRPr="00D818BC">
        <w:t>立法院就總統發布之緊急命令行使追認權時，僅得就其當否為決議，不得逕予變更其內容</w:t>
      </w:r>
    </w:p>
    <w:p w:rsidR="00D57C79" w:rsidRPr="00D818BC" w:rsidRDefault="00D57C79" w:rsidP="00FA205E">
      <w:pPr>
        <w:pStyle w:val="aa"/>
        <w:spacing w:line="380" w:lineRule="exact"/>
      </w:pPr>
      <w:r w:rsidRPr="00D818BC">
        <w:rPr>
          <w:rFonts w:hint="eastAsia"/>
        </w:rPr>
        <w:t></w:t>
      </w:r>
      <w:r w:rsidRPr="00D818BC">
        <w:t>總統就其職權範圍內有關國家安全、國防及外交資訊，有決定不予公開之權力</w:t>
      </w:r>
    </w:p>
    <w:p w:rsidR="00D57C79" w:rsidRPr="00D818BC" w:rsidRDefault="00D57C79" w:rsidP="00FA205E">
      <w:pPr>
        <w:pStyle w:val="aa"/>
        <w:spacing w:line="380" w:lineRule="exact"/>
      </w:pPr>
      <w:r w:rsidRPr="00D818BC">
        <w:rPr>
          <w:rFonts w:hint="eastAsia"/>
        </w:rPr>
        <w:t></w:t>
      </w:r>
      <w:r w:rsidRPr="00D818BC">
        <w:t>總統依憲法第</w:t>
      </w:r>
      <w:r w:rsidRPr="00D818BC">
        <w:t>40</w:t>
      </w:r>
      <w:r w:rsidRPr="00D818BC">
        <w:t>條及赦免法第</w:t>
      </w:r>
      <w:r w:rsidRPr="00D818BC">
        <w:t>3</w:t>
      </w:r>
      <w:r w:rsidRPr="00D818BC">
        <w:t>條後段規定所為罪刑宣告無效之特赦，具有溯及既往之效力</w:t>
      </w:r>
    </w:p>
    <w:p w:rsidR="00D57C79" w:rsidRPr="00D818BC" w:rsidRDefault="00D57C79" w:rsidP="00FA205E">
      <w:pPr>
        <w:pStyle w:val="a1"/>
        <w:kinsoku/>
        <w:spacing w:line="380" w:lineRule="exact"/>
        <w:ind w:left="539" w:right="17" w:hanging="284"/>
      </w:pPr>
      <w:r w:rsidRPr="00D818BC">
        <w:t>依憲法法庭判決意旨，就立法院要求提供之下列何種文件資料，行政院及各部會不得表示反對或不予提供？</w:t>
      </w:r>
    </w:p>
    <w:p w:rsidR="00D57C79" w:rsidRPr="00D818BC" w:rsidRDefault="00D57C79" w:rsidP="00FA205E">
      <w:pPr>
        <w:pStyle w:val="aa"/>
        <w:spacing w:line="380" w:lineRule="exact"/>
      </w:pPr>
      <w:r w:rsidRPr="00D818BC">
        <w:rPr>
          <w:rFonts w:hint="eastAsia"/>
        </w:rPr>
        <w:t></w:t>
      </w:r>
      <w:r w:rsidRPr="00D818BC">
        <w:t>調查委員會決議要求行政院或各部會提供其政策形成過程之內部討論資訊者</w:t>
      </w:r>
    </w:p>
    <w:p w:rsidR="00D57C79" w:rsidRPr="00D818BC" w:rsidRDefault="00D57C79" w:rsidP="00FA205E">
      <w:pPr>
        <w:pStyle w:val="aa"/>
        <w:spacing w:line="380" w:lineRule="exact"/>
      </w:pPr>
      <w:r w:rsidRPr="00D818BC">
        <w:rPr>
          <w:rFonts w:hint="eastAsia"/>
        </w:rPr>
        <w:t></w:t>
      </w:r>
      <w:r w:rsidRPr="00D818BC">
        <w:t>個別立法委員藉由院會質詢方式，要求行政院或各部會提供所保有之文件資料</w:t>
      </w:r>
    </w:p>
    <w:p w:rsidR="00D57C79" w:rsidRPr="00D818BC" w:rsidRDefault="00D57C79" w:rsidP="00FA205E">
      <w:pPr>
        <w:pStyle w:val="aa"/>
        <w:spacing w:line="380" w:lineRule="exact"/>
      </w:pPr>
      <w:r w:rsidRPr="00D818BC">
        <w:rPr>
          <w:rFonts w:hint="eastAsia"/>
        </w:rPr>
        <w:t></w:t>
      </w:r>
      <w:r w:rsidRPr="00D818BC">
        <w:t>調查委員會決議要求提供之參考資料，涉及第三人營業秘密之重要基本權且有優先保護之必要者</w:t>
      </w:r>
    </w:p>
    <w:p w:rsidR="00D57C79" w:rsidRPr="00D818BC" w:rsidRDefault="00D57C79" w:rsidP="00FA205E">
      <w:pPr>
        <w:pStyle w:val="aa"/>
        <w:spacing w:line="380" w:lineRule="exact"/>
      </w:pPr>
      <w:r w:rsidRPr="00D818BC">
        <w:rPr>
          <w:rFonts w:hint="eastAsia"/>
        </w:rPr>
        <w:t></w:t>
      </w:r>
      <w:r w:rsidRPr="00D818BC">
        <w:t>調查委員會經院會決議要求調閱已偵查終結後，未經起訴而以其他方式結案之案件相關卷證之影本</w:t>
      </w:r>
    </w:p>
    <w:p w:rsidR="00D57C79" w:rsidRPr="00D818BC" w:rsidRDefault="00D57C79" w:rsidP="00FA205E">
      <w:pPr>
        <w:pStyle w:val="a1"/>
        <w:kinsoku/>
        <w:spacing w:line="410" w:lineRule="exact"/>
        <w:ind w:left="539" w:right="17" w:hanging="284"/>
      </w:pPr>
      <w:r w:rsidRPr="00D818BC">
        <w:lastRenderedPageBreak/>
        <w:t>下列何者屬於監察院得行使調查權之範圍？</w:t>
      </w:r>
    </w:p>
    <w:p w:rsidR="00D57C79" w:rsidRPr="00D818BC" w:rsidRDefault="00D57C79" w:rsidP="00FA205E">
      <w:pPr>
        <w:pStyle w:val="aa"/>
        <w:spacing w:line="410" w:lineRule="exact"/>
      </w:pPr>
      <w:r w:rsidRPr="00D818BC">
        <w:rPr>
          <w:rFonts w:hint="eastAsia"/>
        </w:rPr>
        <w:t></w:t>
      </w:r>
      <w:r w:rsidRPr="00D818BC">
        <w:t>司法機關審理案件所表示之法律見解</w:t>
      </w:r>
    </w:p>
    <w:p w:rsidR="00D57C79" w:rsidRPr="00D818BC" w:rsidRDefault="00D57C79" w:rsidP="00FA205E">
      <w:pPr>
        <w:pStyle w:val="aa"/>
        <w:spacing w:line="410" w:lineRule="exact"/>
      </w:pPr>
      <w:r w:rsidRPr="00D818BC">
        <w:rPr>
          <w:rFonts w:hint="eastAsia"/>
        </w:rPr>
        <w:t></w:t>
      </w:r>
      <w:r w:rsidRPr="00D818BC">
        <w:t>檢察機關偵查終結並予不起訴處分之卷證</w:t>
      </w:r>
    </w:p>
    <w:p w:rsidR="00D57C79" w:rsidRPr="00D818BC" w:rsidRDefault="00D57C79" w:rsidP="00FA205E">
      <w:pPr>
        <w:pStyle w:val="aa"/>
        <w:spacing w:line="410" w:lineRule="exact"/>
      </w:pPr>
      <w:r w:rsidRPr="00D818BC">
        <w:rPr>
          <w:rFonts w:hint="eastAsia"/>
        </w:rPr>
        <w:t></w:t>
      </w:r>
      <w:r w:rsidRPr="00D818BC">
        <w:t>行政首長就可能影響或干預行政部門有效運作，主張行政特權之資訊</w:t>
      </w:r>
    </w:p>
    <w:p w:rsidR="00D57C79" w:rsidRPr="00D818BC" w:rsidRDefault="00D57C79" w:rsidP="00FA205E">
      <w:pPr>
        <w:pStyle w:val="aa"/>
        <w:spacing w:line="410" w:lineRule="exact"/>
      </w:pPr>
      <w:r w:rsidRPr="00D818BC">
        <w:rPr>
          <w:rFonts w:hint="eastAsia"/>
        </w:rPr>
        <w:t></w:t>
      </w:r>
      <w:r w:rsidRPr="00D818BC">
        <w:t>考試機關就應考人成績之評定</w:t>
      </w:r>
    </w:p>
    <w:p w:rsidR="00D57C79" w:rsidRPr="00D818BC" w:rsidRDefault="00D57C79" w:rsidP="00FA205E">
      <w:pPr>
        <w:pStyle w:val="a1"/>
        <w:kinsoku/>
        <w:spacing w:line="410" w:lineRule="exact"/>
        <w:ind w:left="539" w:right="17" w:hanging="284"/>
      </w:pPr>
      <w:r w:rsidRPr="00D818BC">
        <w:t>關於司法院大法官釋憲實務，下列敘述何者正確？</w:t>
      </w:r>
    </w:p>
    <w:p w:rsidR="00D57C79" w:rsidRPr="00D818BC" w:rsidRDefault="00D57C79" w:rsidP="00FA205E">
      <w:pPr>
        <w:pStyle w:val="aa"/>
        <w:spacing w:line="410" w:lineRule="exact"/>
      </w:pPr>
      <w:r w:rsidRPr="00D818BC">
        <w:rPr>
          <w:rFonts w:hint="eastAsia"/>
        </w:rPr>
        <w:t></w:t>
      </w:r>
      <w:r w:rsidRPr="00D818BC">
        <w:t>釋憲實務向來嚴格貫徹聲請外解釋（訴外裁判）禁止原則之要求，只要是釋憲聲請人未主張之部分，</w:t>
      </w:r>
      <w:r w:rsidR="00170AF3">
        <w:rPr>
          <w:rFonts w:hint="eastAsia"/>
          <w:lang w:eastAsia="zh-HK"/>
        </w:rPr>
        <w:t>司法院</w:t>
      </w:r>
      <w:r w:rsidRPr="00D818BC">
        <w:t>大法官即不得作成決定</w:t>
      </w:r>
    </w:p>
    <w:p w:rsidR="00D57C79" w:rsidRPr="00D818BC" w:rsidRDefault="00D57C79" w:rsidP="00FA205E">
      <w:pPr>
        <w:pStyle w:val="aa"/>
        <w:spacing w:line="410" w:lineRule="exact"/>
      </w:pPr>
      <w:r w:rsidRPr="00D818BC">
        <w:rPr>
          <w:rFonts w:hint="eastAsia"/>
        </w:rPr>
        <w:t></w:t>
      </w:r>
      <w:r w:rsidRPr="00D818BC">
        <w:t>法院對於審理案件所適用之判例，得聲請釋憲</w:t>
      </w:r>
    </w:p>
    <w:p w:rsidR="00D57C79" w:rsidRPr="00D818BC" w:rsidRDefault="00D57C79" w:rsidP="00FA205E">
      <w:pPr>
        <w:pStyle w:val="aa"/>
        <w:spacing w:line="410" w:lineRule="exact"/>
      </w:pPr>
      <w:r w:rsidRPr="00D818BC">
        <w:rPr>
          <w:rFonts w:hint="eastAsia"/>
        </w:rPr>
        <w:t></w:t>
      </w:r>
      <w:r w:rsidR="00170AF3">
        <w:rPr>
          <w:rFonts w:hint="eastAsia"/>
          <w:lang w:eastAsia="zh-HK"/>
        </w:rPr>
        <w:t>司法院</w:t>
      </w:r>
      <w:r w:rsidRPr="00D818BC">
        <w:t>大法官獨占法律、命令違憲審查權，各級法院法官即便確信其所審理案件適用之命令違憲，仍不得逕自拒絕適用</w:t>
      </w:r>
    </w:p>
    <w:p w:rsidR="00D57C79" w:rsidRPr="00D818BC" w:rsidRDefault="00D57C79" w:rsidP="00FA205E">
      <w:pPr>
        <w:pStyle w:val="aa"/>
        <w:spacing w:line="410" w:lineRule="exact"/>
      </w:pPr>
      <w:r w:rsidRPr="00D818BC">
        <w:rPr>
          <w:rFonts w:hint="eastAsia"/>
        </w:rPr>
        <w:t></w:t>
      </w:r>
      <w:r w:rsidRPr="00D818BC">
        <w:t>僅司法院大法官有權宣告法律牴觸憲法者無效</w:t>
      </w:r>
    </w:p>
    <w:p w:rsidR="00D57C79" w:rsidRPr="00D818BC" w:rsidRDefault="00D57C79" w:rsidP="00FA205E">
      <w:pPr>
        <w:pStyle w:val="a1"/>
        <w:kinsoku/>
        <w:spacing w:line="410" w:lineRule="exact"/>
        <w:ind w:left="539" w:right="17" w:hanging="284"/>
      </w:pPr>
      <w:r w:rsidRPr="00D818BC">
        <w:t>關於中央與地方間權限分配，下列敘述何者錯誤？</w:t>
      </w:r>
    </w:p>
    <w:p w:rsidR="00D57C79" w:rsidRPr="00D818BC" w:rsidRDefault="00D57C79" w:rsidP="00FA205E">
      <w:pPr>
        <w:pStyle w:val="aa"/>
        <w:spacing w:line="410" w:lineRule="exact"/>
      </w:pPr>
      <w:r w:rsidRPr="00D818BC">
        <w:rPr>
          <w:rFonts w:hint="eastAsia"/>
        </w:rPr>
        <w:t></w:t>
      </w:r>
      <w:r w:rsidRPr="00D818BC">
        <w:t>我國為單一國體制，如專屬中央立法事項，地方即無以自治條例另行立法之權</w:t>
      </w:r>
    </w:p>
    <w:p w:rsidR="00D57C79" w:rsidRPr="00D818BC" w:rsidRDefault="00D57C79" w:rsidP="00FA205E">
      <w:pPr>
        <w:pStyle w:val="aa"/>
        <w:spacing w:line="410" w:lineRule="exact"/>
      </w:pPr>
      <w:r w:rsidRPr="00D818BC">
        <w:rPr>
          <w:rFonts w:hint="eastAsia"/>
        </w:rPr>
        <w:t></w:t>
      </w:r>
      <w:r w:rsidRPr="00D818BC">
        <w:t>專屬中央立法事項，中央得以法律授權地方執行，於不違反中央法律下，自訂相關之自治條例</w:t>
      </w:r>
    </w:p>
    <w:p w:rsidR="00D57C79" w:rsidRPr="00D818BC" w:rsidRDefault="00D57C79" w:rsidP="00FA205E">
      <w:pPr>
        <w:pStyle w:val="aa"/>
        <w:spacing w:line="410" w:lineRule="exact"/>
      </w:pPr>
      <w:r w:rsidRPr="00D818BC">
        <w:rPr>
          <w:rFonts w:hint="eastAsia"/>
        </w:rPr>
        <w:t></w:t>
      </w:r>
      <w:r w:rsidRPr="00D818BC">
        <w:t>依據憲法，直轄市之自治事項有憲法明文規定保障其自治核心事項</w:t>
      </w:r>
    </w:p>
    <w:p w:rsidR="00D57C79" w:rsidRPr="00D818BC" w:rsidRDefault="00D57C79" w:rsidP="00FA205E">
      <w:pPr>
        <w:pStyle w:val="aa"/>
        <w:spacing w:line="410" w:lineRule="exact"/>
      </w:pPr>
      <w:r w:rsidRPr="00D818BC">
        <w:rPr>
          <w:rFonts w:hint="eastAsia"/>
        </w:rPr>
        <w:t></w:t>
      </w:r>
      <w:r w:rsidRPr="00D818BC">
        <w:t>關於事項性質究屬中央或地方之權限時，如無憲法明文且無從經由解釋而決定時，始由立法院依憲法規定以政治途徑解決之</w:t>
      </w:r>
    </w:p>
    <w:p w:rsidR="00D57C79" w:rsidRPr="00D818BC" w:rsidRDefault="00D57C79" w:rsidP="00FA205E">
      <w:pPr>
        <w:pStyle w:val="a1"/>
        <w:kinsoku/>
        <w:spacing w:line="410" w:lineRule="exact"/>
        <w:ind w:left="539" w:right="17" w:hanging="284"/>
      </w:pPr>
      <w:r w:rsidRPr="00D818BC">
        <w:t>下列何者非屬間接法源？</w:t>
      </w:r>
    </w:p>
    <w:p w:rsidR="00D57C79" w:rsidRPr="00D818BC" w:rsidRDefault="00D57C79" w:rsidP="00FA205E">
      <w:pPr>
        <w:pStyle w:val="aa"/>
        <w:spacing w:line="410" w:lineRule="exact"/>
      </w:pPr>
      <w:r w:rsidRPr="00D818BC">
        <w:rPr>
          <w:rFonts w:hint="eastAsia"/>
        </w:rPr>
        <w:t></w:t>
      </w:r>
      <w:r w:rsidRPr="00D818BC">
        <w:t>習慣</w:t>
      </w:r>
      <w:r w:rsidR="00CE20D0" w:rsidRPr="00D818BC">
        <w:tab/>
      </w:r>
      <w:r w:rsidRPr="00D818BC">
        <w:rPr>
          <w:rFonts w:hint="eastAsia"/>
        </w:rPr>
        <w:t></w:t>
      </w:r>
      <w:r w:rsidRPr="00D818BC">
        <w:t>法理</w:t>
      </w:r>
      <w:r w:rsidR="00CE20D0" w:rsidRPr="00D818BC">
        <w:tab/>
      </w:r>
      <w:r w:rsidRPr="00D818BC">
        <w:rPr>
          <w:rFonts w:hint="eastAsia"/>
        </w:rPr>
        <w:t></w:t>
      </w:r>
      <w:r w:rsidRPr="00D818BC">
        <w:t>外國法</w:t>
      </w:r>
      <w:r w:rsidR="00CE20D0" w:rsidRPr="00D818BC">
        <w:tab/>
      </w:r>
      <w:r w:rsidRPr="00D818BC">
        <w:rPr>
          <w:rFonts w:hint="eastAsia"/>
        </w:rPr>
        <w:t></w:t>
      </w:r>
      <w:r w:rsidRPr="00D818BC">
        <w:t>自治法規</w:t>
      </w:r>
    </w:p>
    <w:p w:rsidR="00D57C79" w:rsidRPr="00D818BC" w:rsidRDefault="00D57C79" w:rsidP="00FA205E">
      <w:pPr>
        <w:pStyle w:val="a1"/>
        <w:kinsoku/>
        <w:spacing w:line="410" w:lineRule="exact"/>
        <w:ind w:left="539" w:right="17" w:hanging="284"/>
      </w:pPr>
      <w:r w:rsidRPr="00D818BC">
        <w:t>關於法規的效力，下列敘述何者錯誤？</w:t>
      </w:r>
    </w:p>
    <w:p w:rsidR="00D57C79" w:rsidRPr="00D818BC" w:rsidRDefault="00D57C79" w:rsidP="00FA205E">
      <w:pPr>
        <w:pStyle w:val="aa"/>
        <w:spacing w:line="410" w:lineRule="exact"/>
      </w:pPr>
      <w:r w:rsidRPr="00D818BC">
        <w:rPr>
          <w:rFonts w:hint="eastAsia"/>
        </w:rPr>
        <w:t></w:t>
      </w:r>
      <w:r w:rsidRPr="00D818BC">
        <w:t>法規定有施行日期者，自該特定日起發生效力</w:t>
      </w:r>
    </w:p>
    <w:p w:rsidR="00D57C79" w:rsidRPr="00D818BC" w:rsidRDefault="00D57C79" w:rsidP="00FA205E">
      <w:pPr>
        <w:pStyle w:val="aa"/>
        <w:spacing w:line="410" w:lineRule="exact"/>
      </w:pPr>
      <w:r w:rsidRPr="00D818BC">
        <w:rPr>
          <w:rFonts w:hint="eastAsia"/>
        </w:rPr>
        <w:t></w:t>
      </w:r>
      <w:r w:rsidRPr="00D818BC">
        <w:t>法律之廢止，應經立法院通過，總統公布</w:t>
      </w:r>
    </w:p>
    <w:p w:rsidR="00D57C79" w:rsidRPr="00D818BC" w:rsidRDefault="00D57C79" w:rsidP="00FA205E">
      <w:pPr>
        <w:pStyle w:val="aa"/>
        <w:spacing w:line="410" w:lineRule="exact"/>
      </w:pPr>
      <w:r w:rsidRPr="00D818BC">
        <w:rPr>
          <w:rFonts w:hint="eastAsia"/>
        </w:rPr>
        <w:t></w:t>
      </w:r>
      <w:r w:rsidRPr="00D818BC">
        <w:t>法規定有施行期限者，期滿當然廢止，無須經由主管機關公告之</w:t>
      </w:r>
    </w:p>
    <w:p w:rsidR="00D57C79" w:rsidRPr="00D818BC" w:rsidRDefault="00D57C79" w:rsidP="00FA205E">
      <w:pPr>
        <w:pStyle w:val="aa"/>
        <w:spacing w:line="410" w:lineRule="exact"/>
      </w:pPr>
      <w:r w:rsidRPr="00D818BC">
        <w:rPr>
          <w:rFonts w:hint="eastAsia"/>
        </w:rPr>
        <w:t></w:t>
      </w:r>
      <w:r w:rsidRPr="00D818BC">
        <w:t>法律定有施行期限，主管機關認為須延長者，應於期限屆滿</w:t>
      </w:r>
      <w:r w:rsidR="00CE20D0" w:rsidRPr="00D818BC">
        <w:t>1</w:t>
      </w:r>
      <w:r w:rsidRPr="00D818BC">
        <w:t>個月前送立法院審議</w:t>
      </w:r>
    </w:p>
    <w:p w:rsidR="00D57C79" w:rsidRPr="00D818BC" w:rsidRDefault="00D57C79" w:rsidP="00FA205E">
      <w:pPr>
        <w:pStyle w:val="a1"/>
        <w:kinsoku/>
        <w:spacing w:line="410" w:lineRule="exact"/>
        <w:ind w:left="539" w:right="17" w:hanging="284"/>
      </w:pPr>
      <w:r w:rsidRPr="00D818BC">
        <w:t>下列何者不是憲法上法治國原則之內涵？</w:t>
      </w:r>
    </w:p>
    <w:p w:rsidR="00D57C79" w:rsidRPr="00D818BC" w:rsidRDefault="00D57C79" w:rsidP="00FA205E">
      <w:pPr>
        <w:pStyle w:val="aa"/>
        <w:spacing w:line="410" w:lineRule="exact"/>
      </w:pPr>
      <w:r w:rsidRPr="00D818BC">
        <w:rPr>
          <w:rFonts w:hint="eastAsia"/>
        </w:rPr>
        <w:t></w:t>
      </w:r>
      <w:r w:rsidRPr="00D818BC">
        <w:t>基本權利之保障</w:t>
      </w:r>
      <w:r w:rsidR="00CE20D0" w:rsidRPr="00D818BC">
        <w:tab/>
      </w:r>
      <w:r w:rsidRPr="00D818BC">
        <w:rPr>
          <w:rFonts w:hint="eastAsia"/>
        </w:rPr>
        <w:t></w:t>
      </w:r>
      <w:r w:rsidRPr="00D818BC">
        <w:t>政府權力之分立</w:t>
      </w:r>
    </w:p>
    <w:p w:rsidR="00D57C79" w:rsidRPr="00D818BC" w:rsidRDefault="00D57C79" w:rsidP="00FA205E">
      <w:pPr>
        <w:pStyle w:val="aa"/>
        <w:spacing w:line="410" w:lineRule="exact"/>
      </w:pPr>
      <w:r w:rsidRPr="00D818BC">
        <w:rPr>
          <w:rFonts w:hint="eastAsia"/>
        </w:rPr>
        <w:t></w:t>
      </w:r>
      <w:r w:rsidRPr="00D818BC">
        <w:t>政府應依法行政</w:t>
      </w:r>
      <w:r w:rsidR="00CE20D0" w:rsidRPr="00D818BC">
        <w:tab/>
      </w:r>
      <w:r w:rsidRPr="00D818BC">
        <w:rPr>
          <w:rFonts w:hint="eastAsia"/>
        </w:rPr>
        <w:t></w:t>
      </w:r>
      <w:r w:rsidRPr="00D818BC">
        <w:t>人民應遵守法律</w:t>
      </w:r>
    </w:p>
    <w:p w:rsidR="00D57C79" w:rsidRPr="00D818BC" w:rsidRDefault="00D57C79" w:rsidP="00FA205E">
      <w:pPr>
        <w:pStyle w:val="a1"/>
        <w:kinsoku/>
        <w:spacing w:line="410" w:lineRule="exact"/>
        <w:ind w:left="539" w:right="17" w:hanging="284"/>
      </w:pPr>
      <w:r w:rsidRPr="00D818BC">
        <w:t>下列何者並非民主原則之特徵？</w:t>
      </w:r>
    </w:p>
    <w:p w:rsidR="00D57C79" w:rsidRPr="00D818BC" w:rsidRDefault="00D57C79" w:rsidP="00FA205E">
      <w:pPr>
        <w:pStyle w:val="aa"/>
        <w:spacing w:line="410" w:lineRule="exact"/>
      </w:pPr>
      <w:r w:rsidRPr="00D818BC">
        <w:rPr>
          <w:rFonts w:hint="eastAsia"/>
        </w:rPr>
        <w:t></w:t>
      </w:r>
      <w:r w:rsidRPr="00D818BC">
        <w:t>國民主權原則</w:t>
      </w:r>
      <w:r w:rsidR="00CE20D0" w:rsidRPr="00D818BC">
        <w:tab/>
      </w:r>
      <w:r w:rsidR="00CE20D0" w:rsidRPr="00D818BC">
        <w:tab/>
      </w:r>
      <w:r w:rsidRPr="00D818BC">
        <w:rPr>
          <w:rFonts w:hint="eastAsia"/>
        </w:rPr>
        <w:t></w:t>
      </w:r>
      <w:r w:rsidRPr="00D818BC">
        <w:t>多黨政治原則</w:t>
      </w:r>
    </w:p>
    <w:p w:rsidR="00D57C79" w:rsidRPr="00D818BC" w:rsidRDefault="00D57C79" w:rsidP="00FA205E">
      <w:pPr>
        <w:pStyle w:val="aa"/>
        <w:spacing w:line="410" w:lineRule="exact"/>
      </w:pPr>
      <w:r w:rsidRPr="00D818BC">
        <w:rPr>
          <w:rFonts w:hint="eastAsia"/>
        </w:rPr>
        <w:t></w:t>
      </w:r>
      <w:r w:rsidRPr="00D818BC">
        <w:t>共識決原則</w:t>
      </w:r>
      <w:r w:rsidR="00CE20D0" w:rsidRPr="00D818BC">
        <w:tab/>
      </w:r>
      <w:r w:rsidR="00CE20D0" w:rsidRPr="00D818BC">
        <w:tab/>
      </w:r>
      <w:r w:rsidRPr="00D818BC">
        <w:rPr>
          <w:rFonts w:hint="eastAsia"/>
        </w:rPr>
        <w:t></w:t>
      </w:r>
      <w:r w:rsidRPr="00D818BC">
        <w:t>言論自由與平等權應受保障原則</w:t>
      </w:r>
    </w:p>
    <w:p w:rsidR="00D57C79" w:rsidRPr="00D818BC" w:rsidRDefault="00D57C79" w:rsidP="00FC1B27">
      <w:pPr>
        <w:pStyle w:val="a1"/>
        <w:kinsoku/>
        <w:spacing w:line="410" w:lineRule="exact"/>
        <w:ind w:left="539" w:right="17" w:hanging="284"/>
      </w:pPr>
      <w:r w:rsidRPr="00D818BC">
        <w:lastRenderedPageBreak/>
        <w:t>下列何種權利被侵害時，不能請求慰撫金？</w:t>
      </w:r>
    </w:p>
    <w:p w:rsidR="00D57C79" w:rsidRPr="00D818BC" w:rsidRDefault="00D57C79" w:rsidP="00FC1B27">
      <w:pPr>
        <w:pStyle w:val="aa"/>
        <w:spacing w:line="410" w:lineRule="exact"/>
      </w:pPr>
      <w:r w:rsidRPr="00D818BC">
        <w:rPr>
          <w:rFonts w:hint="eastAsia"/>
        </w:rPr>
        <w:t></w:t>
      </w:r>
      <w:r w:rsidRPr="00D818BC">
        <w:t>生命權</w:t>
      </w:r>
      <w:r w:rsidR="00CE20D0" w:rsidRPr="00D818BC">
        <w:tab/>
      </w:r>
      <w:r w:rsidRPr="00D818BC">
        <w:rPr>
          <w:rFonts w:hint="eastAsia"/>
        </w:rPr>
        <w:t></w:t>
      </w:r>
      <w:r w:rsidRPr="00D818BC">
        <w:t>健康權</w:t>
      </w:r>
      <w:r w:rsidR="00CE20D0" w:rsidRPr="00D818BC">
        <w:tab/>
      </w:r>
      <w:r w:rsidRPr="00D818BC">
        <w:rPr>
          <w:rFonts w:hint="eastAsia"/>
        </w:rPr>
        <w:t></w:t>
      </w:r>
      <w:r w:rsidRPr="00D818BC">
        <w:t>名譽權</w:t>
      </w:r>
      <w:r w:rsidR="00CE20D0" w:rsidRPr="00D818BC">
        <w:tab/>
      </w:r>
      <w:r w:rsidRPr="00D818BC">
        <w:rPr>
          <w:rFonts w:hint="eastAsia"/>
        </w:rPr>
        <w:t></w:t>
      </w:r>
      <w:r w:rsidRPr="00D818BC">
        <w:t>抵押權</w:t>
      </w:r>
    </w:p>
    <w:p w:rsidR="00D57C79" w:rsidRPr="00D818BC" w:rsidRDefault="00D57C79" w:rsidP="00FC1B27">
      <w:pPr>
        <w:pStyle w:val="a1"/>
        <w:kinsoku/>
        <w:spacing w:line="410" w:lineRule="exact"/>
        <w:ind w:left="539" w:right="17" w:hanging="284"/>
      </w:pPr>
      <w:r w:rsidRPr="00D818BC">
        <w:t>關於我國行政救濟制度之發展，下列敘述何者正確？</w:t>
      </w:r>
    </w:p>
    <w:p w:rsidR="00D57C79" w:rsidRPr="00D818BC" w:rsidRDefault="00D57C79" w:rsidP="00FC1B27">
      <w:pPr>
        <w:pStyle w:val="aa"/>
        <w:spacing w:line="410" w:lineRule="exact"/>
      </w:pPr>
      <w:r w:rsidRPr="00D818BC">
        <w:rPr>
          <w:rFonts w:hint="eastAsia"/>
        </w:rPr>
        <w:t></w:t>
      </w:r>
      <w:r w:rsidRPr="00D818BC">
        <w:rPr>
          <w:spacing w:val="4"/>
        </w:rPr>
        <w:t>為增加人民救濟管道，修法增設再訴願制度，讓行政機關能自我修正錯誤</w:t>
      </w:r>
    </w:p>
    <w:p w:rsidR="00D57C79" w:rsidRPr="00D818BC" w:rsidRDefault="00D57C79" w:rsidP="00FC1B27">
      <w:pPr>
        <w:pStyle w:val="aa"/>
        <w:spacing w:line="410" w:lineRule="exact"/>
      </w:pPr>
      <w:r w:rsidRPr="00D818BC">
        <w:rPr>
          <w:rFonts w:hint="eastAsia"/>
        </w:rPr>
        <w:t></w:t>
      </w:r>
      <w:r w:rsidRPr="00D818BC">
        <w:t>取消設置於地方法院之行政訴訟庭，行政訴訟由行政法院管轄</w:t>
      </w:r>
    </w:p>
    <w:p w:rsidR="00D57C79" w:rsidRPr="00D818BC" w:rsidRDefault="00D57C79" w:rsidP="00FC1B27">
      <w:pPr>
        <w:pStyle w:val="aa"/>
        <w:spacing w:line="410" w:lineRule="exact"/>
      </w:pPr>
      <w:r w:rsidRPr="00D818BC">
        <w:rPr>
          <w:rFonts w:hint="eastAsia"/>
        </w:rPr>
        <w:t></w:t>
      </w:r>
      <w:r w:rsidRPr="00D818BC">
        <w:t>將行政法院改制為三級三審制，以便利人民提起訴訟並保障其權利</w:t>
      </w:r>
    </w:p>
    <w:p w:rsidR="00D57C79" w:rsidRPr="00D818BC" w:rsidRDefault="00D57C79" w:rsidP="00FC1B27">
      <w:pPr>
        <w:pStyle w:val="aa"/>
        <w:spacing w:line="410" w:lineRule="exact"/>
      </w:pPr>
      <w:r w:rsidRPr="00D818BC">
        <w:rPr>
          <w:rFonts w:hint="eastAsia"/>
        </w:rPr>
        <w:t></w:t>
      </w:r>
      <w:r w:rsidRPr="00D818BC">
        <w:t>修法讓職務法庭成為行政訴訟之第四審，以保障人民權利</w:t>
      </w:r>
    </w:p>
    <w:p w:rsidR="00A256C3" w:rsidRPr="00D818BC" w:rsidRDefault="00A256C3" w:rsidP="00FC1B27">
      <w:pPr>
        <w:pStyle w:val="a1"/>
        <w:kinsoku/>
        <w:spacing w:line="410" w:lineRule="exact"/>
        <w:ind w:left="539" w:right="17" w:hanging="284"/>
      </w:pPr>
      <w:r w:rsidRPr="00D818BC">
        <w:t>律師對委任人之委任費用請求權，因幾年間不行使而消滅？</w:t>
      </w:r>
    </w:p>
    <w:p w:rsidR="00A256C3" w:rsidRPr="00D818BC" w:rsidRDefault="00A256C3" w:rsidP="00FC1B27">
      <w:pPr>
        <w:pStyle w:val="aa"/>
        <w:spacing w:line="410" w:lineRule="exact"/>
      </w:pPr>
      <w:r w:rsidRPr="00D818BC">
        <w:rPr>
          <w:rFonts w:hint="eastAsia"/>
        </w:rPr>
        <w:t></w:t>
      </w:r>
      <w:r w:rsidRPr="00D818BC">
        <w:t>1</w:t>
      </w:r>
      <w:r w:rsidRPr="00D818BC">
        <w:t>年</w:t>
      </w:r>
      <w:r w:rsidRPr="00D818BC">
        <w:tab/>
      </w:r>
      <w:r w:rsidRPr="00D818BC">
        <w:rPr>
          <w:rFonts w:hint="eastAsia"/>
        </w:rPr>
        <w:t></w:t>
      </w:r>
      <w:r w:rsidRPr="00D818BC">
        <w:t>2</w:t>
      </w:r>
      <w:r w:rsidRPr="00D818BC">
        <w:t>年</w:t>
      </w:r>
      <w:r w:rsidRPr="00D818BC">
        <w:tab/>
      </w:r>
      <w:r w:rsidRPr="00D818BC">
        <w:rPr>
          <w:rFonts w:hint="eastAsia"/>
        </w:rPr>
        <w:t></w:t>
      </w:r>
      <w:r w:rsidRPr="00D818BC">
        <w:t>5</w:t>
      </w:r>
      <w:r w:rsidRPr="00D818BC">
        <w:t>年</w:t>
      </w:r>
      <w:r w:rsidRPr="00D818BC">
        <w:tab/>
      </w:r>
      <w:r w:rsidRPr="00D818BC">
        <w:rPr>
          <w:rFonts w:hint="eastAsia"/>
        </w:rPr>
        <w:t></w:t>
      </w:r>
      <w:r w:rsidRPr="00D818BC">
        <w:t>15</w:t>
      </w:r>
      <w:r w:rsidRPr="00D818BC">
        <w:t>年</w:t>
      </w:r>
    </w:p>
    <w:p w:rsidR="00D57C79" w:rsidRPr="00D818BC" w:rsidRDefault="00D57C79" w:rsidP="00FC1B27">
      <w:pPr>
        <w:pStyle w:val="a1"/>
        <w:kinsoku/>
        <w:spacing w:line="410" w:lineRule="exact"/>
        <w:ind w:left="539" w:right="17" w:hanging="284"/>
      </w:pPr>
      <w:r w:rsidRPr="00D818BC">
        <w:t>甲男與乙女結婚，關於其結婚效力，下列敘述何者正確？</w:t>
      </w:r>
    </w:p>
    <w:p w:rsidR="00D57C79" w:rsidRPr="00D818BC" w:rsidRDefault="00D57C79" w:rsidP="00FC1B27">
      <w:pPr>
        <w:pStyle w:val="aa"/>
        <w:spacing w:line="410" w:lineRule="exact"/>
      </w:pPr>
      <w:r w:rsidRPr="00D818BC">
        <w:rPr>
          <w:rFonts w:hint="eastAsia"/>
        </w:rPr>
        <w:t></w:t>
      </w:r>
      <w:r w:rsidRPr="00D818BC">
        <w:t>乙女應冠夫姓為原則</w:t>
      </w:r>
      <w:r w:rsidR="00CE20D0" w:rsidRPr="00D818BC">
        <w:tab/>
      </w:r>
      <w:r w:rsidRPr="00D818BC">
        <w:rPr>
          <w:rFonts w:hint="eastAsia"/>
        </w:rPr>
        <w:t></w:t>
      </w:r>
      <w:r w:rsidRPr="00D818BC">
        <w:t>乙女之住所應以甲男之住所為原則</w:t>
      </w:r>
    </w:p>
    <w:p w:rsidR="00D57C79" w:rsidRPr="00D818BC" w:rsidRDefault="00D57C79" w:rsidP="00FC1B27">
      <w:pPr>
        <w:pStyle w:val="aa"/>
        <w:spacing w:line="410" w:lineRule="exact"/>
      </w:pPr>
      <w:r w:rsidRPr="00D818BC">
        <w:rPr>
          <w:rFonts w:hint="eastAsia"/>
        </w:rPr>
        <w:t></w:t>
      </w:r>
      <w:r w:rsidRPr="00D818BC">
        <w:t>家庭生活費用應平均分擔</w:t>
      </w:r>
      <w:r w:rsidR="00CE20D0" w:rsidRPr="00D818BC">
        <w:tab/>
      </w:r>
      <w:r w:rsidRPr="00D818BC">
        <w:rPr>
          <w:rFonts w:hint="eastAsia"/>
        </w:rPr>
        <w:t></w:t>
      </w:r>
      <w:r w:rsidRPr="00D818BC">
        <w:t>甲乙互負扶養義務</w:t>
      </w:r>
    </w:p>
    <w:p w:rsidR="00D57C79" w:rsidRPr="00D818BC" w:rsidRDefault="00D57C79" w:rsidP="00FC1B27">
      <w:pPr>
        <w:pStyle w:val="a1"/>
        <w:kinsoku/>
        <w:spacing w:line="410" w:lineRule="exact"/>
        <w:ind w:left="539" w:right="17" w:hanging="284"/>
      </w:pPr>
      <w:r w:rsidRPr="00D818BC">
        <w:t>司法院釋字第</w:t>
      </w:r>
      <w:r w:rsidRPr="00D818BC">
        <w:t>794</w:t>
      </w:r>
      <w:r w:rsidRPr="00D818BC">
        <w:t>號解釋，針對菸品廣告定義中，有關「商業」二字之使用，認為可參照其他相關法律之定義而為解釋，係採取何種解釋方法？</w:t>
      </w:r>
    </w:p>
    <w:p w:rsidR="00D57C79" w:rsidRPr="00D818BC" w:rsidRDefault="00D57C79" w:rsidP="00FC1B27">
      <w:pPr>
        <w:pStyle w:val="aa"/>
        <w:spacing w:line="410" w:lineRule="exact"/>
      </w:pPr>
      <w:r w:rsidRPr="00D818BC">
        <w:rPr>
          <w:rFonts w:hint="eastAsia"/>
        </w:rPr>
        <w:t></w:t>
      </w:r>
      <w:r w:rsidRPr="00D818BC">
        <w:t>歷史解釋</w:t>
      </w:r>
      <w:r w:rsidR="00CE20D0" w:rsidRPr="00D818BC">
        <w:tab/>
      </w:r>
      <w:r w:rsidRPr="00D818BC">
        <w:rPr>
          <w:rFonts w:hint="eastAsia"/>
        </w:rPr>
        <w:t></w:t>
      </w:r>
      <w:r w:rsidRPr="00D818BC">
        <w:t>體系解釋</w:t>
      </w:r>
      <w:r w:rsidR="00FC1B27">
        <w:tab/>
      </w:r>
      <w:r w:rsidRPr="00D818BC">
        <w:rPr>
          <w:rFonts w:hint="eastAsia"/>
        </w:rPr>
        <w:t></w:t>
      </w:r>
      <w:r w:rsidRPr="00D818BC">
        <w:t>結果考量解釋</w:t>
      </w:r>
      <w:r w:rsidR="00CE20D0" w:rsidRPr="00D818BC">
        <w:tab/>
      </w:r>
      <w:r w:rsidRPr="00D818BC">
        <w:rPr>
          <w:rFonts w:hint="eastAsia"/>
        </w:rPr>
        <w:t></w:t>
      </w:r>
      <w:r w:rsidRPr="00D818BC">
        <w:t>目的解釋</w:t>
      </w:r>
    </w:p>
    <w:p w:rsidR="00D57C79" w:rsidRPr="00D818BC" w:rsidRDefault="00D57C79" w:rsidP="00FC1B27">
      <w:pPr>
        <w:pStyle w:val="a1"/>
        <w:kinsoku/>
        <w:spacing w:line="410" w:lineRule="exact"/>
        <w:ind w:left="539" w:right="17" w:hanging="284"/>
      </w:pPr>
      <w:r w:rsidRPr="00D818BC">
        <w:t>下列有關刑法第</w:t>
      </w:r>
      <w:r w:rsidRPr="00D818BC">
        <w:t>131</w:t>
      </w:r>
      <w:r w:rsidRPr="00D818BC">
        <w:t>條第</w:t>
      </w:r>
      <w:r w:rsidRPr="00D818BC">
        <w:t>1</w:t>
      </w:r>
      <w:r w:rsidRPr="00D818BC">
        <w:t>項公務員圖利罪之敘述，何者錯誤？</w:t>
      </w:r>
    </w:p>
    <w:p w:rsidR="00D57C79" w:rsidRPr="00D818BC" w:rsidRDefault="00D57C79" w:rsidP="00FC1B27">
      <w:pPr>
        <w:pStyle w:val="aa"/>
        <w:spacing w:line="410" w:lineRule="exact"/>
      </w:pPr>
      <w:r w:rsidRPr="00D818BC">
        <w:rPr>
          <w:rFonts w:hint="eastAsia"/>
        </w:rPr>
        <w:t></w:t>
      </w:r>
      <w:r w:rsidRPr="00D818BC">
        <w:t>公務員圖利罪之不法利益以財產利益為限，不包括非財產利益</w:t>
      </w:r>
    </w:p>
    <w:p w:rsidR="00D57C79" w:rsidRPr="00D818BC" w:rsidRDefault="00D57C79" w:rsidP="00FC1B27">
      <w:pPr>
        <w:pStyle w:val="aa"/>
        <w:spacing w:line="410" w:lineRule="exact"/>
      </w:pPr>
      <w:r w:rsidRPr="00D818BC">
        <w:rPr>
          <w:rFonts w:hint="eastAsia"/>
        </w:rPr>
        <w:t></w:t>
      </w:r>
      <w:r w:rsidRPr="00D818BC">
        <w:t>公務員圖利罪對於行為違背法令，以明知為限</w:t>
      </w:r>
    </w:p>
    <w:p w:rsidR="00D57C79" w:rsidRPr="00D818BC" w:rsidRDefault="00D57C79" w:rsidP="00FC1B27">
      <w:pPr>
        <w:pStyle w:val="aa"/>
        <w:spacing w:line="410" w:lineRule="exact"/>
      </w:pPr>
      <w:r w:rsidRPr="00D818BC">
        <w:rPr>
          <w:rFonts w:hint="eastAsia"/>
        </w:rPr>
        <w:t></w:t>
      </w:r>
      <w:r w:rsidRPr="00D818BC">
        <w:t>本罪是結果犯，需要有不法獲利之結果才會構成本罪</w:t>
      </w:r>
    </w:p>
    <w:p w:rsidR="00D57C79" w:rsidRPr="00D818BC" w:rsidRDefault="00D57C79" w:rsidP="00FC1B27">
      <w:pPr>
        <w:pStyle w:val="aa"/>
        <w:spacing w:line="410" w:lineRule="exact"/>
      </w:pPr>
      <w:r w:rsidRPr="00D818BC">
        <w:rPr>
          <w:rFonts w:hint="eastAsia"/>
        </w:rPr>
        <w:t></w:t>
      </w:r>
      <w:r w:rsidRPr="00D818BC">
        <w:t>公務員圖利國庫亦構成公務員圖利罪</w:t>
      </w:r>
    </w:p>
    <w:p w:rsidR="00D57C79" w:rsidRPr="00D818BC" w:rsidRDefault="00D57C79" w:rsidP="00FC1B27">
      <w:pPr>
        <w:pStyle w:val="a1"/>
        <w:kinsoku/>
        <w:spacing w:line="410" w:lineRule="exact"/>
        <w:ind w:left="539" w:right="17" w:hanging="284"/>
      </w:pPr>
      <w:r w:rsidRPr="00D818BC">
        <w:t>最高法院刑事第一庭審理案件，經評議後認為其擬採為裁判基礎之法律見解，與先前裁判之法律見解歧異時，該法庭應如何進行程序？</w:t>
      </w:r>
    </w:p>
    <w:p w:rsidR="00FC1B27" w:rsidRDefault="00D57C79" w:rsidP="00FC1B27">
      <w:pPr>
        <w:pStyle w:val="aa"/>
        <w:spacing w:line="410" w:lineRule="exact"/>
      </w:pPr>
      <w:r w:rsidRPr="00D818BC">
        <w:rPr>
          <w:rFonts w:hint="eastAsia"/>
        </w:rPr>
        <w:t></w:t>
      </w:r>
      <w:r w:rsidRPr="00D818BC">
        <w:t>法官應採取該法庭之見解為裁判</w:t>
      </w:r>
    </w:p>
    <w:p w:rsidR="00D57C79" w:rsidRPr="00D818BC" w:rsidRDefault="00D57C79" w:rsidP="00FC1B27">
      <w:pPr>
        <w:pStyle w:val="aa"/>
        <w:spacing w:line="410" w:lineRule="exact"/>
      </w:pPr>
      <w:r w:rsidRPr="00D818BC">
        <w:rPr>
          <w:rFonts w:hint="eastAsia"/>
        </w:rPr>
        <w:t></w:t>
      </w:r>
      <w:r w:rsidRPr="00D818BC">
        <w:t>先以徵詢書徵詢其他各庭之意見</w:t>
      </w:r>
    </w:p>
    <w:p w:rsidR="00FC1B27" w:rsidRDefault="00D57C79" w:rsidP="00FC1B27">
      <w:pPr>
        <w:pStyle w:val="aa"/>
        <w:spacing w:line="410" w:lineRule="exact"/>
      </w:pPr>
      <w:r w:rsidRPr="00D818BC">
        <w:rPr>
          <w:rFonts w:hint="eastAsia"/>
        </w:rPr>
        <w:t></w:t>
      </w:r>
      <w:r w:rsidRPr="00D818BC">
        <w:t>直接提案予刑事大法庭裁判</w:t>
      </w:r>
    </w:p>
    <w:p w:rsidR="00D57C79" w:rsidRPr="00D818BC" w:rsidRDefault="00D57C79" w:rsidP="00FC1B27">
      <w:pPr>
        <w:pStyle w:val="aa"/>
        <w:spacing w:line="410" w:lineRule="exact"/>
      </w:pPr>
      <w:r w:rsidRPr="00D818BC">
        <w:rPr>
          <w:rFonts w:hint="eastAsia"/>
        </w:rPr>
        <w:t></w:t>
      </w:r>
      <w:r w:rsidRPr="00D818BC">
        <w:t>聲請憲法法庭裁判法律見解</w:t>
      </w:r>
    </w:p>
    <w:p w:rsidR="00D57C79" w:rsidRPr="00D818BC" w:rsidRDefault="00D57C79" w:rsidP="00FC1B27">
      <w:pPr>
        <w:pStyle w:val="a1"/>
        <w:kinsoku/>
        <w:spacing w:line="410" w:lineRule="exact"/>
        <w:ind w:left="539" w:right="17" w:hanging="284"/>
      </w:pPr>
      <w:r w:rsidRPr="00D818BC">
        <w:t>有關消費者保護法之消費訴訟敘述，下列何者錯誤？</w:t>
      </w:r>
    </w:p>
    <w:p w:rsidR="00D57C79" w:rsidRPr="00D818BC" w:rsidRDefault="00D57C79" w:rsidP="00FC1B27">
      <w:pPr>
        <w:pStyle w:val="aa"/>
        <w:spacing w:line="410" w:lineRule="exact"/>
      </w:pPr>
      <w:r w:rsidRPr="00D818BC">
        <w:rPr>
          <w:rFonts w:hint="eastAsia"/>
        </w:rPr>
        <w:t></w:t>
      </w:r>
      <w:r w:rsidRPr="00D818BC">
        <w:t>消費訴訟，得由消費關係發生地之法院管轄</w:t>
      </w:r>
    </w:p>
    <w:p w:rsidR="00D57C79" w:rsidRPr="00D818BC" w:rsidRDefault="00D57C79" w:rsidP="00FC1B27">
      <w:pPr>
        <w:pStyle w:val="aa"/>
        <w:spacing w:line="410" w:lineRule="exact"/>
      </w:pPr>
      <w:r w:rsidRPr="00D818BC">
        <w:rPr>
          <w:rFonts w:hint="eastAsia"/>
        </w:rPr>
        <w:t></w:t>
      </w:r>
      <w:r w:rsidRPr="00D818BC">
        <w:t>法院為企業經營者敗訴之判決時，得依職權宣告為減免擔保之假執行</w:t>
      </w:r>
    </w:p>
    <w:p w:rsidR="00D57C79" w:rsidRPr="00D818BC" w:rsidRDefault="00D57C79" w:rsidP="00FC1B27">
      <w:pPr>
        <w:pStyle w:val="aa"/>
        <w:spacing w:line="410" w:lineRule="exact"/>
      </w:pPr>
      <w:r w:rsidRPr="00D818BC">
        <w:rPr>
          <w:rFonts w:hint="eastAsia"/>
        </w:rPr>
        <w:t></w:t>
      </w:r>
      <w:r w:rsidRPr="00D818BC">
        <w:t>消費者保護官或消費者保護團體，就企業經營者重大違反本法有關保護消費者規定之行為，得向法院訴請停止或禁止之</w:t>
      </w:r>
    </w:p>
    <w:p w:rsidR="00D57C79" w:rsidRPr="00D818BC" w:rsidRDefault="00D57C79" w:rsidP="00FC1B27">
      <w:pPr>
        <w:pStyle w:val="aa"/>
        <w:spacing w:line="410" w:lineRule="exact"/>
      </w:pPr>
      <w:r w:rsidRPr="00D818BC">
        <w:rPr>
          <w:rFonts w:hint="eastAsia"/>
        </w:rPr>
        <w:t></w:t>
      </w:r>
      <w:r w:rsidRPr="00D818BC">
        <w:t>依消費者保護法所提之訴訟，因企業經營者之過失所致之損害，消費者得請求損害額三倍以下之懲罰性賠償金</w:t>
      </w:r>
    </w:p>
    <w:p w:rsidR="00D57C79" w:rsidRPr="00D818BC" w:rsidRDefault="00D57C79" w:rsidP="00FA205E">
      <w:pPr>
        <w:pStyle w:val="a1"/>
        <w:kinsoku/>
        <w:spacing w:line="480" w:lineRule="exact"/>
        <w:ind w:left="539" w:right="17" w:hanging="284"/>
      </w:pPr>
      <w:r w:rsidRPr="00D818BC">
        <w:lastRenderedPageBreak/>
        <w:t>依勞動基準法規定，關於工作時間，下列敘述何者正確？</w:t>
      </w:r>
    </w:p>
    <w:p w:rsidR="00D57C79" w:rsidRPr="00D818BC" w:rsidRDefault="00D57C79" w:rsidP="00FA205E">
      <w:pPr>
        <w:pStyle w:val="aa"/>
        <w:spacing w:line="480" w:lineRule="exact"/>
      </w:pPr>
      <w:r w:rsidRPr="00D818BC">
        <w:rPr>
          <w:rFonts w:hint="eastAsia"/>
        </w:rPr>
        <w:t></w:t>
      </w:r>
      <w:r w:rsidRPr="00D818BC">
        <w:t>雇主有使勞工在正常工作時間以外工作之必要者，只要取得個別勞工之同意即可，不須經工會或勞資會議同意</w:t>
      </w:r>
    </w:p>
    <w:p w:rsidR="00D57C79" w:rsidRPr="00D818BC" w:rsidRDefault="00D57C79" w:rsidP="00FA205E">
      <w:pPr>
        <w:pStyle w:val="aa"/>
        <w:spacing w:line="480" w:lineRule="exact"/>
      </w:pPr>
      <w:r w:rsidRPr="00D818BC">
        <w:rPr>
          <w:rFonts w:hint="eastAsia"/>
        </w:rPr>
        <w:t></w:t>
      </w:r>
      <w:r w:rsidRPr="00D818BC">
        <w:t>雇主延長勞工之工作時間連同正常工作時間，</w:t>
      </w:r>
      <w:r w:rsidR="00CE20D0" w:rsidRPr="00D818BC">
        <w:t>1</w:t>
      </w:r>
      <w:r w:rsidRPr="00D818BC">
        <w:t>日不得超過</w:t>
      </w:r>
      <w:r w:rsidRPr="00D818BC">
        <w:t>12</w:t>
      </w:r>
      <w:r w:rsidRPr="00D818BC">
        <w:t>小時；延長之工作時間，</w:t>
      </w:r>
      <w:r w:rsidR="00CE20D0" w:rsidRPr="00D818BC">
        <w:t>1</w:t>
      </w:r>
      <w:r w:rsidRPr="00D818BC">
        <w:t>個月不得超過</w:t>
      </w:r>
      <w:r w:rsidRPr="00D818BC">
        <w:t>46</w:t>
      </w:r>
      <w:r w:rsidRPr="00D818BC">
        <w:t>小時</w:t>
      </w:r>
    </w:p>
    <w:p w:rsidR="00D57C79" w:rsidRPr="00D818BC" w:rsidRDefault="00D57C79" w:rsidP="00FA205E">
      <w:pPr>
        <w:pStyle w:val="aa"/>
        <w:spacing w:line="480" w:lineRule="exact"/>
      </w:pPr>
      <w:r w:rsidRPr="00D818BC">
        <w:rPr>
          <w:rFonts w:hint="eastAsia"/>
        </w:rPr>
        <w:t></w:t>
      </w:r>
      <w:r w:rsidRPr="00D818BC">
        <w:t>勞工之休息日、特別休假，工資應由雇主照給。但內政部所定應放假之紀念日及勞工之例假，雇主不須給付工資</w:t>
      </w:r>
    </w:p>
    <w:p w:rsidR="00D57C79" w:rsidRPr="00D818BC" w:rsidRDefault="00D57C79" w:rsidP="00FA205E">
      <w:pPr>
        <w:pStyle w:val="aa"/>
        <w:spacing w:line="480" w:lineRule="exact"/>
      </w:pPr>
      <w:r w:rsidRPr="00D818BC">
        <w:rPr>
          <w:rFonts w:hint="eastAsia"/>
        </w:rPr>
        <w:t></w:t>
      </w:r>
      <w:r w:rsidRPr="00D818BC">
        <w:t>於</w:t>
      </w:r>
      <w:r w:rsidRPr="00D818BC">
        <w:t>8</w:t>
      </w:r>
      <w:r w:rsidRPr="00D818BC">
        <w:t>週變形工時之情形，每日正常工作時間得超過</w:t>
      </w:r>
      <w:r w:rsidRPr="00D818BC">
        <w:t>8</w:t>
      </w:r>
      <w:r w:rsidRPr="00D818BC">
        <w:t>小時，但每週工作總時數不得超過</w:t>
      </w:r>
      <w:r w:rsidRPr="00D818BC">
        <w:t>48</w:t>
      </w:r>
      <w:r w:rsidRPr="00D818BC">
        <w:t>小時</w:t>
      </w:r>
    </w:p>
    <w:p w:rsidR="00D57C79" w:rsidRPr="00D818BC" w:rsidRDefault="00D57C79" w:rsidP="00FA205E">
      <w:pPr>
        <w:pStyle w:val="a1"/>
        <w:kinsoku/>
        <w:spacing w:line="480" w:lineRule="exact"/>
        <w:ind w:left="539" w:right="17" w:hanging="284"/>
      </w:pPr>
      <w:r w:rsidRPr="00D818BC">
        <w:t>依勞動基準法規定，下列敘述何者正確？</w:t>
      </w:r>
    </w:p>
    <w:p w:rsidR="00D57C79" w:rsidRPr="00D818BC" w:rsidRDefault="00D57C79" w:rsidP="00FA205E">
      <w:pPr>
        <w:pStyle w:val="aa"/>
        <w:spacing w:line="480" w:lineRule="exact"/>
      </w:pPr>
      <w:r w:rsidRPr="00D818BC">
        <w:rPr>
          <w:rFonts w:hint="eastAsia"/>
        </w:rPr>
        <w:t></w:t>
      </w:r>
      <w:r w:rsidR="00FE129F">
        <w:rPr>
          <w:rFonts w:hint="eastAsia"/>
          <w:lang w:eastAsia="zh-HK"/>
        </w:rPr>
        <w:t>新北市</w:t>
      </w:r>
      <w:r w:rsidRPr="00D818BC">
        <w:t>板橋區公所為勞動基準法之主管機關</w:t>
      </w:r>
    </w:p>
    <w:p w:rsidR="00D57C79" w:rsidRPr="00D818BC" w:rsidRDefault="00D57C79" w:rsidP="00FA205E">
      <w:pPr>
        <w:pStyle w:val="aa"/>
        <w:spacing w:line="480" w:lineRule="exact"/>
      </w:pPr>
      <w:r w:rsidRPr="00D818BC">
        <w:rPr>
          <w:rFonts w:hint="eastAsia"/>
        </w:rPr>
        <w:t></w:t>
      </w:r>
      <w:r w:rsidRPr="00D818BC">
        <w:t>任何人不得介入他人之勞動契約，抽取不法利益，因此勞動派遣契約一律違法</w:t>
      </w:r>
    </w:p>
    <w:p w:rsidR="00D57C79" w:rsidRPr="00D818BC" w:rsidRDefault="00D57C79" w:rsidP="00FA205E">
      <w:pPr>
        <w:pStyle w:val="aa"/>
        <w:spacing w:line="480" w:lineRule="exact"/>
      </w:pPr>
      <w:r w:rsidRPr="00D818BC">
        <w:rPr>
          <w:rFonts w:hint="eastAsia"/>
        </w:rPr>
        <w:t></w:t>
      </w:r>
      <w:r w:rsidRPr="00D818BC">
        <w:t>工資指勞工因工作而獲得之報酬；包括薪金及按計時、計日、計月、計件以現金或實物等方式給付之獎金、津貼，不包含其他任何名義之經常性給與</w:t>
      </w:r>
    </w:p>
    <w:p w:rsidR="00D57C79" w:rsidRPr="00D818BC" w:rsidRDefault="00D57C79" w:rsidP="00FA205E">
      <w:pPr>
        <w:pStyle w:val="aa"/>
        <w:spacing w:line="480" w:lineRule="exact"/>
      </w:pPr>
      <w:r w:rsidRPr="00D818BC">
        <w:rPr>
          <w:rFonts w:hint="eastAsia"/>
        </w:rPr>
        <w:t></w:t>
      </w:r>
      <w:r w:rsidRPr="00D818BC">
        <w:t>雇主有歇業、清算或宣告破產之情事時，勞工本於勞動契約所積欠之工資未滿</w:t>
      </w:r>
      <w:r w:rsidRPr="00D818BC">
        <w:t>6</w:t>
      </w:r>
      <w:r w:rsidRPr="00D818BC">
        <w:t>個月部分與第一順位抵押權、質權或留置權所擔保之債權相同，按其債權比例受清償；未獲清償部分，有最優先受清償之權</w:t>
      </w:r>
    </w:p>
    <w:p w:rsidR="00D57C79" w:rsidRPr="00D818BC" w:rsidRDefault="00D57C79" w:rsidP="00FA205E">
      <w:pPr>
        <w:pStyle w:val="a1"/>
        <w:kinsoku/>
        <w:spacing w:line="480" w:lineRule="exact"/>
        <w:ind w:left="539" w:right="17" w:hanging="284"/>
      </w:pPr>
      <w:r w:rsidRPr="00D818BC">
        <w:t>家庭暴力之被害人得依家庭暴力防治法之規定聲請保護令，以避免再次受害，下列關於保護令之敘述，何者正確？</w:t>
      </w:r>
    </w:p>
    <w:p w:rsidR="00D57C79" w:rsidRPr="00D818BC" w:rsidRDefault="00D57C79" w:rsidP="00FA205E">
      <w:pPr>
        <w:pStyle w:val="aa"/>
        <w:spacing w:line="480" w:lineRule="exact"/>
      </w:pPr>
      <w:r w:rsidRPr="00D818BC">
        <w:rPr>
          <w:rFonts w:hint="eastAsia"/>
        </w:rPr>
        <w:t></w:t>
      </w:r>
      <w:r w:rsidRPr="00D818BC">
        <w:rPr>
          <w:spacing w:val="4"/>
        </w:rPr>
        <w:t>檢察官、警察機關與地方主管機關均得向法院依刑事訴訟程序聲請保護令</w:t>
      </w:r>
    </w:p>
    <w:p w:rsidR="00D57C79" w:rsidRPr="00D818BC" w:rsidRDefault="00D57C79" w:rsidP="00FA205E">
      <w:pPr>
        <w:pStyle w:val="aa"/>
        <w:spacing w:line="480" w:lineRule="exact"/>
      </w:pPr>
      <w:r w:rsidRPr="00D818BC">
        <w:rPr>
          <w:rFonts w:hint="eastAsia"/>
        </w:rPr>
        <w:t></w:t>
      </w:r>
      <w:r w:rsidRPr="00D818BC">
        <w:t>得以保護令禁止相對人（加害人）使用、收益或處分被害人之住居所</w:t>
      </w:r>
    </w:p>
    <w:p w:rsidR="00D57C79" w:rsidRPr="00D818BC" w:rsidRDefault="00D57C79" w:rsidP="00FA205E">
      <w:pPr>
        <w:pStyle w:val="aa"/>
        <w:spacing w:line="480" w:lineRule="exact"/>
      </w:pPr>
      <w:r w:rsidRPr="00D818BC">
        <w:rPr>
          <w:rFonts w:hint="eastAsia"/>
        </w:rPr>
        <w:t></w:t>
      </w:r>
      <w:r w:rsidRPr="00D818BC">
        <w:rPr>
          <w:spacing w:val="4"/>
        </w:rPr>
        <w:t>如未成年子女並非被害人，保護令不得影響相對人（加害人）之親權行使</w:t>
      </w:r>
    </w:p>
    <w:p w:rsidR="00D57C79" w:rsidRPr="00D818BC" w:rsidRDefault="00D57C79" w:rsidP="00FA205E">
      <w:pPr>
        <w:pStyle w:val="aa"/>
        <w:spacing w:line="480" w:lineRule="exact"/>
      </w:pPr>
      <w:r w:rsidRPr="00D818BC">
        <w:rPr>
          <w:rFonts w:hint="eastAsia"/>
        </w:rPr>
        <w:t></w:t>
      </w:r>
      <w:r w:rsidRPr="00D818BC">
        <w:t>被害人為未成年人時，法院得將保護令有效期間訂至其成年時</w:t>
      </w:r>
    </w:p>
    <w:sectPr w:rsidR="00D57C79" w:rsidRPr="00D818BC" w:rsidSect="008B6EC6">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73" w:right="907" w:bottom="851" w:left="907" w:header="1134" w:footer="567" w:gutter="0"/>
      <w:pgNumType w:start="1"/>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07C" w:rsidRDefault="000B707C">
      <w:r>
        <w:separator/>
      </w:r>
    </w:p>
  </w:endnote>
  <w:endnote w:type="continuationSeparator" w:id="0">
    <w:p w:rsidR="000B707C" w:rsidRDefault="000B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87" w:rsidRDefault="00D23487" w:rsidP="00D23487">
    <w:pPr>
      <w:pStyle w:val="a8"/>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87" w:rsidRDefault="00D23487" w:rsidP="00D23487">
    <w:pPr>
      <w:pStyle w:val="a8"/>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D2" w:rsidRDefault="007A19D2" w:rsidP="00D23487">
    <w:pPr>
      <w:pStyle w:val="a8"/>
      <w:spacing w:line="14"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07C" w:rsidRDefault="000B707C">
      <w:r>
        <w:separator/>
      </w:r>
    </w:p>
  </w:footnote>
  <w:footnote w:type="continuationSeparator" w:id="0">
    <w:p w:rsidR="000B707C" w:rsidRDefault="000B7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7"/>
      <w:gridCol w:w="1317"/>
    </w:tblGrid>
    <w:tr w:rsidR="00B00849" w:rsidRPr="006F5410" w:rsidTr="003A1BE7">
      <w:trPr>
        <w:trHeight w:val="238"/>
      </w:trPr>
      <w:tc>
        <w:tcPr>
          <w:tcW w:w="711" w:type="dxa"/>
          <w:tcBorders>
            <w:top w:val="nil"/>
            <w:left w:val="nil"/>
            <w:bottom w:val="nil"/>
            <w:right w:val="nil"/>
          </w:tcBorders>
          <w:noWrap/>
        </w:tcPr>
        <w:p w:rsidR="00B00849" w:rsidRPr="006F5410" w:rsidRDefault="00B00849" w:rsidP="00B00849">
          <w:pPr>
            <w:snapToGrid w:val="0"/>
            <w:spacing w:line="240" w:lineRule="exact"/>
            <w:jc w:val="both"/>
            <w:rPr>
              <w:rFonts w:cs="Times New Roman"/>
            </w:rPr>
          </w:pPr>
          <w:r w:rsidRPr="006F5410">
            <w:rPr>
              <w:rFonts w:cs="Times New Roman" w:hint="eastAsia"/>
            </w:rPr>
            <w:t>代號：</w:t>
          </w:r>
        </w:p>
      </w:tc>
      <w:tc>
        <w:tcPr>
          <w:tcW w:w="1333" w:type="dxa"/>
          <w:tcBorders>
            <w:top w:val="nil"/>
            <w:left w:val="nil"/>
            <w:bottom w:val="nil"/>
            <w:right w:val="single" w:sz="8" w:space="0" w:color="auto"/>
          </w:tcBorders>
        </w:tcPr>
        <w:p w:rsidR="00B00849" w:rsidRPr="006F5410" w:rsidRDefault="003A1BE7" w:rsidP="00B00849">
          <w:pPr>
            <w:snapToGrid w:val="0"/>
            <w:spacing w:line="240" w:lineRule="exact"/>
            <w:jc w:val="both"/>
            <w:rPr>
              <w:rFonts w:cs="Times New Roman"/>
            </w:rPr>
          </w:pPr>
          <w:r w:rsidRPr="006F5410">
            <w:rPr>
              <w:rFonts w:cs="Times New Roman" w:hint="eastAsia"/>
            </w:rPr>
            <w:t>30110-31310</w:t>
          </w:r>
        </w:p>
      </w:tc>
    </w:tr>
    <w:tr w:rsidR="00B00849" w:rsidRPr="006F5410" w:rsidTr="003A1BE7">
      <w:trPr>
        <w:trHeight w:val="57"/>
      </w:trPr>
      <w:tc>
        <w:tcPr>
          <w:tcW w:w="711" w:type="dxa"/>
          <w:tcBorders>
            <w:top w:val="nil"/>
            <w:left w:val="nil"/>
            <w:bottom w:val="single" w:sz="8" w:space="0" w:color="auto"/>
            <w:right w:val="nil"/>
          </w:tcBorders>
          <w:noWrap/>
        </w:tcPr>
        <w:p w:rsidR="00B00849" w:rsidRPr="006F5410" w:rsidRDefault="00B00849" w:rsidP="00B00849">
          <w:pPr>
            <w:snapToGrid w:val="0"/>
            <w:spacing w:line="240" w:lineRule="exact"/>
            <w:jc w:val="both"/>
            <w:rPr>
              <w:rFonts w:cs="Times New Roman"/>
            </w:rPr>
          </w:pPr>
          <w:r w:rsidRPr="006F5410">
            <w:rPr>
              <w:rFonts w:cs="Times New Roman" w:hint="eastAsia"/>
            </w:rPr>
            <w:t>頁次：</w:t>
          </w:r>
        </w:p>
      </w:tc>
      <w:tc>
        <w:tcPr>
          <w:tcW w:w="1333" w:type="dxa"/>
          <w:tcBorders>
            <w:top w:val="nil"/>
            <w:left w:val="nil"/>
            <w:bottom w:val="single" w:sz="8" w:space="0" w:color="auto"/>
            <w:right w:val="single" w:sz="8" w:space="0" w:color="auto"/>
          </w:tcBorders>
        </w:tcPr>
        <w:p w:rsidR="00B00849" w:rsidRPr="006F5410" w:rsidRDefault="00722EBE" w:rsidP="00B00849">
          <w:pPr>
            <w:snapToGrid w:val="0"/>
            <w:spacing w:line="240" w:lineRule="exact"/>
            <w:jc w:val="both"/>
            <w:rPr>
              <w:rFonts w:cs="Times New Roman"/>
            </w:rPr>
          </w:pPr>
          <w:r w:rsidRPr="006F5410">
            <w:rPr>
              <w:rFonts w:cs="Times New Roman"/>
              <w:noProof/>
            </w:rPr>
            <w:fldChar w:fldCharType="begin"/>
          </w:r>
          <w:r w:rsidRPr="006F5410">
            <w:rPr>
              <w:rFonts w:cs="Times New Roman"/>
              <w:noProof/>
            </w:rPr>
            <w:instrText xml:space="preserve"> NUMPAGES  \* Arabic  \* MERGEFORMAT </w:instrText>
          </w:r>
          <w:r w:rsidRPr="006F5410">
            <w:rPr>
              <w:rFonts w:cs="Times New Roman"/>
              <w:noProof/>
            </w:rPr>
            <w:fldChar w:fldCharType="separate"/>
          </w:r>
          <w:r w:rsidR="00CD1D31">
            <w:rPr>
              <w:rFonts w:cs="Times New Roman"/>
              <w:noProof/>
            </w:rPr>
            <w:t>7</w:t>
          </w:r>
          <w:r w:rsidRPr="006F5410">
            <w:rPr>
              <w:rFonts w:cs="Times New Roman"/>
              <w:noProof/>
            </w:rPr>
            <w:fldChar w:fldCharType="end"/>
          </w:r>
          <w:r w:rsidR="00B00849" w:rsidRPr="006F5410">
            <w:rPr>
              <w:rFonts w:cs="Times New Roman" w:hint="eastAsia"/>
              <w:w w:val="66"/>
            </w:rPr>
            <w:t>－</w:t>
          </w:r>
          <w:r w:rsidR="00D63CE4" w:rsidRPr="006F5410">
            <w:rPr>
              <w:rStyle w:val="ab"/>
              <w:rFonts w:cs="Times New Roman"/>
              <w:szCs w:val="20"/>
            </w:rPr>
            <w:fldChar w:fldCharType="begin"/>
          </w:r>
          <w:r w:rsidR="00B00849" w:rsidRPr="006F5410">
            <w:rPr>
              <w:rStyle w:val="ab"/>
              <w:rFonts w:cs="Times New Roman"/>
              <w:szCs w:val="20"/>
            </w:rPr>
            <w:instrText xml:space="preserve"> PAGE </w:instrText>
          </w:r>
          <w:r w:rsidR="00D63CE4" w:rsidRPr="006F5410">
            <w:rPr>
              <w:rStyle w:val="ab"/>
              <w:rFonts w:cs="Times New Roman"/>
              <w:szCs w:val="20"/>
            </w:rPr>
            <w:fldChar w:fldCharType="separate"/>
          </w:r>
          <w:r w:rsidR="00CD1D31">
            <w:rPr>
              <w:rStyle w:val="ab"/>
              <w:rFonts w:cs="Times New Roman"/>
              <w:noProof/>
              <w:szCs w:val="20"/>
            </w:rPr>
            <w:t>6</w:t>
          </w:r>
          <w:r w:rsidR="00D63CE4" w:rsidRPr="006F5410">
            <w:rPr>
              <w:rStyle w:val="ab"/>
              <w:rFonts w:cs="Times New Roman"/>
              <w:szCs w:val="20"/>
            </w:rPr>
            <w:fldChar w:fldCharType="end"/>
          </w:r>
        </w:p>
      </w:tc>
    </w:tr>
  </w:tbl>
  <w:p w:rsidR="007A19D2" w:rsidRPr="006F5410" w:rsidRDefault="007A19D2" w:rsidP="001B78E5">
    <w:pPr>
      <w:pStyle w:val="a6"/>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117" w:type="dxa"/>
      <w:jc w:val="right"/>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35"/>
      <w:gridCol w:w="1382"/>
    </w:tblGrid>
    <w:tr w:rsidR="00B00849" w:rsidRPr="006F5410" w:rsidTr="003A1BE7">
      <w:trPr>
        <w:trHeight w:val="238"/>
        <w:jc w:val="right"/>
      </w:trPr>
      <w:tc>
        <w:tcPr>
          <w:tcW w:w="735" w:type="dxa"/>
          <w:noWrap/>
          <w:tcMar>
            <w:left w:w="57" w:type="dxa"/>
          </w:tcMar>
        </w:tcPr>
        <w:p w:rsidR="00B00849" w:rsidRPr="006F5410" w:rsidRDefault="00B00849" w:rsidP="007B41EF">
          <w:pPr>
            <w:snapToGrid w:val="0"/>
            <w:spacing w:line="240" w:lineRule="exact"/>
            <w:jc w:val="both"/>
            <w:rPr>
              <w:rFonts w:cs="Times New Roman"/>
            </w:rPr>
          </w:pPr>
          <w:r w:rsidRPr="006F5410">
            <w:rPr>
              <w:rFonts w:cs="Times New Roman" w:hint="eastAsia"/>
            </w:rPr>
            <w:t>代號：</w:t>
          </w:r>
        </w:p>
      </w:tc>
      <w:tc>
        <w:tcPr>
          <w:tcW w:w="1382" w:type="dxa"/>
        </w:tcPr>
        <w:p w:rsidR="00B00849" w:rsidRPr="006F5410" w:rsidRDefault="003A1BE7" w:rsidP="00B00849">
          <w:pPr>
            <w:snapToGrid w:val="0"/>
            <w:spacing w:line="240" w:lineRule="exact"/>
            <w:ind w:rightChars="-8" w:right="-19"/>
            <w:jc w:val="both"/>
            <w:rPr>
              <w:rFonts w:cs="Times New Roman"/>
            </w:rPr>
          </w:pPr>
          <w:r w:rsidRPr="006F5410">
            <w:rPr>
              <w:rFonts w:cs="Times New Roman" w:hint="eastAsia"/>
            </w:rPr>
            <w:t>30110-31310</w:t>
          </w:r>
        </w:p>
      </w:tc>
    </w:tr>
    <w:tr w:rsidR="00B00849" w:rsidRPr="006F5410" w:rsidTr="003A1BE7">
      <w:trPr>
        <w:trHeight w:val="57"/>
        <w:jc w:val="right"/>
      </w:trPr>
      <w:tc>
        <w:tcPr>
          <w:tcW w:w="735" w:type="dxa"/>
          <w:noWrap/>
          <w:tcMar>
            <w:left w:w="57" w:type="dxa"/>
          </w:tcMar>
        </w:tcPr>
        <w:p w:rsidR="00B00849" w:rsidRPr="006F5410" w:rsidRDefault="00B00849" w:rsidP="007B41EF">
          <w:pPr>
            <w:snapToGrid w:val="0"/>
            <w:spacing w:line="260" w:lineRule="exact"/>
            <w:jc w:val="both"/>
            <w:rPr>
              <w:rFonts w:cs="Times New Roman"/>
            </w:rPr>
          </w:pPr>
          <w:r w:rsidRPr="006F5410">
            <w:rPr>
              <w:rFonts w:cs="Times New Roman" w:hint="eastAsia"/>
            </w:rPr>
            <w:t>頁次：</w:t>
          </w:r>
        </w:p>
      </w:tc>
      <w:tc>
        <w:tcPr>
          <w:tcW w:w="1382" w:type="dxa"/>
        </w:tcPr>
        <w:p w:rsidR="00B00849" w:rsidRPr="006F5410" w:rsidRDefault="00722EBE" w:rsidP="00B00849">
          <w:pPr>
            <w:snapToGrid w:val="0"/>
            <w:spacing w:line="260" w:lineRule="exact"/>
            <w:jc w:val="both"/>
            <w:rPr>
              <w:rFonts w:cs="Times New Roman"/>
            </w:rPr>
          </w:pPr>
          <w:r w:rsidRPr="006F5410">
            <w:rPr>
              <w:rFonts w:cs="Times New Roman"/>
              <w:noProof/>
            </w:rPr>
            <w:fldChar w:fldCharType="begin"/>
          </w:r>
          <w:r w:rsidRPr="006F5410">
            <w:rPr>
              <w:rFonts w:cs="Times New Roman"/>
              <w:noProof/>
            </w:rPr>
            <w:instrText xml:space="preserve"> NUMPAGES  \* Arabic  \* MERGEFORMAT </w:instrText>
          </w:r>
          <w:r w:rsidRPr="006F5410">
            <w:rPr>
              <w:rFonts w:cs="Times New Roman"/>
              <w:noProof/>
            </w:rPr>
            <w:fldChar w:fldCharType="separate"/>
          </w:r>
          <w:r w:rsidR="00CD1D31">
            <w:rPr>
              <w:rFonts w:cs="Times New Roman"/>
              <w:noProof/>
            </w:rPr>
            <w:t>7</w:t>
          </w:r>
          <w:r w:rsidRPr="006F5410">
            <w:rPr>
              <w:rFonts w:cs="Times New Roman"/>
              <w:noProof/>
            </w:rPr>
            <w:fldChar w:fldCharType="end"/>
          </w:r>
          <w:r w:rsidR="00B00849" w:rsidRPr="006F5410">
            <w:rPr>
              <w:rFonts w:cs="Times New Roman" w:hint="eastAsia"/>
              <w:w w:val="66"/>
            </w:rPr>
            <w:t>－</w:t>
          </w:r>
          <w:r w:rsidR="00D63CE4" w:rsidRPr="006F5410">
            <w:rPr>
              <w:rStyle w:val="ab"/>
              <w:rFonts w:cs="Times New Roman"/>
              <w:szCs w:val="20"/>
            </w:rPr>
            <w:fldChar w:fldCharType="begin"/>
          </w:r>
          <w:r w:rsidR="00B00849" w:rsidRPr="006F5410">
            <w:rPr>
              <w:rStyle w:val="ab"/>
              <w:rFonts w:cs="Times New Roman"/>
              <w:szCs w:val="20"/>
            </w:rPr>
            <w:instrText xml:space="preserve"> PAGE </w:instrText>
          </w:r>
          <w:r w:rsidR="00D63CE4" w:rsidRPr="006F5410">
            <w:rPr>
              <w:rStyle w:val="ab"/>
              <w:rFonts w:cs="Times New Roman"/>
              <w:szCs w:val="20"/>
            </w:rPr>
            <w:fldChar w:fldCharType="separate"/>
          </w:r>
          <w:r w:rsidR="00CD1D31">
            <w:rPr>
              <w:rStyle w:val="ab"/>
              <w:rFonts w:cs="Times New Roman"/>
              <w:noProof/>
              <w:szCs w:val="20"/>
            </w:rPr>
            <w:t>7</w:t>
          </w:r>
          <w:r w:rsidR="00D63CE4" w:rsidRPr="006F5410">
            <w:rPr>
              <w:rStyle w:val="ab"/>
              <w:rFonts w:cs="Times New Roman"/>
              <w:szCs w:val="20"/>
            </w:rPr>
            <w:fldChar w:fldCharType="end"/>
          </w:r>
        </w:p>
      </w:tc>
    </w:tr>
  </w:tbl>
  <w:p w:rsidR="007A19D2" w:rsidRPr="006F5410" w:rsidRDefault="007A19D2" w:rsidP="001B78E5">
    <w:pPr>
      <w:pStyle w:val="a6"/>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9" w:type="dxa"/>
      <w:tblInd w:w="28" w:type="dxa"/>
      <w:tblCellMar>
        <w:left w:w="0" w:type="dxa"/>
        <w:right w:w="0" w:type="dxa"/>
      </w:tblCellMar>
      <w:tblLook w:val="0000" w:firstRow="0" w:lastRow="0" w:firstColumn="0" w:lastColumn="0" w:noHBand="0" w:noVBand="0"/>
    </w:tblPr>
    <w:tblGrid>
      <w:gridCol w:w="1106"/>
      <w:gridCol w:w="142"/>
      <w:gridCol w:w="320"/>
      <w:gridCol w:w="5492"/>
      <w:gridCol w:w="3019"/>
    </w:tblGrid>
    <w:tr w:rsidR="007A19D2" w:rsidRPr="006F5410" w:rsidTr="007A19D2">
      <w:trPr>
        <w:trHeight w:val="601"/>
      </w:trPr>
      <w:tc>
        <w:tcPr>
          <w:tcW w:w="10079" w:type="dxa"/>
          <w:gridSpan w:val="5"/>
        </w:tcPr>
        <w:p w:rsidR="007A19D2" w:rsidRPr="006F5410" w:rsidRDefault="007A19D2" w:rsidP="00A75458">
          <w:pPr>
            <w:pStyle w:val="2"/>
            <w:autoSpaceDE w:val="0"/>
            <w:autoSpaceDN w:val="0"/>
            <w:spacing w:afterLines="50" w:after="120" w:line="400" w:lineRule="exact"/>
            <w:ind w:rightChars="1000" w:right="2400"/>
            <w:jc w:val="distribute"/>
            <w:rPr>
              <w:rFonts w:cs="Times New Roman"/>
              <w:szCs w:val="36"/>
            </w:rPr>
          </w:pPr>
          <w:r w:rsidRPr="006F5410">
            <w:rPr>
              <w:rFonts w:cs="Times New Roman"/>
              <w:sz w:val="32"/>
              <w:szCs w:val="32"/>
            </w:rPr>
            <w:t>1</w:t>
          </w:r>
          <w:r w:rsidR="00E061D2" w:rsidRPr="006F5410">
            <w:rPr>
              <w:rFonts w:cs="Times New Roman"/>
              <w:sz w:val="32"/>
              <w:szCs w:val="32"/>
            </w:rPr>
            <w:t>1</w:t>
          </w:r>
          <w:r w:rsidR="00A77747" w:rsidRPr="006F5410">
            <w:rPr>
              <w:rFonts w:cs="Times New Roman"/>
              <w:sz w:val="32"/>
              <w:szCs w:val="32"/>
            </w:rPr>
            <w:t>5</w:t>
          </w:r>
          <w:r w:rsidR="00930F0B" w:rsidRPr="006F5410">
            <w:rPr>
              <w:rFonts w:cs="Times New Roman" w:hint="eastAsia"/>
              <w:spacing w:val="-4"/>
              <w:sz w:val="32"/>
              <w:szCs w:val="32"/>
            </w:rPr>
            <w:t>年公務人員特種考試關務人員、身心障礙人員考試及</w:t>
          </w:r>
          <w:r w:rsidR="008B6EC6" w:rsidRPr="006F5410">
            <w:rPr>
              <w:rFonts w:cs="Times New Roman" w:hint="eastAsia"/>
              <w:spacing w:val="-60"/>
              <w:sz w:val="32"/>
              <w:szCs w:val="32"/>
            </w:rPr>
            <w:t>1</w:t>
          </w:r>
          <w:r w:rsidR="00E061D2" w:rsidRPr="006F5410">
            <w:rPr>
              <w:rFonts w:cs="Times New Roman"/>
              <w:spacing w:val="-60"/>
              <w:sz w:val="32"/>
              <w:szCs w:val="32"/>
            </w:rPr>
            <w:t>1</w:t>
          </w:r>
          <w:r w:rsidR="00A77747" w:rsidRPr="006F5410">
            <w:rPr>
              <w:rFonts w:cs="Times New Roman"/>
              <w:spacing w:val="-60"/>
              <w:sz w:val="32"/>
              <w:szCs w:val="32"/>
            </w:rPr>
            <w:t>5</w:t>
          </w:r>
          <w:r w:rsidR="00930F0B" w:rsidRPr="006F5410">
            <w:rPr>
              <w:rFonts w:cs="Times New Roman" w:hint="eastAsia"/>
              <w:sz w:val="32"/>
              <w:szCs w:val="32"/>
            </w:rPr>
            <w:t>年國軍上校以上軍官轉任公務人員</w:t>
          </w:r>
          <w:r w:rsidR="00E234D4" w:rsidRPr="006F5410">
            <w:rPr>
              <w:rFonts w:cs="Times New Roman" w:hint="eastAsia"/>
              <w:sz w:val="32"/>
              <w:szCs w:val="32"/>
            </w:rPr>
            <w:t>考試</w:t>
          </w:r>
          <w:r w:rsidRPr="006F5410">
            <w:rPr>
              <w:rFonts w:cs="Times New Roman" w:hint="eastAsia"/>
              <w:sz w:val="32"/>
              <w:szCs w:val="32"/>
            </w:rPr>
            <w:t>試題</w:t>
          </w:r>
        </w:p>
      </w:tc>
    </w:tr>
    <w:tr w:rsidR="00930F0B" w:rsidRPr="006F5410" w:rsidTr="008B6EC6">
      <w:trPr>
        <w:trHeight w:val="301"/>
      </w:trPr>
      <w:tc>
        <w:tcPr>
          <w:tcW w:w="1248" w:type="dxa"/>
          <w:gridSpan w:val="2"/>
          <w:tcMar>
            <w:right w:w="0" w:type="dxa"/>
          </w:tcMar>
        </w:tcPr>
        <w:p w:rsidR="00930F0B" w:rsidRPr="006F5410" w:rsidRDefault="00930F0B" w:rsidP="00AC13DC">
          <w:pPr>
            <w:pStyle w:val="2"/>
            <w:spacing w:beforeLines="10" w:before="24"/>
            <w:jc w:val="distribute"/>
            <w:rPr>
              <w:rFonts w:cs="Times New Roman"/>
              <w:sz w:val="30"/>
              <w:szCs w:val="30"/>
            </w:rPr>
          </w:pPr>
          <w:r w:rsidRPr="006F5410">
            <w:rPr>
              <w:rFonts w:cs="Times New Roman" w:hint="eastAsia"/>
              <w:sz w:val="30"/>
              <w:szCs w:val="30"/>
            </w:rPr>
            <w:t>考試別</w:t>
          </w:r>
        </w:p>
      </w:tc>
      <w:tc>
        <w:tcPr>
          <w:tcW w:w="320" w:type="dxa"/>
          <w:tcBorders>
            <w:left w:val="nil"/>
          </w:tcBorders>
        </w:tcPr>
        <w:p w:rsidR="00930F0B" w:rsidRPr="006F5410" w:rsidRDefault="00930F0B" w:rsidP="00AC13DC">
          <w:pPr>
            <w:pStyle w:val="2"/>
            <w:spacing w:beforeLines="10" w:before="24"/>
            <w:jc w:val="center"/>
            <w:rPr>
              <w:rFonts w:cs="Times New Roman"/>
              <w:sz w:val="30"/>
              <w:szCs w:val="30"/>
            </w:rPr>
          </w:pPr>
          <w:r w:rsidRPr="006F5410">
            <w:rPr>
              <w:rFonts w:cs="Times New Roman" w:hint="eastAsia"/>
              <w:sz w:val="30"/>
              <w:szCs w:val="30"/>
            </w:rPr>
            <w:t>：</w:t>
          </w:r>
        </w:p>
      </w:tc>
      <w:tc>
        <w:tcPr>
          <w:tcW w:w="8511" w:type="dxa"/>
          <w:gridSpan w:val="2"/>
          <w:tcBorders>
            <w:left w:val="nil"/>
          </w:tcBorders>
        </w:tcPr>
        <w:p w:rsidR="00930F0B" w:rsidRPr="006F5410" w:rsidRDefault="00930F0B" w:rsidP="00AC13DC">
          <w:pPr>
            <w:pStyle w:val="2"/>
            <w:spacing w:beforeLines="10" w:before="24"/>
            <w:jc w:val="both"/>
            <w:rPr>
              <w:rFonts w:cs="Times New Roman"/>
              <w:sz w:val="30"/>
              <w:szCs w:val="30"/>
            </w:rPr>
          </w:pPr>
          <w:r w:rsidRPr="006F5410">
            <w:rPr>
              <w:rFonts w:cs="Times New Roman" w:hint="eastAsia"/>
              <w:sz w:val="30"/>
              <w:szCs w:val="30"/>
            </w:rPr>
            <w:t>身心障礙人員考試</w:t>
          </w:r>
        </w:p>
      </w:tc>
    </w:tr>
    <w:tr w:rsidR="007A19D2" w:rsidRPr="006F5410" w:rsidTr="008B6EC6">
      <w:trPr>
        <w:trHeight w:val="301"/>
      </w:trPr>
      <w:tc>
        <w:tcPr>
          <w:tcW w:w="1248" w:type="dxa"/>
          <w:gridSpan w:val="2"/>
          <w:tcMar>
            <w:right w:w="0" w:type="dxa"/>
          </w:tcMar>
        </w:tcPr>
        <w:p w:rsidR="007A19D2" w:rsidRPr="006F5410" w:rsidRDefault="007A19D2" w:rsidP="00AC13DC">
          <w:pPr>
            <w:pStyle w:val="2"/>
            <w:spacing w:beforeLines="10" w:before="24"/>
            <w:jc w:val="distribute"/>
            <w:rPr>
              <w:rFonts w:cs="Times New Roman"/>
              <w:sz w:val="30"/>
              <w:szCs w:val="30"/>
            </w:rPr>
          </w:pPr>
          <w:r w:rsidRPr="006F5410">
            <w:rPr>
              <w:rFonts w:cs="Times New Roman" w:hint="eastAsia"/>
              <w:sz w:val="30"/>
              <w:szCs w:val="30"/>
            </w:rPr>
            <w:t>等別</w:t>
          </w:r>
        </w:p>
      </w:tc>
      <w:tc>
        <w:tcPr>
          <w:tcW w:w="320" w:type="dxa"/>
          <w:tcBorders>
            <w:left w:val="nil"/>
          </w:tcBorders>
        </w:tcPr>
        <w:p w:rsidR="007A19D2" w:rsidRPr="006F5410" w:rsidRDefault="007A19D2" w:rsidP="00AC13DC">
          <w:pPr>
            <w:pStyle w:val="2"/>
            <w:spacing w:beforeLines="10" w:before="24"/>
            <w:jc w:val="center"/>
            <w:rPr>
              <w:rFonts w:cs="Times New Roman"/>
              <w:sz w:val="30"/>
              <w:szCs w:val="30"/>
            </w:rPr>
          </w:pPr>
          <w:r w:rsidRPr="006F5410">
            <w:rPr>
              <w:rFonts w:cs="Times New Roman" w:hint="eastAsia"/>
              <w:sz w:val="30"/>
              <w:szCs w:val="30"/>
            </w:rPr>
            <w:t>：</w:t>
          </w:r>
        </w:p>
      </w:tc>
      <w:tc>
        <w:tcPr>
          <w:tcW w:w="8511" w:type="dxa"/>
          <w:gridSpan w:val="2"/>
          <w:tcBorders>
            <w:left w:val="nil"/>
          </w:tcBorders>
        </w:tcPr>
        <w:p w:rsidR="007A19D2" w:rsidRPr="006F5410" w:rsidRDefault="00930F0B" w:rsidP="003A11A3">
          <w:pPr>
            <w:pStyle w:val="2"/>
            <w:spacing w:beforeLines="10" w:before="24"/>
            <w:jc w:val="both"/>
            <w:rPr>
              <w:rFonts w:cs="Times New Roman"/>
              <w:sz w:val="30"/>
              <w:szCs w:val="30"/>
            </w:rPr>
          </w:pPr>
          <w:r w:rsidRPr="006F5410">
            <w:rPr>
              <w:rFonts w:cs="Times New Roman" w:hint="eastAsia"/>
              <w:sz w:val="30"/>
              <w:szCs w:val="30"/>
            </w:rPr>
            <w:t>三</w:t>
          </w:r>
          <w:r w:rsidR="007A19D2" w:rsidRPr="006F5410">
            <w:rPr>
              <w:rFonts w:cs="Times New Roman" w:hint="eastAsia"/>
              <w:sz w:val="30"/>
              <w:szCs w:val="30"/>
            </w:rPr>
            <w:t>等考試</w:t>
          </w:r>
        </w:p>
      </w:tc>
    </w:tr>
    <w:tr w:rsidR="007A19D2" w:rsidRPr="006F5410" w:rsidTr="008B6EC6">
      <w:trPr>
        <w:trHeight w:val="301"/>
      </w:trPr>
      <w:tc>
        <w:tcPr>
          <w:tcW w:w="1248" w:type="dxa"/>
          <w:gridSpan w:val="2"/>
          <w:tcMar>
            <w:right w:w="0" w:type="dxa"/>
          </w:tcMar>
        </w:tcPr>
        <w:p w:rsidR="007A19D2" w:rsidRPr="006F5410" w:rsidRDefault="007A19D2" w:rsidP="00AC13DC">
          <w:pPr>
            <w:pStyle w:val="2"/>
            <w:spacing w:beforeLines="10" w:before="24"/>
            <w:jc w:val="distribute"/>
            <w:rPr>
              <w:rFonts w:cs="Times New Roman"/>
              <w:sz w:val="30"/>
              <w:szCs w:val="30"/>
            </w:rPr>
          </w:pPr>
          <w:r w:rsidRPr="006F5410">
            <w:rPr>
              <w:rFonts w:cs="Times New Roman" w:hint="eastAsia"/>
              <w:sz w:val="30"/>
              <w:szCs w:val="30"/>
            </w:rPr>
            <w:t>類科</w:t>
          </w:r>
        </w:p>
      </w:tc>
      <w:tc>
        <w:tcPr>
          <w:tcW w:w="320" w:type="dxa"/>
          <w:tcBorders>
            <w:left w:val="nil"/>
          </w:tcBorders>
        </w:tcPr>
        <w:p w:rsidR="007A19D2" w:rsidRPr="006F5410" w:rsidRDefault="007A19D2" w:rsidP="00AC13DC">
          <w:pPr>
            <w:pStyle w:val="2"/>
            <w:spacing w:beforeLines="10" w:before="24"/>
            <w:jc w:val="center"/>
            <w:rPr>
              <w:rFonts w:cs="Times New Roman"/>
              <w:sz w:val="30"/>
              <w:szCs w:val="30"/>
            </w:rPr>
          </w:pPr>
          <w:r w:rsidRPr="006F5410">
            <w:rPr>
              <w:rFonts w:cs="Times New Roman" w:hint="eastAsia"/>
              <w:sz w:val="30"/>
              <w:szCs w:val="30"/>
            </w:rPr>
            <w:t>：</w:t>
          </w:r>
        </w:p>
      </w:tc>
      <w:tc>
        <w:tcPr>
          <w:tcW w:w="8511" w:type="dxa"/>
          <w:gridSpan w:val="2"/>
          <w:tcBorders>
            <w:left w:val="nil"/>
          </w:tcBorders>
        </w:tcPr>
        <w:p w:rsidR="007A19D2" w:rsidRPr="006F5410" w:rsidRDefault="00300F7A" w:rsidP="00AC13DC">
          <w:pPr>
            <w:pStyle w:val="2"/>
            <w:spacing w:beforeLines="10" w:before="24"/>
            <w:jc w:val="both"/>
            <w:rPr>
              <w:rFonts w:cs="Times New Roman"/>
              <w:sz w:val="30"/>
              <w:szCs w:val="30"/>
            </w:rPr>
          </w:pPr>
          <w:r w:rsidRPr="006F5410">
            <w:rPr>
              <w:rFonts w:cs="Times New Roman" w:hint="eastAsia"/>
              <w:sz w:val="30"/>
              <w:szCs w:val="30"/>
            </w:rPr>
            <w:t>各類</w:t>
          </w:r>
          <w:r w:rsidRPr="006F5410">
            <w:rPr>
              <w:rFonts w:cs="Times New Roman"/>
              <w:sz w:val="30"/>
              <w:szCs w:val="30"/>
            </w:rPr>
            <w:t>科</w:t>
          </w:r>
        </w:p>
      </w:tc>
    </w:tr>
    <w:tr w:rsidR="007A19D2" w:rsidRPr="006F5410" w:rsidTr="008B6EC6">
      <w:trPr>
        <w:trHeight w:val="301"/>
      </w:trPr>
      <w:tc>
        <w:tcPr>
          <w:tcW w:w="1248" w:type="dxa"/>
          <w:gridSpan w:val="2"/>
          <w:tcMar>
            <w:right w:w="0" w:type="dxa"/>
          </w:tcMar>
        </w:tcPr>
        <w:p w:rsidR="007A19D2" w:rsidRPr="006F5410" w:rsidRDefault="007A19D2" w:rsidP="00AC13DC">
          <w:pPr>
            <w:pStyle w:val="2"/>
            <w:spacing w:beforeLines="10" w:before="24"/>
            <w:jc w:val="distribute"/>
            <w:rPr>
              <w:rFonts w:cs="Times New Roman"/>
              <w:sz w:val="30"/>
              <w:szCs w:val="30"/>
            </w:rPr>
          </w:pPr>
          <w:r w:rsidRPr="006F5410">
            <w:rPr>
              <w:rFonts w:cs="Times New Roman" w:hint="eastAsia"/>
              <w:sz w:val="30"/>
              <w:szCs w:val="30"/>
            </w:rPr>
            <w:t>科目</w:t>
          </w:r>
        </w:p>
      </w:tc>
      <w:tc>
        <w:tcPr>
          <w:tcW w:w="320" w:type="dxa"/>
          <w:tcBorders>
            <w:left w:val="nil"/>
          </w:tcBorders>
        </w:tcPr>
        <w:p w:rsidR="007A19D2" w:rsidRPr="006F5410" w:rsidRDefault="007A19D2" w:rsidP="00AC13DC">
          <w:pPr>
            <w:pStyle w:val="2"/>
            <w:spacing w:beforeLines="10" w:before="24"/>
            <w:jc w:val="center"/>
            <w:rPr>
              <w:rFonts w:cs="Times New Roman"/>
              <w:sz w:val="30"/>
              <w:szCs w:val="30"/>
            </w:rPr>
          </w:pPr>
          <w:r w:rsidRPr="006F5410">
            <w:rPr>
              <w:rFonts w:cs="Times New Roman" w:hint="eastAsia"/>
              <w:sz w:val="30"/>
              <w:szCs w:val="30"/>
            </w:rPr>
            <w:t>：</w:t>
          </w:r>
        </w:p>
      </w:tc>
      <w:tc>
        <w:tcPr>
          <w:tcW w:w="8511" w:type="dxa"/>
          <w:gridSpan w:val="2"/>
          <w:tcBorders>
            <w:left w:val="nil"/>
          </w:tcBorders>
        </w:tcPr>
        <w:p w:rsidR="007A19D2" w:rsidRPr="006F5410" w:rsidRDefault="00300F7A" w:rsidP="00AC13DC">
          <w:pPr>
            <w:pStyle w:val="2"/>
            <w:spacing w:beforeLines="10" w:before="24"/>
            <w:jc w:val="both"/>
            <w:rPr>
              <w:rFonts w:cs="Times New Roman"/>
              <w:sz w:val="30"/>
              <w:szCs w:val="30"/>
            </w:rPr>
          </w:pPr>
          <w:r w:rsidRPr="006F5410">
            <w:rPr>
              <w:rFonts w:cs="Times New Roman" w:hint="eastAsia"/>
              <w:sz w:val="30"/>
              <w:szCs w:val="30"/>
            </w:rPr>
            <w:t>基</w:t>
          </w:r>
          <w:r w:rsidRPr="006F5410">
            <w:rPr>
              <w:rFonts w:cs="Times New Roman"/>
              <w:sz w:val="30"/>
              <w:szCs w:val="30"/>
            </w:rPr>
            <w:t>礎能力測驗（</w:t>
          </w:r>
          <w:r w:rsidRPr="006F5410">
            <w:rPr>
              <w:rFonts w:cs="Times New Roman" w:hint="eastAsia"/>
              <w:sz w:val="30"/>
              <w:szCs w:val="30"/>
            </w:rPr>
            <w:t>作</w:t>
          </w:r>
          <w:r w:rsidRPr="006F5410">
            <w:rPr>
              <w:rFonts w:cs="Times New Roman"/>
              <w:sz w:val="30"/>
              <w:szCs w:val="30"/>
            </w:rPr>
            <w:t>文、中華民國憲法及法學</w:t>
          </w:r>
          <w:r w:rsidR="00B4205D">
            <w:rPr>
              <w:rFonts w:cs="Times New Roman" w:hint="eastAsia"/>
              <w:sz w:val="30"/>
              <w:szCs w:val="30"/>
              <w:lang w:eastAsia="zh-HK"/>
            </w:rPr>
            <w:t>緒論</w:t>
          </w:r>
          <w:r w:rsidRPr="006F5410">
            <w:rPr>
              <w:rFonts w:cs="Times New Roman"/>
              <w:sz w:val="30"/>
              <w:szCs w:val="30"/>
            </w:rPr>
            <w:t>）</w:t>
          </w:r>
        </w:p>
      </w:tc>
    </w:tr>
    <w:tr w:rsidR="007A19D2" w:rsidRPr="006F5410" w:rsidTr="008B6EC6">
      <w:trPr>
        <w:trHeight w:val="465"/>
      </w:trPr>
      <w:tc>
        <w:tcPr>
          <w:tcW w:w="1248" w:type="dxa"/>
          <w:gridSpan w:val="2"/>
          <w:tcMar>
            <w:right w:w="0" w:type="dxa"/>
          </w:tcMar>
        </w:tcPr>
        <w:p w:rsidR="007A19D2" w:rsidRPr="006F5410" w:rsidRDefault="007A19D2" w:rsidP="00AC13DC">
          <w:pPr>
            <w:pStyle w:val="2"/>
            <w:tabs>
              <w:tab w:val="left" w:pos="1458"/>
            </w:tabs>
            <w:jc w:val="distribute"/>
            <w:rPr>
              <w:rFonts w:cs="Times New Roman"/>
              <w:noProof/>
              <w:sz w:val="30"/>
              <w:szCs w:val="30"/>
            </w:rPr>
          </w:pPr>
          <w:r w:rsidRPr="006F5410">
            <w:rPr>
              <w:rFonts w:cs="Times New Roman" w:hint="eastAsia"/>
              <w:sz w:val="30"/>
              <w:szCs w:val="30"/>
            </w:rPr>
            <w:t>考試時間</w:t>
          </w:r>
        </w:p>
      </w:tc>
      <w:tc>
        <w:tcPr>
          <w:tcW w:w="320" w:type="dxa"/>
          <w:tcBorders>
            <w:left w:val="nil"/>
          </w:tcBorders>
          <w:tcMar>
            <w:left w:w="0" w:type="dxa"/>
          </w:tcMar>
        </w:tcPr>
        <w:p w:rsidR="007A19D2" w:rsidRPr="006F5410" w:rsidRDefault="007A19D2" w:rsidP="00AC13DC">
          <w:pPr>
            <w:pStyle w:val="2"/>
            <w:spacing w:beforeLines="10" w:before="24"/>
            <w:jc w:val="center"/>
            <w:rPr>
              <w:rFonts w:cs="Times New Roman"/>
              <w:sz w:val="30"/>
              <w:szCs w:val="30"/>
            </w:rPr>
          </w:pPr>
          <w:r w:rsidRPr="006F5410">
            <w:rPr>
              <w:rFonts w:cs="Times New Roman" w:hint="eastAsia"/>
              <w:sz w:val="30"/>
              <w:szCs w:val="30"/>
            </w:rPr>
            <w:t>：</w:t>
          </w:r>
        </w:p>
      </w:tc>
      <w:tc>
        <w:tcPr>
          <w:tcW w:w="5492" w:type="dxa"/>
          <w:tcBorders>
            <w:left w:val="nil"/>
          </w:tcBorders>
        </w:tcPr>
        <w:p w:rsidR="007A19D2" w:rsidRPr="006F5410" w:rsidRDefault="00C2420E" w:rsidP="00AC13DC">
          <w:pPr>
            <w:pStyle w:val="2"/>
            <w:tabs>
              <w:tab w:val="left" w:pos="1458"/>
            </w:tabs>
            <w:spacing w:afterLines="50" w:after="120"/>
            <w:ind w:leftChars="30" w:left="72"/>
            <w:rPr>
              <w:rFonts w:cs="Times New Roman"/>
              <w:sz w:val="30"/>
              <w:szCs w:val="30"/>
            </w:rPr>
          </w:pPr>
          <w:r w:rsidRPr="006F5410">
            <w:rPr>
              <w:rFonts w:cs="Times New Roman" w:hint="eastAsia"/>
              <w:sz w:val="30"/>
              <w:szCs w:val="30"/>
            </w:rPr>
            <w:t>2</w:t>
          </w:r>
          <w:r w:rsidR="007A19D2" w:rsidRPr="006F5410">
            <w:rPr>
              <w:rFonts w:cs="Times New Roman" w:hint="eastAsia"/>
              <w:sz w:val="30"/>
              <w:szCs w:val="30"/>
            </w:rPr>
            <w:t>小時</w:t>
          </w:r>
        </w:p>
      </w:tc>
      <w:tc>
        <w:tcPr>
          <w:tcW w:w="3019" w:type="dxa"/>
        </w:tcPr>
        <w:p w:rsidR="007A19D2" w:rsidRPr="006F5410" w:rsidRDefault="007A19D2" w:rsidP="00AC13DC">
          <w:pPr>
            <w:pStyle w:val="2"/>
            <w:spacing w:afterLines="50" w:after="120"/>
            <w:rPr>
              <w:rFonts w:cs="Times New Roman"/>
              <w:noProof/>
              <w:sz w:val="30"/>
              <w:szCs w:val="30"/>
            </w:rPr>
          </w:pPr>
          <w:r w:rsidRPr="006F5410">
            <w:rPr>
              <w:rFonts w:cs="Times New Roman" w:hint="eastAsia"/>
              <w:sz w:val="30"/>
              <w:szCs w:val="30"/>
            </w:rPr>
            <w:t>座號：</w:t>
          </w:r>
          <w:r w:rsidR="008B6EC6" w:rsidRPr="006F5410">
            <w:rPr>
              <w:rFonts w:cs="Times New Roman" w:hint="eastAsia"/>
              <w:sz w:val="30"/>
              <w:szCs w:val="30"/>
              <w:u w:val="single"/>
            </w:rPr>
            <w:t xml:space="preserve">　　</w:t>
          </w:r>
          <w:r w:rsidR="008B6EC6" w:rsidRPr="006F5410">
            <w:rPr>
              <w:rFonts w:cs="Times New Roman"/>
              <w:sz w:val="30"/>
              <w:szCs w:val="30"/>
              <w:u w:val="single"/>
            </w:rPr>
            <w:t xml:space="preserve">　　　　　</w:t>
          </w:r>
        </w:p>
      </w:tc>
    </w:tr>
    <w:tr w:rsidR="00300F7A" w:rsidRPr="006F5410" w:rsidTr="008B6EC6">
      <w:tc>
        <w:tcPr>
          <w:tcW w:w="1106" w:type="dxa"/>
        </w:tcPr>
        <w:p w:rsidR="00300F7A" w:rsidRPr="006F5410" w:rsidRDefault="00300F7A" w:rsidP="00300F7A">
          <w:pPr>
            <w:pStyle w:val="3"/>
            <w:jc w:val="both"/>
            <w:rPr>
              <w:spacing w:val="-12"/>
              <w:sz w:val="30"/>
              <w:szCs w:val="30"/>
            </w:rPr>
          </w:pPr>
          <w:r w:rsidRPr="006F5410">
            <w:rPr>
              <w:rFonts w:hint="eastAsia"/>
              <w:spacing w:val="-12"/>
              <w:sz w:val="30"/>
              <w:szCs w:val="30"/>
            </w:rPr>
            <w:t>※注意：</w:t>
          </w:r>
        </w:p>
      </w:tc>
      <w:tc>
        <w:tcPr>
          <w:tcW w:w="8973" w:type="dxa"/>
          <w:gridSpan w:val="4"/>
        </w:tcPr>
        <w:p w:rsidR="00300F7A" w:rsidRPr="006F5410" w:rsidRDefault="00300F7A" w:rsidP="00300F7A">
          <w:pPr>
            <w:pStyle w:val="a6"/>
            <w:rPr>
              <w:rFonts w:cs="Times New Roman"/>
              <w:sz w:val="30"/>
              <w:szCs w:val="30"/>
            </w:rPr>
          </w:pPr>
          <w:r w:rsidRPr="006F5410">
            <w:rPr>
              <w:rFonts w:cs="Times New Roman" w:hint="eastAsia"/>
              <w:sz w:val="30"/>
              <w:szCs w:val="30"/>
            </w:rPr>
            <w:t>禁止使用電子計算器。</w:t>
          </w:r>
        </w:p>
        <w:p w:rsidR="00300F7A" w:rsidRPr="006F5410" w:rsidRDefault="00300F7A" w:rsidP="00300F7A">
          <w:pPr>
            <w:pStyle w:val="3"/>
            <w:ind w:leftChars="5" w:left="318" w:hangingChars="102" w:hanging="306"/>
            <w:rPr>
              <w:sz w:val="30"/>
              <w:szCs w:val="30"/>
            </w:rPr>
          </w:pPr>
          <w:r w:rsidRPr="006F5410">
            <w:rPr>
              <w:rFonts w:hint="eastAsia"/>
              <w:sz w:val="30"/>
              <w:szCs w:val="30"/>
            </w:rPr>
            <w:t>本科目試題包括作文及測驗兩部分，</w:t>
          </w:r>
          <w:proofErr w:type="gramStart"/>
          <w:r w:rsidRPr="006F5410">
            <w:rPr>
              <w:rFonts w:hint="eastAsia"/>
              <w:sz w:val="30"/>
              <w:szCs w:val="30"/>
            </w:rPr>
            <w:t>請妥適分配各題作</w:t>
          </w:r>
          <w:proofErr w:type="gramEnd"/>
          <w:r w:rsidRPr="006F5410">
            <w:rPr>
              <w:rFonts w:hint="eastAsia"/>
              <w:sz w:val="30"/>
              <w:szCs w:val="30"/>
            </w:rPr>
            <w:t>答時間。</w:t>
          </w:r>
        </w:p>
      </w:tc>
    </w:tr>
  </w:tbl>
  <w:p w:rsidR="007A19D2" w:rsidRPr="006F5410" w:rsidRDefault="00300F7A">
    <w:pPr>
      <w:pStyle w:val="a6"/>
      <w:rPr>
        <w:rFonts w:cs="Times New Roman"/>
        <w:sz w:val="4"/>
      </w:rPr>
    </w:pPr>
    <w:r w:rsidRPr="006F5410">
      <w:rPr>
        <w:rFonts w:cs="Times New Roman"/>
        <w:noProof/>
        <w:sz w:val="32"/>
        <w:szCs w:val="32"/>
      </w:rPr>
      <mc:AlternateContent>
        <mc:Choice Requires="wps">
          <w:drawing>
            <wp:anchor distT="0" distB="0" distL="114300" distR="114300" simplePos="0" relativeHeight="251663872" behindDoc="0" locked="0" layoutInCell="1" allowOverlap="1">
              <wp:simplePos x="0" y="0"/>
              <wp:positionH relativeFrom="margin">
                <wp:posOffset>5000576</wp:posOffset>
              </wp:positionH>
              <wp:positionV relativeFrom="paragraph">
                <wp:posOffset>-2486660</wp:posOffset>
              </wp:positionV>
              <wp:extent cx="1448972" cy="541655"/>
              <wp:effectExtent l="0" t="0" r="18415" b="4445"/>
              <wp:wrapNone/>
              <wp:docPr id="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972" cy="541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tbl>
                          <w:tblPr>
                            <w:tblW w:w="2117"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1362"/>
                          </w:tblGrid>
                          <w:tr w:rsidR="007A19D2" w:rsidTr="003A1BE7">
                            <w:trPr>
                              <w:trHeight w:val="238"/>
                            </w:trPr>
                            <w:tc>
                              <w:tcPr>
                                <w:tcW w:w="755" w:type="dxa"/>
                                <w:noWrap/>
                                <w:tcMar>
                                  <w:left w:w="57" w:type="dxa"/>
                                </w:tcMar>
                              </w:tcPr>
                              <w:p w:rsidR="007A19D2" w:rsidRPr="001936C4" w:rsidRDefault="007A19D2" w:rsidP="007A19D2">
                                <w:pPr>
                                  <w:snapToGrid w:val="0"/>
                                  <w:spacing w:line="240" w:lineRule="exact"/>
                                  <w:jc w:val="right"/>
                                  <w:rPr>
                                    <w:spacing w:val="-4"/>
                                  </w:rPr>
                                </w:pPr>
                                <w:r w:rsidRPr="001936C4">
                                  <w:rPr>
                                    <w:rFonts w:hint="eastAsia"/>
                                    <w:spacing w:val="-4"/>
                                  </w:rPr>
                                  <w:t>代號：</w:t>
                                </w:r>
                              </w:p>
                            </w:tc>
                            <w:tc>
                              <w:tcPr>
                                <w:tcW w:w="1362" w:type="dxa"/>
                              </w:tcPr>
                              <w:p w:rsidR="007A19D2" w:rsidRDefault="003A1BE7" w:rsidP="008E1541">
                                <w:pPr>
                                  <w:snapToGrid w:val="0"/>
                                  <w:spacing w:line="240" w:lineRule="exact"/>
                                  <w:ind w:rightChars="-8" w:right="-19"/>
                                </w:pPr>
                                <w:r w:rsidRPr="003A1BE7">
                                  <w:rPr>
                                    <w:rFonts w:hint="eastAsia"/>
                                  </w:rPr>
                                  <w:t>30110-31310</w:t>
                                </w:r>
                              </w:p>
                            </w:tc>
                          </w:tr>
                          <w:tr w:rsidR="007A19D2" w:rsidTr="003A1BE7">
                            <w:trPr>
                              <w:trHeight w:val="57"/>
                            </w:trPr>
                            <w:tc>
                              <w:tcPr>
                                <w:tcW w:w="755" w:type="dxa"/>
                                <w:noWrap/>
                                <w:tcMar>
                                  <w:left w:w="57" w:type="dxa"/>
                                </w:tcMar>
                              </w:tcPr>
                              <w:p w:rsidR="007A19D2" w:rsidRPr="001936C4" w:rsidRDefault="007A19D2" w:rsidP="007A19D2">
                                <w:pPr>
                                  <w:snapToGrid w:val="0"/>
                                  <w:spacing w:line="260" w:lineRule="exact"/>
                                  <w:jc w:val="right"/>
                                  <w:rPr>
                                    <w:spacing w:val="-4"/>
                                  </w:rPr>
                                </w:pPr>
                                <w:r w:rsidRPr="001936C4">
                                  <w:rPr>
                                    <w:rFonts w:hint="eastAsia"/>
                                    <w:spacing w:val="-4"/>
                                  </w:rPr>
                                  <w:t>頁次：</w:t>
                                </w:r>
                              </w:p>
                            </w:tc>
                            <w:tc>
                              <w:tcPr>
                                <w:tcW w:w="1362" w:type="dxa"/>
                                <w:tcMar>
                                  <w:left w:w="0" w:type="dxa"/>
                                </w:tcMar>
                              </w:tcPr>
                              <w:p w:rsidR="007A19D2" w:rsidRDefault="00722EBE" w:rsidP="007A19D2">
                                <w:pPr>
                                  <w:snapToGrid w:val="0"/>
                                  <w:spacing w:line="260" w:lineRule="exact"/>
                                </w:pPr>
                                <w:r>
                                  <w:rPr>
                                    <w:noProof/>
                                  </w:rPr>
                                  <w:fldChar w:fldCharType="begin"/>
                                </w:r>
                                <w:r>
                                  <w:rPr>
                                    <w:noProof/>
                                  </w:rPr>
                                  <w:instrText xml:space="preserve"> NUMPAGES  \* Arabic  \* MERGEFORMAT </w:instrText>
                                </w:r>
                                <w:r>
                                  <w:rPr>
                                    <w:noProof/>
                                  </w:rPr>
                                  <w:fldChar w:fldCharType="separate"/>
                                </w:r>
                                <w:r w:rsidR="00CD1D31">
                                  <w:rPr>
                                    <w:noProof/>
                                  </w:rPr>
                                  <w:t>7</w:t>
                                </w:r>
                                <w:r>
                                  <w:rPr>
                                    <w:noProof/>
                                  </w:rPr>
                                  <w:fldChar w:fldCharType="end"/>
                                </w:r>
                                <w:r w:rsidR="007A19D2">
                                  <w:rPr>
                                    <w:rFonts w:hint="eastAsia"/>
                                    <w:w w:val="66"/>
                                  </w:rPr>
                                  <w:t>－</w:t>
                                </w:r>
                                <w:r w:rsidR="00D63CE4">
                                  <w:rPr>
                                    <w:rStyle w:val="ab"/>
                                    <w:szCs w:val="20"/>
                                  </w:rPr>
                                  <w:fldChar w:fldCharType="begin"/>
                                </w:r>
                                <w:r w:rsidR="007A19D2">
                                  <w:rPr>
                                    <w:rStyle w:val="ab"/>
                                    <w:szCs w:val="20"/>
                                  </w:rPr>
                                  <w:instrText xml:space="preserve"> PAGE </w:instrText>
                                </w:r>
                                <w:r w:rsidR="00D63CE4">
                                  <w:rPr>
                                    <w:rStyle w:val="ab"/>
                                    <w:szCs w:val="20"/>
                                  </w:rPr>
                                  <w:fldChar w:fldCharType="separate"/>
                                </w:r>
                                <w:r w:rsidR="00CD1D31">
                                  <w:rPr>
                                    <w:rStyle w:val="ab"/>
                                    <w:noProof/>
                                    <w:szCs w:val="20"/>
                                  </w:rPr>
                                  <w:t>1</w:t>
                                </w:r>
                                <w:r w:rsidR="00D63CE4">
                                  <w:rPr>
                                    <w:rStyle w:val="ab"/>
                                    <w:szCs w:val="20"/>
                                  </w:rPr>
                                  <w:fldChar w:fldCharType="end"/>
                                </w:r>
                              </w:p>
                            </w:tc>
                          </w:tr>
                        </w:tbl>
                        <w:p w:rsidR="007A19D2" w:rsidRDefault="007A19D2" w:rsidP="008B2B22"/>
                      </w:txbxContent>
                    </wps:txbx>
                    <wps:bodyPr rot="0" vert="horz" wrap="square" lIns="72000" tIns="36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 o:spid="_x0000_s1026" type="#_x0000_t202" style="position:absolute;margin-left:393.75pt;margin-top:-195.8pt;width:114.1pt;height:42.6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" filled="f" stroked="f" strokecolor="red">
              <v:textbox style="mso-fit-shape-to-text:t" inset="2mm,1mm,0,0">
                <w:txbxContent>
                  <w:tbl>
                    <w:tblPr>
                      <w:tblW w:w="2117"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1362"/>
                    </w:tblGrid>
                    <w:tr w:rsidR="007A19D2" w:rsidTr="003A1BE7">
                      <w:trPr>
                        <w:trHeight w:val="238"/>
                      </w:trPr>
                      <w:tc>
                        <w:tcPr>
                          <w:tcW w:w="755" w:type="dxa"/>
                          <w:noWrap/>
                          <w:tcMar>
                            <w:left w:w="57" w:type="dxa"/>
                          </w:tcMar>
                        </w:tcPr>
                        <w:p w:rsidR="007A19D2" w:rsidRPr="001936C4" w:rsidRDefault="007A19D2" w:rsidP="007A19D2">
                          <w:pPr>
                            <w:snapToGrid w:val="0"/>
                            <w:spacing w:line="240" w:lineRule="exact"/>
                            <w:jc w:val="right"/>
                            <w:rPr>
                              <w:spacing w:val="-4"/>
                            </w:rPr>
                          </w:pPr>
                          <w:r w:rsidRPr="001936C4">
                            <w:rPr>
                              <w:rFonts w:hint="eastAsia"/>
                              <w:spacing w:val="-4"/>
                            </w:rPr>
                            <w:t>代號：</w:t>
                          </w:r>
                        </w:p>
                      </w:tc>
                      <w:tc>
                        <w:tcPr>
                          <w:tcW w:w="1362" w:type="dxa"/>
                        </w:tcPr>
                        <w:p w:rsidR="007A19D2" w:rsidRDefault="003A1BE7" w:rsidP="008E1541">
                          <w:pPr>
                            <w:snapToGrid w:val="0"/>
                            <w:spacing w:line="240" w:lineRule="exact"/>
                            <w:ind w:rightChars="-8" w:right="-19"/>
                          </w:pPr>
                          <w:r w:rsidRPr="003A1BE7">
                            <w:rPr>
                              <w:rFonts w:hint="eastAsia"/>
                            </w:rPr>
                            <w:t>30110-31310</w:t>
                          </w:r>
                        </w:p>
                      </w:tc>
                    </w:tr>
                    <w:tr w:rsidR="007A19D2" w:rsidTr="003A1BE7">
                      <w:trPr>
                        <w:trHeight w:val="57"/>
                      </w:trPr>
                      <w:tc>
                        <w:tcPr>
                          <w:tcW w:w="755" w:type="dxa"/>
                          <w:noWrap/>
                          <w:tcMar>
                            <w:left w:w="57" w:type="dxa"/>
                          </w:tcMar>
                        </w:tcPr>
                        <w:p w:rsidR="007A19D2" w:rsidRPr="001936C4" w:rsidRDefault="007A19D2" w:rsidP="007A19D2">
                          <w:pPr>
                            <w:snapToGrid w:val="0"/>
                            <w:spacing w:line="260" w:lineRule="exact"/>
                            <w:jc w:val="right"/>
                            <w:rPr>
                              <w:spacing w:val="-4"/>
                            </w:rPr>
                          </w:pPr>
                          <w:r w:rsidRPr="001936C4">
                            <w:rPr>
                              <w:rFonts w:hint="eastAsia"/>
                              <w:spacing w:val="-4"/>
                            </w:rPr>
                            <w:t>頁次：</w:t>
                          </w:r>
                        </w:p>
                      </w:tc>
                      <w:tc>
                        <w:tcPr>
                          <w:tcW w:w="1362" w:type="dxa"/>
                          <w:tcMar>
                            <w:left w:w="0" w:type="dxa"/>
                          </w:tcMar>
                        </w:tcPr>
                        <w:p w:rsidR="007A19D2" w:rsidRDefault="00722EBE" w:rsidP="007A19D2">
                          <w:pPr>
                            <w:snapToGrid w:val="0"/>
                            <w:spacing w:line="260" w:lineRule="exact"/>
                          </w:pPr>
                          <w:r>
                            <w:rPr>
                              <w:noProof/>
                            </w:rPr>
                            <w:fldChar w:fldCharType="begin"/>
                          </w:r>
                          <w:r>
                            <w:rPr>
                              <w:noProof/>
                            </w:rPr>
                            <w:instrText xml:space="preserve"> NUMPAGES  \* Arabic  \* MERGEFORMAT </w:instrText>
                          </w:r>
                          <w:r>
                            <w:rPr>
                              <w:noProof/>
                            </w:rPr>
                            <w:fldChar w:fldCharType="separate"/>
                          </w:r>
                          <w:r w:rsidR="00CD1D31">
                            <w:rPr>
                              <w:noProof/>
                            </w:rPr>
                            <w:t>7</w:t>
                          </w:r>
                          <w:r>
                            <w:rPr>
                              <w:noProof/>
                            </w:rPr>
                            <w:fldChar w:fldCharType="end"/>
                          </w:r>
                          <w:r w:rsidR="007A19D2">
                            <w:rPr>
                              <w:rFonts w:hint="eastAsia"/>
                              <w:w w:val="66"/>
                            </w:rPr>
                            <w:t>－</w:t>
                          </w:r>
                          <w:r w:rsidR="00D63CE4">
                            <w:rPr>
                              <w:rStyle w:val="ab"/>
                              <w:szCs w:val="20"/>
                            </w:rPr>
                            <w:fldChar w:fldCharType="begin"/>
                          </w:r>
                          <w:r w:rsidR="007A19D2">
                            <w:rPr>
                              <w:rStyle w:val="ab"/>
                              <w:szCs w:val="20"/>
                            </w:rPr>
                            <w:instrText xml:space="preserve"> PAGE </w:instrText>
                          </w:r>
                          <w:r w:rsidR="00D63CE4">
                            <w:rPr>
                              <w:rStyle w:val="ab"/>
                              <w:szCs w:val="20"/>
                            </w:rPr>
                            <w:fldChar w:fldCharType="separate"/>
                          </w:r>
                          <w:r w:rsidR="00CD1D31">
                            <w:rPr>
                              <w:rStyle w:val="ab"/>
                              <w:noProof/>
                              <w:szCs w:val="20"/>
                            </w:rPr>
                            <w:t>1</w:t>
                          </w:r>
                          <w:r w:rsidR="00D63CE4">
                            <w:rPr>
                              <w:rStyle w:val="ab"/>
                              <w:szCs w:val="20"/>
                            </w:rPr>
                            <w:fldChar w:fldCharType="end"/>
                          </w:r>
                        </w:p>
                      </w:tc>
                    </w:tr>
                  </w:tbl>
                  <w:p w:rsidR="007A19D2" w:rsidRDefault="007A19D2" w:rsidP="008B2B22"/>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55AC1"/>
    <w:multiLevelType w:val="multilevel"/>
    <w:tmpl w:val="68F865FA"/>
    <w:lvl w:ilvl="0">
      <w:start w:val="1"/>
      <w:numFmt w:val="taiwaneseCountingThousand"/>
      <w:pStyle w:val="a"/>
      <w:suff w:val="nothing"/>
      <w:lvlText w:val="%1、"/>
      <w:lvlJc w:val="left"/>
      <w:pPr>
        <w:ind w:left="556" w:hanging="556"/>
      </w:pPr>
      <w:rPr>
        <w:rFonts w:ascii="Times New Roman" w:eastAsia="標楷體" w:hAnsi="Times New Roman" w:hint="default"/>
        <w:b w:val="0"/>
        <w:i w:val="0"/>
        <w:caps w:val="0"/>
        <w:strike w:val="0"/>
        <w:dstrike w:val="0"/>
        <w:snapToGrid w:val="0"/>
        <w:vanish w:val="0"/>
        <w:color w:val="auto"/>
        <w:spacing w:val="0"/>
        <w:w w:val="100"/>
        <w:kern w:val="0"/>
        <w:position w:val="0"/>
        <w:sz w:val="32"/>
        <w:szCs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a0"/>
      <w:suff w:val="nothing"/>
      <w:lvlText w:val=""/>
      <w:lvlJc w:val="left"/>
      <w:pPr>
        <w:ind w:left="571" w:hanging="15"/>
      </w:pPr>
      <w:rPr>
        <w:rFonts w:ascii="Times New Roman" w:eastAsia="標楷體" w:hAnsi="Times New Roman" w:hint="default"/>
        <w:b w:val="0"/>
        <w:i w:val="0"/>
        <w:caps w:val="0"/>
        <w:strike w:val="0"/>
        <w:dstrike w:val="0"/>
        <w:snapToGrid w:val="0"/>
        <w:vanish w:val="0"/>
        <w:color w:val="auto"/>
        <w:spacing w:val="0"/>
        <w:w w:val="10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422" w:hanging="567"/>
      </w:pPr>
      <w:rPr>
        <w:rFonts w:hint="eastAsia"/>
      </w:rPr>
    </w:lvl>
    <w:lvl w:ilvl="3">
      <w:start w:val="1"/>
      <w:numFmt w:val="none"/>
      <w:suff w:val="nothing"/>
      <w:lvlText w:val=""/>
      <w:lvlJc w:val="left"/>
      <w:pPr>
        <w:ind w:left="1988" w:hanging="708"/>
      </w:pPr>
      <w:rPr>
        <w:rFonts w:hint="eastAsia"/>
      </w:rPr>
    </w:lvl>
    <w:lvl w:ilvl="4">
      <w:start w:val="1"/>
      <w:numFmt w:val="none"/>
      <w:suff w:val="nothing"/>
      <w:lvlText w:val=""/>
      <w:lvlJc w:val="left"/>
      <w:pPr>
        <w:ind w:left="2555" w:hanging="850"/>
      </w:pPr>
      <w:rPr>
        <w:rFonts w:hint="eastAsia"/>
      </w:rPr>
    </w:lvl>
    <w:lvl w:ilvl="5">
      <w:start w:val="1"/>
      <w:numFmt w:val="none"/>
      <w:suff w:val="nothing"/>
      <w:lvlText w:val=""/>
      <w:lvlJc w:val="left"/>
      <w:pPr>
        <w:ind w:left="3264" w:hanging="1134"/>
      </w:pPr>
      <w:rPr>
        <w:rFonts w:hint="eastAsia"/>
      </w:rPr>
    </w:lvl>
    <w:lvl w:ilvl="6">
      <w:start w:val="1"/>
      <w:numFmt w:val="none"/>
      <w:suff w:val="nothing"/>
      <w:lvlText w:val=""/>
      <w:lvlJc w:val="left"/>
      <w:pPr>
        <w:ind w:left="3831" w:hanging="1276"/>
      </w:pPr>
      <w:rPr>
        <w:rFonts w:hint="eastAsia"/>
      </w:rPr>
    </w:lvl>
    <w:lvl w:ilvl="7">
      <w:start w:val="1"/>
      <w:numFmt w:val="none"/>
      <w:suff w:val="nothing"/>
      <w:lvlText w:val=""/>
      <w:lvlJc w:val="left"/>
      <w:pPr>
        <w:ind w:left="4398" w:hanging="1418"/>
      </w:pPr>
      <w:rPr>
        <w:rFonts w:hint="eastAsia"/>
      </w:rPr>
    </w:lvl>
    <w:lvl w:ilvl="8">
      <w:start w:val="1"/>
      <w:numFmt w:val="none"/>
      <w:suff w:val="nothing"/>
      <w:lvlText w:val=""/>
      <w:lvlJc w:val="left"/>
      <w:pPr>
        <w:ind w:left="5106" w:hanging="1700"/>
      </w:pPr>
      <w:rPr>
        <w:rFonts w:hint="eastAsia"/>
      </w:rPr>
    </w:lvl>
  </w:abstractNum>
  <w:abstractNum w:abstractNumId="1" w15:restartNumberingAfterBreak="0">
    <w:nsid w:val="31FF4773"/>
    <w:multiLevelType w:val="multilevel"/>
    <w:tmpl w:val="00982830"/>
    <w:name w:val="題目"/>
    <w:lvl w:ilvl="0">
      <w:start w:val="1"/>
      <w:numFmt w:val="decimal"/>
      <w:pStyle w:val="a1"/>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30"/>
        <w:szCs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num w:numId="1">
    <w:abstractNumId w:val="1"/>
  </w:num>
  <w:num w:numId="2">
    <w:abstractNumId w:val="0"/>
  </w:num>
  <w:num w:numId="3">
    <w:abstractNumId w:val="1"/>
  </w:num>
  <w:num w:numId="4">
    <w:abstractNumId w:val="1"/>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16E7"/>
    <w:rsid w:val="00002C49"/>
    <w:rsid w:val="000058C4"/>
    <w:rsid w:val="00015917"/>
    <w:rsid w:val="00015A76"/>
    <w:rsid w:val="00020DB1"/>
    <w:rsid w:val="000230F0"/>
    <w:rsid w:val="00025D4A"/>
    <w:rsid w:val="000415BD"/>
    <w:rsid w:val="00047ECB"/>
    <w:rsid w:val="00055E9F"/>
    <w:rsid w:val="000642D2"/>
    <w:rsid w:val="00075623"/>
    <w:rsid w:val="00083BD9"/>
    <w:rsid w:val="000B0D6C"/>
    <w:rsid w:val="000B2C4E"/>
    <w:rsid w:val="000B707C"/>
    <w:rsid w:val="000D5DB1"/>
    <w:rsid w:val="000D62EF"/>
    <w:rsid w:val="000D7F0F"/>
    <w:rsid w:val="000E0E4B"/>
    <w:rsid w:val="000F7221"/>
    <w:rsid w:val="0010188D"/>
    <w:rsid w:val="001141EF"/>
    <w:rsid w:val="00127F92"/>
    <w:rsid w:val="00135DF0"/>
    <w:rsid w:val="00140A7D"/>
    <w:rsid w:val="00146BD7"/>
    <w:rsid w:val="00170AF3"/>
    <w:rsid w:val="001773F3"/>
    <w:rsid w:val="00181030"/>
    <w:rsid w:val="00181A64"/>
    <w:rsid w:val="001917FF"/>
    <w:rsid w:val="001936C4"/>
    <w:rsid w:val="001A63E1"/>
    <w:rsid w:val="001B430D"/>
    <w:rsid w:val="001B78E5"/>
    <w:rsid w:val="001C6E14"/>
    <w:rsid w:val="001C6F2E"/>
    <w:rsid w:val="001D3C52"/>
    <w:rsid w:val="001D57BF"/>
    <w:rsid w:val="001E1CD2"/>
    <w:rsid w:val="00210714"/>
    <w:rsid w:val="002132FD"/>
    <w:rsid w:val="0023652F"/>
    <w:rsid w:val="00240006"/>
    <w:rsid w:val="00241E97"/>
    <w:rsid w:val="002511CD"/>
    <w:rsid w:val="00252351"/>
    <w:rsid w:val="00260BA5"/>
    <w:rsid w:val="0027578A"/>
    <w:rsid w:val="00280507"/>
    <w:rsid w:val="002A2C44"/>
    <w:rsid w:val="002B6DCB"/>
    <w:rsid w:val="002C462C"/>
    <w:rsid w:val="002C7C68"/>
    <w:rsid w:val="002E0866"/>
    <w:rsid w:val="002E7083"/>
    <w:rsid w:val="002F06B9"/>
    <w:rsid w:val="002F1B2B"/>
    <w:rsid w:val="002F77FC"/>
    <w:rsid w:val="00300F7A"/>
    <w:rsid w:val="00303B9B"/>
    <w:rsid w:val="003047A8"/>
    <w:rsid w:val="003060E9"/>
    <w:rsid w:val="00316E62"/>
    <w:rsid w:val="0032454D"/>
    <w:rsid w:val="003268EC"/>
    <w:rsid w:val="00334133"/>
    <w:rsid w:val="00334EA0"/>
    <w:rsid w:val="0033510A"/>
    <w:rsid w:val="00341EF1"/>
    <w:rsid w:val="00361E6D"/>
    <w:rsid w:val="00362438"/>
    <w:rsid w:val="00390093"/>
    <w:rsid w:val="00393634"/>
    <w:rsid w:val="003A07A3"/>
    <w:rsid w:val="003A11A3"/>
    <w:rsid w:val="003A1BE7"/>
    <w:rsid w:val="003A255C"/>
    <w:rsid w:val="003A28FC"/>
    <w:rsid w:val="003A41A7"/>
    <w:rsid w:val="003A66D7"/>
    <w:rsid w:val="003C0A5F"/>
    <w:rsid w:val="003C4565"/>
    <w:rsid w:val="003D0DDF"/>
    <w:rsid w:val="003F5D00"/>
    <w:rsid w:val="004037AD"/>
    <w:rsid w:val="004116FB"/>
    <w:rsid w:val="00411F50"/>
    <w:rsid w:val="00416DA2"/>
    <w:rsid w:val="00424E53"/>
    <w:rsid w:val="00427F4F"/>
    <w:rsid w:val="00430186"/>
    <w:rsid w:val="00436451"/>
    <w:rsid w:val="0044019E"/>
    <w:rsid w:val="004500C0"/>
    <w:rsid w:val="00450943"/>
    <w:rsid w:val="0045274B"/>
    <w:rsid w:val="004555AC"/>
    <w:rsid w:val="00470AFD"/>
    <w:rsid w:val="00475818"/>
    <w:rsid w:val="0048294C"/>
    <w:rsid w:val="004847FA"/>
    <w:rsid w:val="00486F57"/>
    <w:rsid w:val="004B0C21"/>
    <w:rsid w:val="004C1C22"/>
    <w:rsid w:val="004D04BC"/>
    <w:rsid w:val="004D3F1E"/>
    <w:rsid w:val="00507520"/>
    <w:rsid w:val="00507FAE"/>
    <w:rsid w:val="00517854"/>
    <w:rsid w:val="00531DCF"/>
    <w:rsid w:val="00557ED0"/>
    <w:rsid w:val="00567AFC"/>
    <w:rsid w:val="00574E1F"/>
    <w:rsid w:val="005779A6"/>
    <w:rsid w:val="00577D9C"/>
    <w:rsid w:val="005A2F81"/>
    <w:rsid w:val="005D0537"/>
    <w:rsid w:val="005D29B9"/>
    <w:rsid w:val="006007B6"/>
    <w:rsid w:val="00602A55"/>
    <w:rsid w:val="00603414"/>
    <w:rsid w:val="0061005C"/>
    <w:rsid w:val="00611B41"/>
    <w:rsid w:val="00631376"/>
    <w:rsid w:val="006354E1"/>
    <w:rsid w:val="0066035C"/>
    <w:rsid w:val="00661F65"/>
    <w:rsid w:val="0066253B"/>
    <w:rsid w:val="0067301B"/>
    <w:rsid w:val="0067571A"/>
    <w:rsid w:val="006B0011"/>
    <w:rsid w:val="006B08C6"/>
    <w:rsid w:val="006B77B6"/>
    <w:rsid w:val="006C2597"/>
    <w:rsid w:val="006E1508"/>
    <w:rsid w:val="006E7696"/>
    <w:rsid w:val="006F5410"/>
    <w:rsid w:val="006F7D2C"/>
    <w:rsid w:val="007003CF"/>
    <w:rsid w:val="00701493"/>
    <w:rsid w:val="007018FD"/>
    <w:rsid w:val="0070371E"/>
    <w:rsid w:val="007112A6"/>
    <w:rsid w:val="00714D1E"/>
    <w:rsid w:val="0071788D"/>
    <w:rsid w:val="00722EBE"/>
    <w:rsid w:val="007245A2"/>
    <w:rsid w:val="00741203"/>
    <w:rsid w:val="00746E69"/>
    <w:rsid w:val="00750046"/>
    <w:rsid w:val="007511C8"/>
    <w:rsid w:val="0076211C"/>
    <w:rsid w:val="00767403"/>
    <w:rsid w:val="00767E5A"/>
    <w:rsid w:val="00770800"/>
    <w:rsid w:val="007849D5"/>
    <w:rsid w:val="007A000E"/>
    <w:rsid w:val="007A19D2"/>
    <w:rsid w:val="007A2583"/>
    <w:rsid w:val="007A6B52"/>
    <w:rsid w:val="007B41EF"/>
    <w:rsid w:val="007C43E6"/>
    <w:rsid w:val="007D059E"/>
    <w:rsid w:val="007D096E"/>
    <w:rsid w:val="007D499F"/>
    <w:rsid w:val="007D644B"/>
    <w:rsid w:val="007E2CDE"/>
    <w:rsid w:val="007F27E7"/>
    <w:rsid w:val="00803CE8"/>
    <w:rsid w:val="0080488B"/>
    <w:rsid w:val="00816247"/>
    <w:rsid w:val="008250B8"/>
    <w:rsid w:val="00826541"/>
    <w:rsid w:val="00862E97"/>
    <w:rsid w:val="00864EB0"/>
    <w:rsid w:val="008722DD"/>
    <w:rsid w:val="00884EA1"/>
    <w:rsid w:val="00890518"/>
    <w:rsid w:val="008A5787"/>
    <w:rsid w:val="008B2B22"/>
    <w:rsid w:val="008B5A15"/>
    <w:rsid w:val="008B6EC6"/>
    <w:rsid w:val="008B71E2"/>
    <w:rsid w:val="008C3E4D"/>
    <w:rsid w:val="008D34E5"/>
    <w:rsid w:val="008E0E9F"/>
    <w:rsid w:val="008E1252"/>
    <w:rsid w:val="008E1541"/>
    <w:rsid w:val="008E6314"/>
    <w:rsid w:val="008E7EC4"/>
    <w:rsid w:val="008F37A1"/>
    <w:rsid w:val="008F41D2"/>
    <w:rsid w:val="008F7A9B"/>
    <w:rsid w:val="00904B03"/>
    <w:rsid w:val="00905DA1"/>
    <w:rsid w:val="00910848"/>
    <w:rsid w:val="009172AA"/>
    <w:rsid w:val="0092055A"/>
    <w:rsid w:val="00930F0B"/>
    <w:rsid w:val="00960D1F"/>
    <w:rsid w:val="00977272"/>
    <w:rsid w:val="00980E28"/>
    <w:rsid w:val="00981F3E"/>
    <w:rsid w:val="009A4CF6"/>
    <w:rsid w:val="009B1096"/>
    <w:rsid w:val="009B2B13"/>
    <w:rsid w:val="009B6E7D"/>
    <w:rsid w:val="009C05A3"/>
    <w:rsid w:val="009E417D"/>
    <w:rsid w:val="009F4EBD"/>
    <w:rsid w:val="009F5BEF"/>
    <w:rsid w:val="00A019F0"/>
    <w:rsid w:val="00A03D9F"/>
    <w:rsid w:val="00A22F43"/>
    <w:rsid w:val="00A256C3"/>
    <w:rsid w:val="00A32602"/>
    <w:rsid w:val="00A60AF4"/>
    <w:rsid w:val="00A661B6"/>
    <w:rsid w:val="00A75458"/>
    <w:rsid w:val="00A77747"/>
    <w:rsid w:val="00A829B4"/>
    <w:rsid w:val="00A85CBD"/>
    <w:rsid w:val="00AA12DB"/>
    <w:rsid w:val="00AB0568"/>
    <w:rsid w:val="00AB310C"/>
    <w:rsid w:val="00AB421E"/>
    <w:rsid w:val="00AC13DC"/>
    <w:rsid w:val="00AC676F"/>
    <w:rsid w:val="00AD1FCF"/>
    <w:rsid w:val="00AD2042"/>
    <w:rsid w:val="00AD72FC"/>
    <w:rsid w:val="00AF0154"/>
    <w:rsid w:val="00AF1344"/>
    <w:rsid w:val="00B00849"/>
    <w:rsid w:val="00B035BD"/>
    <w:rsid w:val="00B20096"/>
    <w:rsid w:val="00B2644D"/>
    <w:rsid w:val="00B4205D"/>
    <w:rsid w:val="00B52699"/>
    <w:rsid w:val="00B53E39"/>
    <w:rsid w:val="00B646DE"/>
    <w:rsid w:val="00B718EB"/>
    <w:rsid w:val="00B74C45"/>
    <w:rsid w:val="00B8147D"/>
    <w:rsid w:val="00B9258C"/>
    <w:rsid w:val="00BA4007"/>
    <w:rsid w:val="00BB3E53"/>
    <w:rsid w:val="00BB6489"/>
    <w:rsid w:val="00BC1A7F"/>
    <w:rsid w:val="00BC4F6B"/>
    <w:rsid w:val="00BD2D8F"/>
    <w:rsid w:val="00BD3D89"/>
    <w:rsid w:val="00BD467D"/>
    <w:rsid w:val="00BD497D"/>
    <w:rsid w:val="00BE0B68"/>
    <w:rsid w:val="00BE59AC"/>
    <w:rsid w:val="00BF5343"/>
    <w:rsid w:val="00BF6768"/>
    <w:rsid w:val="00C01606"/>
    <w:rsid w:val="00C22E0D"/>
    <w:rsid w:val="00C2420E"/>
    <w:rsid w:val="00C4486F"/>
    <w:rsid w:val="00C50415"/>
    <w:rsid w:val="00C5480C"/>
    <w:rsid w:val="00C61177"/>
    <w:rsid w:val="00C704C1"/>
    <w:rsid w:val="00C7092D"/>
    <w:rsid w:val="00C71A08"/>
    <w:rsid w:val="00C77526"/>
    <w:rsid w:val="00C80082"/>
    <w:rsid w:val="00C815A9"/>
    <w:rsid w:val="00C90F33"/>
    <w:rsid w:val="00C93AAE"/>
    <w:rsid w:val="00C9519F"/>
    <w:rsid w:val="00CD1838"/>
    <w:rsid w:val="00CD1D31"/>
    <w:rsid w:val="00CD5E17"/>
    <w:rsid w:val="00CE20D0"/>
    <w:rsid w:val="00CE4D50"/>
    <w:rsid w:val="00CE6B11"/>
    <w:rsid w:val="00CF14FC"/>
    <w:rsid w:val="00D07CBC"/>
    <w:rsid w:val="00D1263C"/>
    <w:rsid w:val="00D12E58"/>
    <w:rsid w:val="00D1336E"/>
    <w:rsid w:val="00D138CA"/>
    <w:rsid w:val="00D23487"/>
    <w:rsid w:val="00D23519"/>
    <w:rsid w:val="00D23BE3"/>
    <w:rsid w:val="00D261E1"/>
    <w:rsid w:val="00D36C70"/>
    <w:rsid w:val="00D414A7"/>
    <w:rsid w:val="00D56387"/>
    <w:rsid w:val="00D57C79"/>
    <w:rsid w:val="00D60B94"/>
    <w:rsid w:val="00D63CE4"/>
    <w:rsid w:val="00D6592E"/>
    <w:rsid w:val="00D67C69"/>
    <w:rsid w:val="00D71BC9"/>
    <w:rsid w:val="00D818BC"/>
    <w:rsid w:val="00D86EB4"/>
    <w:rsid w:val="00DA4AE4"/>
    <w:rsid w:val="00DB5544"/>
    <w:rsid w:val="00DB607B"/>
    <w:rsid w:val="00DC31B6"/>
    <w:rsid w:val="00DD192F"/>
    <w:rsid w:val="00DD2F5C"/>
    <w:rsid w:val="00DD76FE"/>
    <w:rsid w:val="00DF46BF"/>
    <w:rsid w:val="00E00A09"/>
    <w:rsid w:val="00E061D2"/>
    <w:rsid w:val="00E0641F"/>
    <w:rsid w:val="00E17628"/>
    <w:rsid w:val="00E234D4"/>
    <w:rsid w:val="00E61896"/>
    <w:rsid w:val="00E61B67"/>
    <w:rsid w:val="00E63AF9"/>
    <w:rsid w:val="00E650E8"/>
    <w:rsid w:val="00E74051"/>
    <w:rsid w:val="00E77B3B"/>
    <w:rsid w:val="00EA63B8"/>
    <w:rsid w:val="00EB0C4F"/>
    <w:rsid w:val="00EB672E"/>
    <w:rsid w:val="00EF032E"/>
    <w:rsid w:val="00EF62E1"/>
    <w:rsid w:val="00EF62E5"/>
    <w:rsid w:val="00EF63DE"/>
    <w:rsid w:val="00EF7515"/>
    <w:rsid w:val="00F120FC"/>
    <w:rsid w:val="00F123D3"/>
    <w:rsid w:val="00F16309"/>
    <w:rsid w:val="00F3114D"/>
    <w:rsid w:val="00F35D37"/>
    <w:rsid w:val="00F41C62"/>
    <w:rsid w:val="00F46683"/>
    <w:rsid w:val="00F606EE"/>
    <w:rsid w:val="00F76971"/>
    <w:rsid w:val="00F8243C"/>
    <w:rsid w:val="00F84799"/>
    <w:rsid w:val="00FA205E"/>
    <w:rsid w:val="00FA2C8F"/>
    <w:rsid w:val="00FA3A09"/>
    <w:rsid w:val="00FA4D24"/>
    <w:rsid w:val="00FB786B"/>
    <w:rsid w:val="00FC0520"/>
    <w:rsid w:val="00FC1B27"/>
    <w:rsid w:val="00FD119B"/>
    <w:rsid w:val="00FD5BCF"/>
    <w:rsid w:val="00FE129F"/>
    <w:rsid w:val="00FE1DB6"/>
    <w:rsid w:val="00FE38E5"/>
    <w:rsid w:val="00FE6E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f">
      <v:stroke on="f"/>
    </o:shapedefaults>
    <o:shapelayout v:ext="edit">
      <o:idmap v:ext="edit" data="1"/>
    </o:shapelayout>
  </w:shapeDefaults>
  <w:decimalSymbol w:val="."/>
  <w:listSeparator w:val=","/>
  <w15:docId w15:val="{4D35ACB4-17E7-4A60-BA57-6A61C958B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7083"/>
    <w:pPr>
      <w:widowControl w:val="0"/>
      <w:overflowPunct w:val="0"/>
    </w:pPr>
    <w:rPr>
      <w:rFonts w:eastAsia="標楷體" w:cstheme="minorBidi"/>
      <w:kern w:val="2"/>
      <w:sz w:val="24"/>
      <w:szCs w:val="24"/>
    </w:rPr>
  </w:style>
  <w:style w:type="paragraph" w:styleId="1">
    <w:name w:val="heading 1"/>
    <w:basedOn w:val="a2"/>
    <w:next w:val="a2"/>
    <w:rsid w:val="001773F3"/>
    <w:pPr>
      <w:keepNext/>
      <w:outlineLvl w:val="0"/>
    </w:pPr>
    <w:rPr>
      <w:b/>
      <w:bCs/>
      <w:sz w:val="26"/>
    </w:rPr>
  </w:style>
  <w:style w:type="paragraph" w:styleId="2">
    <w:name w:val="heading 2"/>
    <w:basedOn w:val="a2"/>
    <w:next w:val="a2"/>
    <w:rsid w:val="001773F3"/>
    <w:pPr>
      <w:keepNext/>
      <w:snapToGrid w:val="0"/>
      <w:outlineLvl w:val="1"/>
    </w:pPr>
    <w:rPr>
      <w:snapToGrid w:val="0"/>
      <w:kern w:val="0"/>
      <w:sz w:val="36"/>
    </w:rPr>
  </w:style>
  <w:style w:type="paragraph" w:styleId="3">
    <w:name w:val="heading 3"/>
    <w:link w:val="30"/>
    <w:qFormat/>
    <w:rsid w:val="001773F3"/>
    <w:pPr>
      <w:snapToGrid w:val="0"/>
      <w:outlineLvl w:val="2"/>
    </w:pPr>
    <w:rPr>
      <w:rFonts w:eastAsia="標楷體"/>
      <w:snapToGrid w:val="0"/>
      <w:sz w:val="24"/>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2E7083"/>
    <w:pPr>
      <w:tabs>
        <w:tab w:val="center" w:pos="4153"/>
        <w:tab w:val="right" w:pos="8306"/>
      </w:tabs>
      <w:snapToGrid w:val="0"/>
    </w:pPr>
    <w:rPr>
      <w:sz w:val="20"/>
      <w:szCs w:val="20"/>
    </w:rPr>
  </w:style>
  <w:style w:type="paragraph" w:styleId="a8">
    <w:name w:val="footer"/>
    <w:basedOn w:val="a2"/>
    <w:link w:val="a9"/>
    <w:uiPriority w:val="99"/>
    <w:unhideWhenUsed/>
    <w:rsid w:val="002E7083"/>
    <w:pPr>
      <w:tabs>
        <w:tab w:val="center" w:pos="4153"/>
        <w:tab w:val="right" w:pos="8306"/>
      </w:tabs>
      <w:snapToGrid w:val="0"/>
    </w:pPr>
    <w:rPr>
      <w:sz w:val="20"/>
      <w:szCs w:val="20"/>
    </w:rPr>
  </w:style>
  <w:style w:type="paragraph" w:customStyle="1" w:styleId="a1">
    <w:name w:val="測驗"/>
    <w:next w:val="aa"/>
    <w:qFormat/>
    <w:rsid w:val="00B53E39"/>
    <w:pPr>
      <w:widowControl w:val="0"/>
      <w:numPr>
        <w:numId w:val="1"/>
      </w:numPr>
      <w:tabs>
        <w:tab w:val="left" w:pos="2842"/>
        <w:tab w:val="left" w:pos="5251"/>
        <w:tab w:val="left" w:pos="7644"/>
      </w:tabs>
      <w:kinsoku w:val="0"/>
      <w:overflowPunct w:val="0"/>
      <w:adjustRightInd w:val="0"/>
      <w:snapToGrid w:val="0"/>
      <w:ind w:rightChars="7" w:right="7"/>
      <w:jc w:val="both"/>
    </w:pPr>
    <w:rPr>
      <w:snapToGrid w:val="0"/>
      <w:sz w:val="30"/>
    </w:rPr>
  </w:style>
  <w:style w:type="paragraph" w:customStyle="1" w:styleId="aa">
    <w:name w:val="測驗選項"/>
    <w:basedOn w:val="a1"/>
    <w:qFormat/>
    <w:rsid w:val="000016E7"/>
    <w:pPr>
      <w:numPr>
        <w:numId w:val="0"/>
      </w:numPr>
      <w:kinsoku/>
      <w:ind w:left="851" w:rightChars="0" w:right="0" w:hanging="312"/>
    </w:pPr>
  </w:style>
  <w:style w:type="character" w:styleId="ab">
    <w:name w:val="page number"/>
    <w:basedOn w:val="a3"/>
    <w:rsid w:val="001773F3"/>
  </w:style>
  <w:style w:type="paragraph" w:customStyle="1" w:styleId="a">
    <w:name w:val="申論"/>
    <w:basedOn w:val="a2"/>
    <w:qFormat/>
    <w:rsid w:val="008B6EC6"/>
    <w:pPr>
      <w:numPr>
        <w:numId w:val="2"/>
      </w:numPr>
      <w:wordWrap w:val="0"/>
      <w:snapToGrid w:val="0"/>
      <w:spacing w:beforeLines="100" w:before="100"/>
      <w:jc w:val="both"/>
    </w:pPr>
    <w:rPr>
      <w:snapToGrid w:val="0"/>
      <w:kern w:val="0"/>
      <w:sz w:val="32"/>
    </w:rPr>
  </w:style>
  <w:style w:type="paragraph" w:customStyle="1" w:styleId="ac">
    <w:name w:val="申論選項"/>
    <w:basedOn w:val="a2"/>
    <w:qFormat/>
    <w:rsid w:val="00A60AF4"/>
    <w:pPr>
      <w:snapToGrid w:val="0"/>
      <w:spacing w:line="280" w:lineRule="exact"/>
      <w:ind w:left="840" w:hanging="284"/>
      <w:jc w:val="both"/>
    </w:pPr>
    <w:rPr>
      <w:snapToGrid w:val="0"/>
      <w:kern w:val="0"/>
      <w:sz w:val="28"/>
    </w:rPr>
  </w:style>
  <w:style w:type="paragraph" w:customStyle="1" w:styleId="a0">
    <w:name w:val="細項"/>
    <w:basedOn w:val="a1"/>
    <w:rsid w:val="001773F3"/>
    <w:pPr>
      <w:numPr>
        <w:ilvl w:val="1"/>
        <w:numId w:val="2"/>
      </w:numPr>
      <w:tabs>
        <w:tab w:val="left" w:pos="3696"/>
        <w:tab w:val="left" w:pos="6818"/>
        <w:tab w:val="left" w:pos="9940"/>
      </w:tabs>
      <w:spacing w:line="240" w:lineRule="exact"/>
      <w:ind w:left="765" w:hanging="228"/>
    </w:pPr>
  </w:style>
  <w:style w:type="character" w:customStyle="1" w:styleId="googqs-tidbitgoogqs-tidbit-0">
    <w:name w:val="goog_qs-tidbit goog_qs-tidbit-0"/>
    <w:basedOn w:val="a3"/>
    <w:rsid w:val="001773F3"/>
  </w:style>
  <w:style w:type="paragraph" w:styleId="ad">
    <w:name w:val="Balloon Text"/>
    <w:basedOn w:val="a2"/>
    <w:link w:val="ae"/>
    <w:rsid w:val="001773F3"/>
    <w:rPr>
      <w:rFonts w:asciiTheme="majorHAnsi" w:eastAsiaTheme="majorEastAsia" w:hAnsiTheme="majorHAnsi" w:cstheme="majorBidi"/>
      <w:sz w:val="18"/>
      <w:szCs w:val="18"/>
    </w:rPr>
  </w:style>
  <w:style w:type="character" w:customStyle="1" w:styleId="ae">
    <w:name w:val="註解方塊文字 字元"/>
    <w:basedOn w:val="a3"/>
    <w:link w:val="ad"/>
    <w:rsid w:val="001773F3"/>
    <w:rPr>
      <w:rFonts w:asciiTheme="majorHAnsi" w:eastAsiaTheme="majorEastAsia" w:hAnsiTheme="majorHAnsi" w:cstheme="majorBidi"/>
      <w:kern w:val="2"/>
      <w:sz w:val="18"/>
      <w:szCs w:val="18"/>
    </w:rPr>
  </w:style>
  <w:style w:type="paragraph" w:customStyle="1" w:styleId="af">
    <w:name w:val="題組文章"/>
    <w:basedOn w:val="aa"/>
    <w:next w:val="a1"/>
    <w:qFormat/>
    <w:rsid w:val="001773F3"/>
    <w:pPr>
      <w:spacing w:beforeLines="50"/>
      <w:contextualSpacing/>
    </w:pPr>
  </w:style>
  <w:style w:type="character" w:customStyle="1" w:styleId="a7">
    <w:name w:val="頁首 字元"/>
    <w:basedOn w:val="a3"/>
    <w:link w:val="a6"/>
    <w:uiPriority w:val="99"/>
    <w:rsid w:val="002E7083"/>
    <w:rPr>
      <w:rFonts w:eastAsia="標楷體" w:cstheme="minorBidi"/>
      <w:kern w:val="2"/>
    </w:rPr>
  </w:style>
  <w:style w:type="character" w:customStyle="1" w:styleId="a9">
    <w:name w:val="頁尾 字元"/>
    <w:basedOn w:val="a3"/>
    <w:link w:val="a8"/>
    <w:uiPriority w:val="99"/>
    <w:rsid w:val="002E7083"/>
    <w:rPr>
      <w:rFonts w:eastAsia="標楷體" w:cstheme="minorBidi"/>
      <w:kern w:val="2"/>
    </w:rPr>
  </w:style>
  <w:style w:type="character" w:customStyle="1" w:styleId="30">
    <w:name w:val="標題 3 字元"/>
    <w:basedOn w:val="a3"/>
    <w:link w:val="3"/>
    <w:rsid w:val="00300F7A"/>
    <w:rPr>
      <w:rFonts w:eastAsia="標楷體"/>
      <w:snapToGrid w:val="0"/>
      <w:sz w:val="24"/>
      <w:szCs w:val="36"/>
    </w:rPr>
  </w:style>
  <w:style w:type="paragraph" w:customStyle="1" w:styleId="af0">
    <w:name w:val="測驗細項"/>
    <w:basedOn w:val="a1"/>
    <w:rsid w:val="00300F7A"/>
    <w:pPr>
      <w:numPr>
        <w:numId w:val="0"/>
      </w:numPr>
      <w:tabs>
        <w:tab w:val="clear" w:pos="2842"/>
        <w:tab w:val="clear" w:pos="5251"/>
        <w:tab w:val="clear" w:pos="7644"/>
        <w:tab w:val="left" w:pos="3696"/>
        <w:tab w:val="left" w:pos="6818"/>
        <w:tab w:val="left" w:pos="9940"/>
      </w:tabs>
      <w:kinsoku/>
      <w:spacing w:line="240" w:lineRule="exact"/>
      <w:ind w:leftChars="285" w:left="765" w:hangingChars="100" w:hanging="228"/>
    </w:pPr>
    <w:rPr>
      <w:rFonts w:ascii="標楷體" w:eastAsia="標楷體" w:hAnsi="標楷體"/>
      <w:sz w:val="24"/>
      <w:szCs w:val="28"/>
    </w:rPr>
  </w:style>
  <w:style w:type="paragraph" w:styleId="Web">
    <w:name w:val="Normal (Web)"/>
    <w:basedOn w:val="a2"/>
    <w:uiPriority w:val="99"/>
    <w:unhideWhenUsed/>
    <w:rsid w:val="00D57C79"/>
    <w:pPr>
      <w:widowControl/>
      <w:overflowPunct/>
      <w:spacing w:before="100" w:beforeAutospacing="1" w:after="100" w:afterAutospacing="1"/>
    </w:pPr>
    <w:rPr>
      <w:rFonts w:ascii="新細明體" w:eastAsia="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7</Pages>
  <Words>2514</Words>
  <Characters>2514</Characters>
  <Application>Microsoft Office Word</Application>
  <DocSecurity>0</DocSecurity>
  <Lines>1257</Lines>
  <Paragraphs>457</Paragraphs>
  <ScaleCrop>false</ScaleCrop>
  <Company>MOEX</Company>
  <LinksUpToDate>false</LinksUpToDate>
  <CharactersWithSpaces>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MIS</dc:creator>
  <cp:keywords>陳端志製作</cp:keywords>
  <dc:description/>
  <cp:lastModifiedBy>windows10</cp:lastModifiedBy>
  <cp:revision>44</cp:revision>
  <cp:lastPrinted>2019-04-10T03:42:00Z</cp:lastPrinted>
  <dcterms:created xsi:type="dcterms:W3CDTF">2026-04-08T06:13:00Z</dcterms:created>
  <dcterms:modified xsi:type="dcterms:W3CDTF">2026-04-12T02:38:00Z</dcterms:modified>
  <cp:category>3</cp:category>
</cp:coreProperties>
</file>