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22D" w:rsidRPr="00877DA9" w:rsidRDefault="0081422D" w:rsidP="00532259">
      <w:pPr>
        <w:keepNext/>
        <w:widowControl/>
        <w:tabs>
          <w:tab w:val="left" w:pos="446"/>
          <w:tab w:val="left" w:pos="3614"/>
        </w:tabs>
        <w:snapToGrid w:val="0"/>
        <w:spacing w:beforeLines="50" w:before="180" w:line="320" w:lineRule="exact"/>
        <w:jc w:val="left"/>
        <w:outlineLvl w:val="0"/>
        <w:rPr>
          <w:rFonts w:ascii="Times New Roman" w:eastAsia="標楷體" w:hAnsi="Times New Roman" w:cs="Times New Roman"/>
          <w:bCs/>
          <w:kern w:val="0"/>
          <w:szCs w:val="52"/>
        </w:rPr>
      </w:pPr>
      <w:r w:rsidRPr="00877DA9">
        <w:rPr>
          <w:rFonts w:ascii="Times New Roman" w:eastAsia="標楷體" w:hAnsi="Times New Roman" w:cs="Times New Roman"/>
          <w:bCs/>
          <w:kern w:val="0"/>
          <w:szCs w:val="52"/>
        </w:rPr>
        <w:t>甲、申論題部分：（</w:t>
      </w:r>
      <w:r w:rsidRPr="00877DA9">
        <w:rPr>
          <w:rFonts w:ascii="Times New Roman" w:eastAsia="標楷體" w:hAnsi="Times New Roman" w:cs="Times New Roman"/>
          <w:bCs/>
          <w:kern w:val="0"/>
          <w:szCs w:val="52"/>
        </w:rPr>
        <w:t>50</w:t>
      </w:r>
      <w:r w:rsidRPr="00877DA9">
        <w:rPr>
          <w:rFonts w:ascii="Times New Roman" w:eastAsia="標楷體" w:hAnsi="Times New Roman" w:cs="Times New Roman"/>
          <w:bCs/>
          <w:kern w:val="0"/>
          <w:szCs w:val="52"/>
        </w:rPr>
        <w:t>分）</w:t>
      </w:r>
    </w:p>
    <w:p w:rsidR="0081422D" w:rsidRPr="00877DA9" w:rsidRDefault="0081422D" w:rsidP="00A16E6B">
      <w:pPr>
        <w:keepNext/>
        <w:widowControl/>
        <w:snapToGrid w:val="0"/>
        <w:spacing w:line="280" w:lineRule="exact"/>
        <w:ind w:leftChars="200" w:left="480"/>
        <w:jc w:val="left"/>
        <w:outlineLvl w:val="0"/>
        <w:rPr>
          <w:rFonts w:ascii="Times New Roman" w:eastAsia="標楷體" w:hAnsi="Times New Roman" w:cs="Times New Roman"/>
          <w:w w:val="95"/>
          <w:kern w:val="0"/>
          <w:szCs w:val="52"/>
        </w:rPr>
      </w:pPr>
      <w:r w:rsidRPr="00877DA9">
        <w:rPr>
          <w:rFonts w:ascii="Times New Roman" w:eastAsia="標楷體" w:hAnsi="Times New Roman" w:cs="Times New Roman"/>
          <w:kern w:val="0"/>
          <w:szCs w:val="52"/>
        </w:rPr>
        <w:t></w:t>
      </w:r>
      <w:r w:rsidRPr="00877DA9">
        <w:rPr>
          <w:rFonts w:ascii="Times New Roman" w:eastAsia="標楷體" w:hAnsi="Times New Roman" w:cs="Times New Roman"/>
          <w:spacing w:val="-6"/>
          <w:kern w:val="0"/>
          <w:szCs w:val="52"/>
        </w:rPr>
        <w:t>不必抄題，作答時請將試題題號及答案依照順序寫在申論試卷上，於本試題上作答者，不予計分。</w:t>
      </w:r>
    </w:p>
    <w:p w:rsidR="0081422D" w:rsidRPr="00877DA9" w:rsidRDefault="0081422D" w:rsidP="00A16E6B">
      <w:pPr>
        <w:keepNext/>
        <w:widowControl/>
        <w:snapToGrid w:val="0"/>
        <w:spacing w:line="280" w:lineRule="exact"/>
        <w:ind w:leftChars="200" w:left="480"/>
        <w:jc w:val="left"/>
        <w:outlineLvl w:val="0"/>
        <w:rPr>
          <w:rFonts w:ascii="Times New Roman" w:eastAsia="標楷體" w:hAnsi="Times New Roman" w:cs="Times New Roman"/>
          <w:spacing w:val="-6"/>
          <w:kern w:val="0"/>
          <w:szCs w:val="52"/>
        </w:rPr>
      </w:pPr>
      <w:r w:rsidRPr="00877DA9">
        <w:rPr>
          <w:rFonts w:ascii="Times New Roman" w:eastAsia="標楷體" w:hAnsi="Times New Roman" w:cs="Times New Roman"/>
          <w:kern w:val="0"/>
          <w:szCs w:val="52"/>
        </w:rPr>
        <w:t></w:t>
      </w:r>
      <w:r w:rsidRPr="00877DA9">
        <w:rPr>
          <w:rFonts w:ascii="Times New Roman" w:eastAsia="標楷體" w:hAnsi="Times New Roman" w:cs="Times New Roman"/>
          <w:kern w:val="0"/>
          <w:szCs w:val="52"/>
        </w:rPr>
        <w:t>請以藍、黑色鋼筆或原子筆在申論試卷上作答。</w:t>
      </w:r>
    </w:p>
    <w:p w:rsidR="0081422D" w:rsidRPr="00877DA9" w:rsidRDefault="0081422D" w:rsidP="00A16E6B">
      <w:pPr>
        <w:keepNext/>
        <w:widowControl/>
        <w:snapToGrid w:val="0"/>
        <w:spacing w:line="280" w:lineRule="exact"/>
        <w:ind w:leftChars="200" w:left="480"/>
        <w:jc w:val="left"/>
        <w:outlineLvl w:val="0"/>
        <w:rPr>
          <w:rFonts w:ascii="Times New Roman" w:eastAsia="標楷體" w:hAnsi="Times New Roman" w:cs="Times New Roman"/>
          <w:spacing w:val="-6"/>
          <w:kern w:val="0"/>
          <w:szCs w:val="52"/>
        </w:rPr>
      </w:pPr>
      <w:r w:rsidRPr="00877DA9">
        <w:rPr>
          <w:rFonts w:ascii="Times New Roman" w:eastAsia="標楷體" w:hAnsi="Times New Roman" w:cs="Times New Roman"/>
          <w:kern w:val="0"/>
          <w:szCs w:val="52"/>
        </w:rPr>
        <w:t></w:t>
      </w:r>
      <w:r w:rsidRPr="00877DA9">
        <w:rPr>
          <w:rFonts w:ascii="Times New Roman" w:eastAsia="標楷體" w:hAnsi="Times New Roman" w:cs="Times New Roman"/>
          <w:spacing w:val="-8"/>
          <w:kern w:val="0"/>
          <w:szCs w:val="52"/>
        </w:rPr>
        <w:t>本科目除專門名詞或數理公式外，應使用本國文字作答。</w:t>
      </w:r>
    </w:p>
    <w:p w:rsidR="0076265E" w:rsidRPr="00877DA9" w:rsidRDefault="0076265E" w:rsidP="0076265E">
      <w:pPr>
        <w:pStyle w:val="a0"/>
        <w:spacing w:before="360"/>
        <w:ind w:left="640" w:hanging="640"/>
        <w:rPr>
          <w:rFonts w:cs="Times New Roman"/>
        </w:rPr>
      </w:pPr>
      <w:r w:rsidRPr="00877DA9">
        <w:rPr>
          <w:rFonts w:cs="Times New Roman"/>
        </w:rPr>
        <w:t>何謂綜融性社會工作（</w:t>
      </w:r>
      <w:r w:rsidRPr="00877DA9">
        <w:rPr>
          <w:rFonts w:cs="Times New Roman"/>
        </w:rPr>
        <w:t>generic social work</w:t>
      </w:r>
      <w:r w:rsidRPr="00877DA9">
        <w:rPr>
          <w:rFonts w:cs="Times New Roman"/>
        </w:rPr>
        <w:t>）及其工作步驟為何？試舉一例說明之。（</w:t>
      </w:r>
      <w:r w:rsidRPr="00877DA9">
        <w:rPr>
          <w:rFonts w:cs="Times New Roman"/>
        </w:rPr>
        <w:t>25</w:t>
      </w:r>
      <w:r w:rsidRPr="00877DA9">
        <w:rPr>
          <w:rFonts w:cs="Times New Roman"/>
        </w:rPr>
        <w:t>分）</w:t>
      </w:r>
    </w:p>
    <w:p w:rsidR="0076265E" w:rsidRPr="00877DA9" w:rsidRDefault="0076265E" w:rsidP="0076265E">
      <w:pPr>
        <w:pStyle w:val="a0"/>
        <w:spacing w:before="360"/>
        <w:ind w:left="640" w:hanging="640"/>
        <w:rPr>
          <w:rFonts w:cs="Times New Roman"/>
        </w:rPr>
      </w:pPr>
      <w:r w:rsidRPr="00877DA9">
        <w:rPr>
          <w:rFonts w:cs="Times New Roman"/>
        </w:rPr>
        <w:t>當一位社會工作者要進行脆弱家庭之家庭功能評估時，通常會綜合評估「家庭解決問題的能力」、「成員關係」、「家庭系統」與「生命歷程重大事件」等四個面向。試述這四個面向對於評估家庭功能各有那些重要性及限制？（</w:t>
      </w:r>
      <w:r w:rsidRPr="00877DA9">
        <w:rPr>
          <w:rFonts w:cs="Times New Roman"/>
        </w:rPr>
        <w:t>25</w:t>
      </w:r>
      <w:r w:rsidRPr="00877DA9">
        <w:rPr>
          <w:rFonts w:cs="Times New Roman"/>
        </w:rPr>
        <w:t>分）</w:t>
      </w:r>
    </w:p>
    <w:p w:rsidR="0081422D" w:rsidRPr="00877DA9" w:rsidRDefault="0081422D" w:rsidP="00C21DAE">
      <w:pPr>
        <w:keepNext/>
        <w:widowControl/>
        <w:snapToGrid w:val="0"/>
        <w:spacing w:beforeLines="50" w:before="180" w:line="320" w:lineRule="exact"/>
        <w:jc w:val="left"/>
        <w:outlineLvl w:val="0"/>
        <w:rPr>
          <w:rFonts w:ascii="Times New Roman" w:eastAsia="標楷體" w:hAnsi="Times New Roman" w:cs="Times New Roman"/>
          <w:bCs/>
          <w:kern w:val="0"/>
          <w:szCs w:val="52"/>
        </w:rPr>
      </w:pPr>
      <w:r w:rsidRPr="00877DA9">
        <w:rPr>
          <w:rFonts w:ascii="Times New Roman" w:eastAsia="標楷體" w:hAnsi="Times New Roman" w:cs="Times New Roman"/>
          <w:bCs/>
          <w:kern w:val="0"/>
          <w:szCs w:val="52"/>
        </w:rPr>
        <w:t>乙、測驗題部分：</w:t>
      </w:r>
      <w:r w:rsidRPr="00877DA9">
        <w:rPr>
          <w:rFonts w:ascii="Times New Roman" w:eastAsia="標楷體" w:hAnsi="Times New Roman" w:cs="Times New Roman"/>
          <w:bCs/>
          <w:spacing w:val="-10"/>
          <w:kern w:val="0"/>
          <w:szCs w:val="52"/>
        </w:rPr>
        <w:t>（</w:t>
      </w:r>
      <w:r w:rsidRPr="00877DA9">
        <w:rPr>
          <w:rFonts w:ascii="Times New Roman" w:eastAsia="標楷體" w:hAnsi="Times New Roman" w:cs="Times New Roman"/>
          <w:bCs/>
          <w:kern w:val="0"/>
          <w:szCs w:val="52"/>
        </w:rPr>
        <w:t>50</w:t>
      </w:r>
      <w:r w:rsidRPr="00877DA9">
        <w:rPr>
          <w:rFonts w:ascii="Times New Roman" w:eastAsia="標楷體" w:hAnsi="Times New Roman" w:cs="Times New Roman"/>
          <w:bCs/>
          <w:spacing w:val="-10"/>
          <w:kern w:val="0"/>
          <w:szCs w:val="52"/>
        </w:rPr>
        <w:t>分）</w:t>
      </w:r>
      <w:r w:rsidRPr="00877DA9">
        <w:rPr>
          <w:rFonts w:ascii="Times New Roman" w:eastAsia="標楷體" w:hAnsi="Times New Roman" w:cs="Times New Roman"/>
          <w:bCs/>
          <w:kern w:val="0"/>
          <w:szCs w:val="52"/>
        </w:rPr>
        <w:t xml:space="preserve">　　　　　　　　　　　　　　　　　　　　　代號：</w:t>
      </w:r>
      <w:r w:rsidR="00DF1047" w:rsidRPr="00877DA9">
        <w:rPr>
          <w:rFonts w:ascii="Times New Roman" w:eastAsia="標楷體" w:hAnsi="Times New Roman" w:cs="Times New Roman" w:hint="eastAsia"/>
          <w:bCs/>
          <w:kern w:val="0"/>
          <w:szCs w:val="52"/>
        </w:rPr>
        <w:t>1103</w:t>
      </w:r>
    </w:p>
    <w:p w:rsidR="0081422D" w:rsidRPr="00877DA9" w:rsidRDefault="0081422D" w:rsidP="003C1088">
      <w:pPr>
        <w:keepNext/>
        <w:widowControl/>
        <w:snapToGrid w:val="0"/>
        <w:spacing w:line="280" w:lineRule="exact"/>
        <w:ind w:leftChars="200" w:left="480"/>
        <w:jc w:val="left"/>
        <w:outlineLvl w:val="0"/>
        <w:rPr>
          <w:rFonts w:ascii="Times New Roman" w:eastAsia="標楷體" w:hAnsi="Times New Roman" w:cs="Times New Roman"/>
          <w:snapToGrid w:val="0"/>
          <w:spacing w:val="-10"/>
          <w:kern w:val="0"/>
          <w:szCs w:val="52"/>
        </w:rPr>
      </w:pPr>
      <w:r w:rsidRPr="00877DA9">
        <w:rPr>
          <w:rFonts w:ascii="Times New Roman" w:eastAsia="標楷體" w:hAnsi="Times New Roman" w:cs="Times New Roman"/>
          <w:snapToGrid w:val="0"/>
          <w:kern w:val="0"/>
          <w:szCs w:val="52"/>
        </w:rPr>
        <w:t></w:t>
      </w:r>
      <w:r w:rsidRPr="00877DA9">
        <w:rPr>
          <w:rFonts w:ascii="Times New Roman" w:eastAsia="標楷體" w:hAnsi="Times New Roman" w:cs="Times New Roman"/>
          <w:snapToGrid w:val="0"/>
          <w:spacing w:val="-10"/>
          <w:kern w:val="0"/>
          <w:szCs w:val="52"/>
        </w:rPr>
        <w:t>本試題為單一選擇題，請選出</w:t>
      </w:r>
      <w:r w:rsidRPr="00877DA9">
        <w:rPr>
          <w:rFonts w:ascii="Times New Roman" w:eastAsia="標楷體" w:hAnsi="Times New Roman" w:cs="Times New Roman"/>
          <w:snapToGrid w:val="0"/>
          <w:spacing w:val="-10"/>
          <w:kern w:val="0"/>
          <w:szCs w:val="52"/>
          <w:u w:val="single"/>
        </w:rPr>
        <w:t>一個</w:t>
      </w:r>
      <w:r w:rsidRPr="00877DA9">
        <w:rPr>
          <w:rFonts w:ascii="Times New Roman" w:eastAsia="標楷體" w:hAnsi="Times New Roman" w:cs="Times New Roman"/>
          <w:snapToGrid w:val="0"/>
          <w:spacing w:val="-10"/>
          <w:kern w:val="0"/>
          <w:szCs w:val="52"/>
        </w:rPr>
        <w:t>正確或最適當</w:t>
      </w:r>
      <w:r w:rsidRPr="00877DA9">
        <w:rPr>
          <w:rFonts w:ascii="Times New Roman" w:eastAsia="標楷體" w:hAnsi="Times New Roman" w:cs="Times New Roman"/>
          <w:snapToGrid w:val="0"/>
          <w:spacing w:val="-10"/>
          <w:kern w:val="0"/>
          <w:szCs w:val="52"/>
          <w:u w:val="single"/>
        </w:rPr>
        <w:t>答案</w:t>
      </w:r>
      <w:r w:rsidRPr="00877DA9">
        <w:rPr>
          <w:rFonts w:ascii="Times New Roman" w:eastAsia="標楷體" w:hAnsi="Times New Roman" w:cs="Times New Roman"/>
          <w:snapToGrid w:val="0"/>
          <w:spacing w:val="-10"/>
          <w:kern w:val="0"/>
          <w:szCs w:val="52"/>
        </w:rPr>
        <w:t>。</w:t>
      </w:r>
    </w:p>
    <w:p w:rsidR="0081422D" w:rsidRPr="00877DA9" w:rsidRDefault="0081422D" w:rsidP="007E0F00">
      <w:pPr>
        <w:keepNext/>
        <w:widowControl/>
        <w:snapToGrid w:val="0"/>
        <w:spacing w:afterLines="50" w:after="180" w:line="280" w:lineRule="exact"/>
        <w:ind w:leftChars="200" w:left="480"/>
        <w:jc w:val="left"/>
        <w:outlineLvl w:val="0"/>
        <w:rPr>
          <w:rFonts w:ascii="Times New Roman" w:eastAsia="標楷體" w:hAnsi="Times New Roman" w:cs="Times New Roman"/>
          <w:spacing w:val="-14"/>
          <w:kern w:val="0"/>
          <w:sz w:val="28"/>
          <w:szCs w:val="52"/>
        </w:rPr>
      </w:pPr>
      <w:r w:rsidRPr="00877DA9">
        <w:rPr>
          <w:rFonts w:ascii="Times New Roman" w:eastAsia="標楷體" w:hAnsi="Times New Roman" w:cs="Times New Roman"/>
          <w:snapToGrid w:val="0"/>
          <w:kern w:val="0"/>
          <w:szCs w:val="52"/>
        </w:rPr>
        <w:t></w:t>
      </w:r>
      <w:r w:rsidRPr="00877DA9">
        <w:rPr>
          <w:rFonts w:ascii="Times New Roman" w:eastAsia="標楷體" w:hAnsi="Times New Roman" w:cs="Times New Roman"/>
          <w:snapToGrid w:val="0"/>
          <w:spacing w:val="-14"/>
          <w:kern w:val="0"/>
          <w:szCs w:val="52"/>
        </w:rPr>
        <w:t>共</w:t>
      </w:r>
      <w:r w:rsidR="00AA1049" w:rsidRPr="00877DA9">
        <w:rPr>
          <w:rFonts w:ascii="Times New Roman" w:eastAsia="標楷體" w:hAnsi="Times New Roman" w:cs="Times New Roman"/>
          <w:spacing w:val="-14"/>
          <w:kern w:val="0"/>
          <w:szCs w:val="52"/>
        </w:rPr>
        <w:t>40</w:t>
      </w:r>
      <w:r w:rsidRPr="00877DA9">
        <w:rPr>
          <w:rFonts w:ascii="Times New Roman" w:eastAsia="標楷體" w:hAnsi="Times New Roman" w:cs="Times New Roman"/>
          <w:snapToGrid w:val="0"/>
          <w:spacing w:val="-14"/>
          <w:kern w:val="0"/>
          <w:szCs w:val="52"/>
        </w:rPr>
        <w:t>題，每題</w:t>
      </w:r>
      <w:r w:rsidR="00AA1049" w:rsidRPr="00877DA9">
        <w:rPr>
          <w:rFonts w:ascii="Times New Roman" w:eastAsia="標楷體" w:hAnsi="Times New Roman" w:cs="Times New Roman"/>
          <w:snapToGrid w:val="0"/>
          <w:spacing w:val="-14"/>
          <w:kern w:val="0"/>
          <w:szCs w:val="52"/>
        </w:rPr>
        <w:t>1.25</w:t>
      </w:r>
      <w:r w:rsidRPr="00877DA9">
        <w:rPr>
          <w:rFonts w:ascii="Times New Roman" w:eastAsia="標楷體" w:hAnsi="Times New Roman" w:cs="Times New Roman"/>
          <w:snapToGrid w:val="0"/>
          <w:spacing w:val="-14"/>
          <w:kern w:val="0"/>
          <w:szCs w:val="52"/>
        </w:rPr>
        <w:t>分，須用</w:t>
      </w:r>
      <w:r w:rsidRPr="00877DA9">
        <w:rPr>
          <w:rFonts w:ascii="Times New Roman" w:eastAsia="標楷體" w:hAnsi="Times New Roman" w:cs="Times New Roman"/>
          <w:snapToGrid w:val="0"/>
          <w:spacing w:val="-14"/>
          <w:kern w:val="0"/>
          <w:szCs w:val="52"/>
          <w:u w:val="single"/>
        </w:rPr>
        <w:t>2B</w:t>
      </w:r>
      <w:r w:rsidRPr="00877DA9">
        <w:rPr>
          <w:rFonts w:ascii="Times New Roman" w:eastAsia="標楷體" w:hAnsi="Times New Roman" w:cs="Times New Roman"/>
          <w:snapToGrid w:val="0"/>
          <w:spacing w:val="-14"/>
          <w:kern w:val="0"/>
          <w:szCs w:val="52"/>
          <w:u w:val="single"/>
        </w:rPr>
        <w:t>鉛筆</w:t>
      </w:r>
      <w:r w:rsidRPr="00877DA9">
        <w:rPr>
          <w:rFonts w:ascii="Times New Roman" w:eastAsia="標楷體" w:hAnsi="Times New Roman" w:cs="Times New Roman"/>
          <w:snapToGrid w:val="0"/>
          <w:spacing w:val="-14"/>
          <w:kern w:val="0"/>
          <w:szCs w:val="52"/>
        </w:rPr>
        <w:t>在試卡上依題號</w:t>
      </w:r>
      <w:r w:rsidRPr="00877DA9">
        <w:rPr>
          <w:rFonts w:ascii="Times New Roman" w:eastAsia="標楷體" w:hAnsi="Times New Roman" w:cs="Times New Roman"/>
          <w:snapToGrid w:val="0"/>
          <w:spacing w:val="-14"/>
          <w:kern w:val="0"/>
          <w:szCs w:val="52"/>
          <w:u w:val="single"/>
        </w:rPr>
        <w:t>清楚</w:t>
      </w:r>
      <w:r w:rsidRPr="00877DA9">
        <w:rPr>
          <w:rFonts w:ascii="Times New Roman" w:eastAsia="標楷體" w:hAnsi="Times New Roman" w:cs="Times New Roman"/>
          <w:snapToGrid w:val="0"/>
          <w:spacing w:val="-14"/>
          <w:kern w:val="0"/>
          <w:szCs w:val="52"/>
        </w:rPr>
        <w:t>劃記，於本試題或申論試卷上作答者，不予計分。</w:t>
      </w:r>
    </w:p>
    <w:p w:rsidR="00D73413" w:rsidRPr="00877DA9" w:rsidRDefault="00D73413" w:rsidP="00390851">
      <w:pPr>
        <w:pStyle w:val="a"/>
        <w:spacing w:line="260" w:lineRule="exact"/>
      </w:pPr>
      <w:r w:rsidRPr="00877DA9">
        <w:t>有關英國貝弗里奇報告書內容的敘述，以下何者有誤？</w:t>
      </w:r>
    </w:p>
    <w:p w:rsidR="00D73413" w:rsidRPr="00877DA9" w:rsidRDefault="00D73413" w:rsidP="00390851">
      <w:pPr>
        <w:pStyle w:val="a7"/>
        <w:spacing w:line="260" w:lineRule="exact"/>
      </w:pPr>
      <w:r w:rsidRPr="00877DA9">
        <w:rPr>
          <w:rFonts w:hint="eastAsia"/>
        </w:rPr>
        <w:t></w:t>
      </w:r>
      <w:r w:rsidRPr="00877DA9">
        <w:t>應提供兒童津貼</w:t>
      </w:r>
    </w:p>
    <w:p w:rsidR="00D73413" w:rsidRPr="00877DA9" w:rsidRDefault="00D73413" w:rsidP="00390851">
      <w:pPr>
        <w:pStyle w:val="a7"/>
        <w:spacing w:line="260" w:lineRule="exact"/>
      </w:pPr>
      <w:r w:rsidRPr="00877DA9">
        <w:rPr>
          <w:rFonts w:hint="eastAsia"/>
        </w:rPr>
        <w:t></w:t>
      </w:r>
      <w:r w:rsidRPr="00877DA9">
        <w:t>應提供已婚婦女的各種補助</w:t>
      </w:r>
    </w:p>
    <w:p w:rsidR="00D73413" w:rsidRPr="00877DA9" w:rsidRDefault="00D73413" w:rsidP="00390851">
      <w:pPr>
        <w:pStyle w:val="a7"/>
        <w:spacing w:line="260" w:lineRule="exact"/>
      </w:pPr>
      <w:r w:rsidRPr="00877DA9">
        <w:rPr>
          <w:rFonts w:hint="eastAsia"/>
        </w:rPr>
        <w:t></w:t>
      </w:r>
      <w:r w:rsidRPr="00877DA9">
        <w:t>應提供全面性的健康與復健服務</w:t>
      </w:r>
    </w:p>
    <w:p w:rsidR="00D73413" w:rsidRPr="00877DA9" w:rsidRDefault="00D73413" w:rsidP="00390851">
      <w:pPr>
        <w:pStyle w:val="a7"/>
        <w:spacing w:line="260" w:lineRule="exact"/>
      </w:pPr>
      <w:r w:rsidRPr="00877DA9">
        <w:rPr>
          <w:rFonts w:hint="eastAsia"/>
        </w:rPr>
        <w:t></w:t>
      </w:r>
      <w:r w:rsidRPr="00877DA9">
        <w:t>應提供退伍軍人各種補助</w:t>
      </w:r>
    </w:p>
    <w:p w:rsidR="00D73413" w:rsidRPr="00877DA9" w:rsidRDefault="00D73413" w:rsidP="00390851">
      <w:pPr>
        <w:pStyle w:val="a"/>
        <w:spacing w:line="260" w:lineRule="exact"/>
      </w:pPr>
      <w:r w:rsidRPr="00877DA9">
        <w:t>有關充權（</w:t>
      </w:r>
      <w:r w:rsidRPr="00877DA9">
        <w:t>empowerment</w:t>
      </w:r>
      <w:r w:rsidRPr="00877DA9">
        <w:t>）的社會工作服務，下列敘述何者錯誤？</w:t>
      </w:r>
    </w:p>
    <w:p w:rsidR="00D73413" w:rsidRPr="00877DA9" w:rsidRDefault="00D73413" w:rsidP="00390851">
      <w:pPr>
        <w:pStyle w:val="a7"/>
        <w:spacing w:line="260" w:lineRule="exact"/>
      </w:pPr>
      <w:r w:rsidRPr="00877DA9">
        <w:rPr>
          <w:rFonts w:hint="eastAsia"/>
        </w:rPr>
        <w:t></w:t>
      </w:r>
      <w:r w:rsidRPr="00877DA9">
        <w:t>社會工作開始思考成為多專業專家</w:t>
      </w:r>
    </w:p>
    <w:p w:rsidR="00D73413" w:rsidRPr="00877DA9" w:rsidRDefault="00D73413" w:rsidP="00390851">
      <w:pPr>
        <w:pStyle w:val="a7"/>
        <w:spacing w:line="260" w:lineRule="exact"/>
      </w:pPr>
      <w:r w:rsidRPr="00877DA9">
        <w:rPr>
          <w:rFonts w:hint="eastAsia"/>
        </w:rPr>
        <w:t></w:t>
      </w:r>
      <w:r w:rsidRPr="00877DA9">
        <w:t>其目的是要讓服務對象掌控自己的生活</w:t>
      </w:r>
    </w:p>
    <w:p w:rsidR="00D73413" w:rsidRPr="00877DA9" w:rsidRDefault="00D73413" w:rsidP="00390851">
      <w:pPr>
        <w:pStyle w:val="a7"/>
        <w:spacing w:line="260" w:lineRule="exact"/>
      </w:pPr>
      <w:r w:rsidRPr="00877DA9">
        <w:rPr>
          <w:rFonts w:hint="eastAsia"/>
        </w:rPr>
        <w:t></w:t>
      </w:r>
      <w:r w:rsidRPr="00877DA9">
        <w:t>旨在建立一種由服務對象主導的互動基調</w:t>
      </w:r>
    </w:p>
    <w:p w:rsidR="00D73413" w:rsidRPr="00877DA9" w:rsidRDefault="00D73413" w:rsidP="00390851">
      <w:pPr>
        <w:pStyle w:val="a7"/>
        <w:spacing w:line="260" w:lineRule="exact"/>
      </w:pPr>
      <w:r w:rsidRPr="00877DA9">
        <w:rPr>
          <w:rFonts w:hint="eastAsia"/>
        </w:rPr>
        <w:t></w:t>
      </w:r>
      <w:r w:rsidRPr="00877DA9">
        <w:t>強調把握機會發展服務對象的批判性思考</w:t>
      </w:r>
    </w:p>
    <w:p w:rsidR="00D73413" w:rsidRPr="00877DA9" w:rsidRDefault="00D73413" w:rsidP="00390851">
      <w:pPr>
        <w:pStyle w:val="a"/>
        <w:spacing w:line="260" w:lineRule="exact"/>
      </w:pPr>
      <w:r w:rsidRPr="00877DA9">
        <w:t>社會工作的實踐離不開人權發展，尤其關注弱勢者人權，有關社會工作的人權實踐敘述，下列何者錯誤？</w:t>
      </w:r>
    </w:p>
    <w:p w:rsidR="00D73413" w:rsidRPr="00877DA9" w:rsidRDefault="00D73413" w:rsidP="00390851">
      <w:pPr>
        <w:pStyle w:val="a7"/>
        <w:spacing w:line="260" w:lineRule="exact"/>
      </w:pPr>
      <w:r w:rsidRPr="00877DA9">
        <w:rPr>
          <w:rFonts w:hint="eastAsia"/>
        </w:rPr>
        <w:t></w:t>
      </w:r>
      <w:r w:rsidRPr="00877DA9">
        <w:t>弱勢者由於缺乏經濟、政治和發展機會而處於不利的社會地位，因此社會工作需致力於結構與制度之改善</w:t>
      </w:r>
    </w:p>
    <w:p w:rsidR="00D73413" w:rsidRPr="00877DA9" w:rsidRDefault="00D73413" w:rsidP="00390851">
      <w:pPr>
        <w:pStyle w:val="a7"/>
        <w:spacing w:line="260" w:lineRule="exact"/>
      </w:pPr>
      <w:r w:rsidRPr="00877DA9">
        <w:rPr>
          <w:rFonts w:hint="eastAsia"/>
        </w:rPr>
        <w:t></w:t>
      </w:r>
      <w:r w:rsidRPr="00877DA9">
        <w:t>社會工作應透過倡導、社會行動、充權的整合策略與運用，為弱勢者爭取應有權益</w:t>
      </w:r>
    </w:p>
    <w:p w:rsidR="00D73413" w:rsidRPr="00877DA9" w:rsidRDefault="00D73413" w:rsidP="00390851">
      <w:pPr>
        <w:pStyle w:val="a7"/>
        <w:spacing w:line="260" w:lineRule="exact"/>
      </w:pPr>
      <w:r w:rsidRPr="00877DA9">
        <w:rPr>
          <w:rFonts w:hint="eastAsia"/>
        </w:rPr>
        <w:t></w:t>
      </w:r>
      <w:r w:rsidRPr="00877DA9">
        <w:t>不論服務對象是個人、家庭、社區，問題取向的直接服務是主要工作方式</w:t>
      </w:r>
    </w:p>
    <w:p w:rsidR="00D73413" w:rsidRPr="00877DA9" w:rsidRDefault="00D73413" w:rsidP="00390851">
      <w:pPr>
        <w:pStyle w:val="a7"/>
        <w:spacing w:line="260" w:lineRule="exact"/>
      </w:pPr>
      <w:r w:rsidRPr="00877DA9">
        <w:rPr>
          <w:rFonts w:hint="eastAsia"/>
        </w:rPr>
        <w:t></w:t>
      </w:r>
      <w:r w:rsidRPr="00877DA9">
        <w:rPr>
          <w:spacing w:val="-4"/>
        </w:rPr>
        <w:t>傳統的社會工作常被批評為國家權力控制的工具，因此社會工作者對於自身立場需經常檢視反思</w:t>
      </w:r>
    </w:p>
    <w:p w:rsidR="00D73413" w:rsidRPr="00940790" w:rsidRDefault="00D73413" w:rsidP="00390851">
      <w:pPr>
        <w:pStyle w:val="a"/>
        <w:spacing w:line="260" w:lineRule="exact"/>
        <w:rPr>
          <w:spacing w:val="-2"/>
        </w:rPr>
      </w:pPr>
      <w:r w:rsidRPr="00940790">
        <w:rPr>
          <w:spacing w:val="-2"/>
        </w:rPr>
        <w:t>一位社會工作者觀察到數位時代來臨，希望幫助自己的服務對象提升數位使用能力，以促進生活的便利性，因此決定辦理「數位工具操作教學」。上述情境此社會工作者欲發揮何項社會工作的功能？</w:t>
      </w:r>
    </w:p>
    <w:p w:rsidR="00D73413" w:rsidRPr="00877DA9" w:rsidRDefault="00D73413" w:rsidP="00390851">
      <w:pPr>
        <w:pStyle w:val="a7"/>
        <w:spacing w:line="260" w:lineRule="exact"/>
      </w:pPr>
      <w:r w:rsidRPr="00877DA9">
        <w:rPr>
          <w:rFonts w:hint="eastAsia"/>
        </w:rPr>
        <w:t></w:t>
      </w:r>
      <w:r w:rsidRPr="00877DA9">
        <w:t>恢復的功能</w:t>
      </w:r>
      <w:r w:rsidR="00A55457" w:rsidRPr="00877DA9">
        <w:tab/>
      </w:r>
      <w:r w:rsidRPr="00877DA9">
        <w:rPr>
          <w:rFonts w:hint="eastAsia"/>
        </w:rPr>
        <w:t></w:t>
      </w:r>
      <w:r w:rsidRPr="00877DA9">
        <w:t>預防的功能</w:t>
      </w:r>
      <w:r w:rsidR="00A55457" w:rsidRPr="00877DA9">
        <w:tab/>
      </w:r>
      <w:r w:rsidRPr="00877DA9">
        <w:rPr>
          <w:rFonts w:hint="eastAsia"/>
        </w:rPr>
        <w:t></w:t>
      </w:r>
      <w:r w:rsidRPr="00877DA9">
        <w:t>發展的功能</w:t>
      </w:r>
      <w:r w:rsidR="00A55457" w:rsidRPr="00877DA9">
        <w:tab/>
      </w:r>
      <w:r w:rsidRPr="00877DA9">
        <w:rPr>
          <w:rFonts w:hint="eastAsia"/>
        </w:rPr>
        <w:t></w:t>
      </w:r>
      <w:r w:rsidRPr="00877DA9">
        <w:t>補救的功能</w:t>
      </w:r>
    </w:p>
    <w:p w:rsidR="00D73413" w:rsidRPr="00877DA9" w:rsidRDefault="00D73413" w:rsidP="00390851">
      <w:pPr>
        <w:pStyle w:val="a"/>
        <w:spacing w:line="260" w:lineRule="exact"/>
      </w:pPr>
      <w:r w:rsidRPr="00877DA9">
        <w:t>Boehm</w:t>
      </w:r>
      <w:r w:rsidRPr="00877DA9">
        <w:t>（</w:t>
      </w:r>
      <w:r w:rsidRPr="00877DA9">
        <w:t>1959</w:t>
      </w:r>
      <w:r w:rsidRPr="00877DA9">
        <w:t>）認為社會工作有一些基本假設，下列何者錯誤？</w:t>
      </w:r>
    </w:p>
    <w:p w:rsidR="00D73413" w:rsidRPr="00877DA9" w:rsidRDefault="00D73413" w:rsidP="00390851">
      <w:pPr>
        <w:pStyle w:val="a7"/>
        <w:spacing w:line="260" w:lineRule="exact"/>
      </w:pPr>
      <w:r w:rsidRPr="00877DA9">
        <w:rPr>
          <w:rFonts w:hint="eastAsia"/>
        </w:rPr>
        <w:t></w:t>
      </w:r>
      <w:r w:rsidRPr="00877DA9">
        <w:t>社會工作如同其他專業，具有問題解決的功能</w:t>
      </w:r>
    </w:p>
    <w:p w:rsidR="00D73413" w:rsidRPr="00877DA9" w:rsidRDefault="00D73413" w:rsidP="00390851">
      <w:pPr>
        <w:pStyle w:val="a7"/>
        <w:spacing w:line="260" w:lineRule="exact"/>
      </w:pPr>
      <w:r w:rsidRPr="00877DA9">
        <w:rPr>
          <w:rFonts w:hint="eastAsia"/>
        </w:rPr>
        <w:t></w:t>
      </w:r>
      <w:r w:rsidRPr="00877DA9">
        <w:t>社會工作實施所根據的價值，仰賴社會工作者個人的價值觀</w:t>
      </w:r>
    </w:p>
    <w:p w:rsidR="00D73413" w:rsidRPr="00877DA9" w:rsidRDefault="00D73413" w:rsidP="00390851">
      <w:pPr>
        <w:pStyle w:val="a7"/>
        <w:spacing w:line="260" w:lineRule="exact"/>
      </w:pPr>
      <w:r w:rsidRPr="00877DA9">
        <w:rPr>
          <w:rFonts w:hint="eastAsia"/>
        </w:rPr>
        <w:t></w:t>
      </w:r>
      <w:r w:rsidRPr="00877DA9">
        <w:t>社會工作實施所需要的知識，取決於其實施的目標及需要解決問題的本質</w:t>
      </w:r>
    </w:p>
    <w:p w:rsidR="00D73413" w:rsidRPr="00877DA9" w:rsidRDefault="00D73413" w:rsidP="00390851">
      <w:pPr>
        <w:pStyle w:val="a7"/>
        <w:spacing w:line="260" w:lineRule="exact"/>
      </w:pPr>
      <w:r w:rsidRPr="00877DA9">
        <w:rPr>
          <w:rFonts w:hint="eastAsia"/>
        </w:rPr>
        <w:t></w:t>
      </w:r>
      <w:r w:rsidRPr="00877DA9">
        <w:t>社會工作的科學基礎，包括已驗證知識與假設的理論</w:t>
      </w:r>
    </w:p>
    <w:p w:rsidR="00D73413" w:rsidRPr="00877DA9" w:rsidRDefault="00D73413" w:rsidP="00390851">
      <w:pPr>
        <w:pStyle w:val="a"/>
        <w:spacing w:line="266" w:lineRule="exact"/>
      </w:pPr>
      <w:r w:rsidRPr="00877DA9">
        <w:lastRenderedPageBreak/>
        <w:t>下列何種社會工作理論觀點的運用，有助於社會工作者關注社會結構的不平等和社會改革？</w:t>
      </w:r>
      <w:r w:rsidRPr="00877DA9">
        <w:rPr>
          <w:rFonts w:hint="eastAsia"/>
        </w:rPr>
        <w:t>①</w:t>
      </w:r>
      <w:r w:rsidRPr="00877DA9">
        <w:t>基變社會工作</w:t>
      </w:r>
      <w:r w:rsidR="00877DA9">
        <w:rPr>
          <w:rFonts w:hint="eastAsia"/>
        </w:rPr>
        <w:t xml:space="preserve">　</w:t>
      </w:r>
      <w:r w:rsidRPr="00877DA9">
        <w:rPr>
          <w:rFonts w:hint="eastAsia"/>
        </w:rPr>
        <w:t>②</w:t>
      </w:r>
      <w:r w:rsidRPr="00877DA9">
        <w:t>女性主義社會工作</w:t>
      </w:r>
      <w:r w:rsidR="00877DA9">
        <w:rPr>
          <w:rFonts w:hint="eastAsia"/>
        </w:rPr>
        <w:t xml:space="preserve">　</w:t>
      </w:r>
      <w:r w:rsidRPr="00877DA9">
        <w:rPr>
          <w:rFonts w:hint="eastAsia"/>
        </w:rPr>
        <w:t>③</w:t>
      </w:r>
      <w:r w:rsidRPr="00877DA9">
        <w:t>認知行為學派</w:t>
      </w:r>
      <w:r w:rsidR="00877DA9">
        <w:rPr>
          <w:rFonts w:hint="eastAsia"/>
        </w:rPr>
        <w:t xml:space="preserve">　</w:t>
      </w:r>
      <w:r w:rsidRPr="00877DA9">
        <w:rPr>
          <w:rFonts w:hint="eastAsia"/>
        </w:rPr>
        <w:t>④</w:t>
      </w:r>
      <w:r w:rsidRPr="00877DA9">
        <w:t>增強權能觀點</w:t>
      </w:r>
      <w:r w:rsidR="00877DA9">
        <w:rPr>
          <w:rFonts w:hint="eastAsia"/>
        </w:rPr>
        <w:t xml:space="preserve">　</w:t>
      </w:r>
      <w:r w:rsidRPr="00877DA9">
        <w:rPr>
          <w:rFonts w:hint="eastAsia"/>
        </w:rPr>
        <w:t>⑤</w:t>
      </w:r>
      <w:r w:rsidRPr="00877DA9">
        <w:t>精神分析學派</w:t>
      </w:r>
    </w:p>
    <w:p w:rsidR="00D73413" w:rsidRPr="00877DA9" w:rsidRDefault="00D73413" w:rsidP="00390851">
      <w:pPr>
        <w:pStyle w:val="a7"/>
        <w:spacing w:line="266" w:lineRule="exact"/>
      </w:pPr>
      <w:r w:rsidRPr="00877DA9">
        <w:rPr>
          <w:rFonts w:hint="eastAsia"/>
        </w:rPr>
        <w:t>①②③</w:t>
      </w:r>
      <w:r w:rsidR="00A55457" w:rsidRPr="00877DA9">
        <w:tab/>
      </w:r>
      <w:r w:rsidRPr="00877DA9">
        <w:rPr>
          <w:rFonts w:hint="eastAsia"/>
        </w:rPr>
        <w:t>①②④</w:t>
      </w:r>
      <w:r w:rsidR="00A55457" w:rsidRPr="00877DA9">
        <w:tab/>
      </w:r>
      <w:r w:rsidRPr="00877DA9">
        <w:rPr>
          <w:rFonts w:hint="eastAsia"/>
        </w:rPr>
        <w:t>②③④</w:t>
      </w:r>
      <w:r w:rsidR="00A55457" w:rsidRPr="00877DA9">
        <w:tab/>
      </w:r>
      <w:r w:rsidRPr="00877DA9">
        <w:rPr>
          <w:rFonts w:hint="eastAsia"/>
        </w:rPr>
        <w:t>③④⑤</w:t>
      </w:r>
    </w:p>
    <w:p w:rsidR="00A77747" w:rsidRDefault="00A77747" w:rsidP="00390851">
      <w:pPr>
        <w:pStyle w:val="a"/>
        <w:spacing w:line="266" w:lineRule="exact"/>
        <w:ind w:hanging="227"/>
      </w:pPr>
      <w:r>
        <w:t>肯定多元性與差異性係社會工作專業教育的核心要素，下列敘述何者錯誤？</w:t>
      </w:r>
    </w:p>
    <w:p w:rsidR="00A77747" w:rsidRDefault="00A77747" w:rsidP="00390851">
      <w:pPr>
        <w:pStyle w:val="a7"/>
        <w:spacing w:line="266" w:lineRule="exact"/>
      </w:pPr>
      <w:r>
        <w:rPr>
          <w:rFonts w:hint="eastAsia"/>
        </w:rPr>
        <w:t></w:t>
      </w:r>
      <w:r>
        <w:t>服務對象的社會與文化認同交互關係中展現多元性</w:t>
      </w:r>
    </w:p>
    <w:p w:rsidR="00A77747" w:rsidRDefault="00A77747" w:rsidP="00390851">
      <w:pPr>
        <w:pStyle w:val="a7"/>
        <w:spacing w:line="266" w:lineRule="exact"/>
      </w:pPr>
      <w:r>
        <w:rPr>
          <w:rFonts w:hint="eastAsia"/>
        </w:rPr>
        <w:t></w:t>
      </w:r>
      <w:r>
        <w:t>否認文化差異就是一種壓迫</w:t>
      </w:r>
    </w:p>
    <w:p w:rsidR="00A77747" w:rsidRDefault="00A77747" w:rsidP="00390851">
      <w:pPr>
        <w:pStyle w:val="a7"/>
        <w:spacing w:line="266" w:lineRule="exact"/>
      </w:pPr>
      <w:r>
        <w:rPr>
          <w:rFonts w:hint="eastAsia"/>
        </w:rPr>
        <w:t></w:t>
      </w:r>
      <w:r>
        <w:t>應批判反思自己的文化認同</w:t>
      </w:r>
    </w:p>
    <w:p w:rsidR="00D73413" w:rsidRPr="00877DA9" w:rsidRDefault="00A77747" w:rsidP="00390851">
      <w:pPr>
        <w:pStyle w:val="a7"/>
        <w:spacing w:line="266" w:lineRule="exact"/>
      </w:pPr>
      <w:r>
        <w:rPr>
          <w:rFonts w:hint="eastAsia"/>
        </w:rPr>
        <w:t></w:t>
      </w:r>
      <w:r>
        <w:t>應理解每個人都有相同的權力來詮釋自己的差異性</w:t>
      </w:r>
    </w:p>
    <w:p w:rsidR="00D73413" w:rsidRPr="00940790" w:rsidRDefault="00D73413" w:rsidP="00390851">
      <w:pPr>
        <w:pStyle w:val="a"/>
        <w:spacing w:line="266" w:lineRule="exact"/>
        <w:rPr>
          <w:spacing w:val="-4"/>
        </w:rPr>
      </w:pPr>
      <w:r w:rsidRPr="00940790">
        <w:rPr>
          <w:spacing w:val="-4"/>
        </w:rPr>
        <w:t>充權取向的社會工作將社會工作專業角色，從「專業專家」轉化成「協同夥伴」。下列敘述何者錯誤？</w:t>
      </w:r>
    </w:p>
    <w:p w:rsidR="00D73413" w:rsidRPr="00877DA9" w:rsidRDefault="00D73413" w:rsidP="00390851">
      <w:pPr>
        <w:pStyle w:val="a7"/>
        <w:spacing w:line="266" w:lineRule="exact"/>
      </w:pPr>
      <w:r w:rsidRPr="00877DA9">
        <w:rPr>
          <w:rFonts w:hint="eastAsia"/>
        </w:rPr>
        <w:t></w:t>
      </w:r>
      <w:r w:rsidRPr="00877DA9">
        <w:t>提供更全面的專業服務</w:t>
      </w:r>
    </w:p>
    <w:p w:rsidR="00D73413" w:rsidRPr="00877DA9" w:rsidRDefault="00D73413" w:rsidP="00390851">
      <w:pPr>
        <w:pStyle w:val="a7"/>
        <w:spacing w:line="266" w:lineRule="exact"/>
      </w:pPr>
      <w:r w:rsidRPr="00877DA9">
        <w:rPr>
          <w:rFonts w:hint="eastAsia"/>
        </w:rPr>
        <w:t></w:t>
      </w:r>
      <w:r w:rsidRPr="00877DA9">
        <w:t>避免服務對象養成依賴專家的文化</w:t>
      </w:r>
    </w:p>
    <w:p w:rsidR="00D73413" w:rsidRPr="00877DA9" w:rsidRDefault="00D73413" w:rsidP="00390851">
      <w:pPr>
        <w:pStyle w:val="a7"/>
        <w:spacing w:line="266" w:lineRule="exact"/>
      </w:pPr>
      <w:r w:rsidRPr="00877DA9">
        <w:rPr>
          <w:rFonts w:hint="eastAsia"/>
        </w:rPr>
        <w:t></w:t>
      </w:r>
      <w:r w:rsidRPr="00877DA9">
        <w:t>避免創造不對等的階層關係</w:t>
      </w:r>
    </w:p>
    <w:p w:rsidR="00D73413" w:rsidRPr="00877DA9" w:rsidRDefault="00D73413" w:rsidP="00390851">
      <w:pPr>
        <w:pStyle w:val="a7"/>
        <w:spacing w:line="266" w:lineRule="exact"/>
      </w:pPr>
      <w:r w:rsidRPr="00877DA9">
        <w:rPr>
          <w:rFonts w:hint="eastAsia"/>
        </w:rPr>
        <w:t></w:t>
      </w:r>
      <w:r w:rsidRPr="00877DA9">
        <w:t>提供一種氛圍讓服務對象得以增強自己生活品質</w:t>
      </w:r>
    </w:p>
    <w:p w:rsidR="00D73413" w:rsidRPr="00877DA9" w:rsidRDefault="00D73413" w:rsidP="00390851">
      <w:pPr>
        <w:pStyle w:val="a"/>
        <w:spacing w:line="266" w:lineRule="exact"/>
      </w:pPr>
      <w:r w:rsidRPr="00877DA9">
        <w:t>社會工作將管理相關知能納入社會工作的專業重構（</w:t>
      </w:r>
      <w:r w:rsidRPr="00877DA9">
        <w:t>professional reconstruction</w:t>
      </w:r>
      <w:r w:rsidRPr="00877DA9">
        <w:t>）。在重視績效與責信的前提下，下列敘述何者錯誤？</w:t>
      </w:r>
    </w:p>
    <w:p w:rsidR="00D73413" w:rsidRPr="00877DA9" w:rsidRDefault="00D73413" w:rsidP="00390851">
      <w:pPr>
        <w:pStyle w:val="a7"/>
        <w:spacing w:line="266" w:lineRule="exact"/>
      </w:pPr>
      <w:r w:rsidRPr="00877DA9">
        <w:rPr>
          <w:rFonts w:hint="eastAsia"/>
        </w:rPr>
        <w:t></w:t>
      </w:r>
      <w:r w:rsidRPr="00877DA9">
        <w:t>社會工作專業應重視實踐結果所展現的服務績效</w:t>
      </w:r>
    </w:p>
    <w:p w:rsidR="00D73413" w:rsidRPr="00877DA9" w:rsidRDefault="00D73413" w:rsidP="00390851">
      <w:pPr>
        <w:pStyle w:val="a7"/>
        <w:spacing w:line="266" w:lineRule="exact"/>
      </w:pPr>
      <w:r w:rsidRPr="00877DA9">
        <w:rPr>
          <w:rFonts w:hint="eastAsia"/>
        </w:rPr>
        <w:t></w:t>
      </w:r>
      <w:r w:rsidRPr="00877DA9">
        <w:t>獲得社會工作專業社群認可之專業才能</w:t>
      </w:r>
    </w:p>
    <w:p w:rsidR="00D73413" w:rsidRPr="00877DA9" w:rsidRDefault="00D73413" w:rsidP="00390851">
      <w:pPr>
        <w:pStyle w:val="a7"/>
        <w:spacing w:line="266" w:lineRule="exact"/>
      </w:pPr>
      <w:r w:rsidRPr="00877DA9">
        <w:rPr>
          <w:rFonts w:hint="eastAsia"/>
        </w:rPr>
        <w:t></w:t>
      </w:r>
      <w:r w:rsidRPr="00877DA9">
        <w:t>社會工作專業實踐需要能回應社會對責信的訴求</w:t>
      </w:r>
    </w:p>
    <w:p w:rsidR="00D73413" w:rsidRPr="00877DA9" w:rsidRDefault="00D73413" w:rsidP="00390851">
      <w:pPr>
        <w:pStyle w:val="a7"/>
        <w:spacing w:line="266" w:lineRule="exact"/>
      </w:pPr>
      <w:r w:rsidRPr="00877DA9">
        <w:rPr>
          <w:rFonts w:hint="eastAsia"/>
        </w:rPr>
        <w:t></w:t>
      </w:r>
      <w:r w:rsidRPr="00877DA9">
        <w:t>從單一專業的運作轉向跨部門與跨專業的網絡合作模式</w:t>
      </w:r>
    </w:p>
    <w:p w:rsidR="00D73413" w:rsidRPr="00877DA9" w:rsidRDefault="00D73413" w:rsidP="00390851">
      <w:pPr>
        <w:pStyle w:val="a"/>
        <w:spacing w:line="266" w:lineRule="exact"/>
      </w:pPr>
      <w:r w:rsidRPr="00877DA9">
        <w:t>常見的危機（</w:t>
      </w:r>
      <w:r w:rsidRPr="00877DA9">
        <w:t>crisis</w:t>
      </w:r>
      <w:r w:rsidRPr="00877DA9">
        <w:t>）可區分為四種類型，「人生價值與定位的追尋所產生的適應危機」屬於下列何種類型？</w:t>
      </w:r>
    </w:p>
    <w:p w:rsidR="00D73413" w:rsidRPr="00877DA9" w:rsidRDefault="00D73413" w:rsidP="00390851">
      <w:pPr>
        <w:pStyle w:val="a7"/>
        <w:spacing w:line="266" w:lineRule="exact"/>
      </w:pPr>
      <w:r w:rsidRPr="00877DA9">
        <w:rPr>
          <w:rFonts w:hint="eastAsia"/>
        </w:rPr>
        <w:t></w:t>
      </w:r>
      <w:r w:rsidRPr="00877DA9">
        <w:t>發展性危機</w:t>
      </w:r>
      <w:r w:rsidR="00A55457" w:rsidRPr="00877DA9">
        <w:tab/>
      </w:r>
      <w:r w:rsidRPr="00877DA9">
        <w:rPr>
          <w:rFonts w:hint="eastAsia"/>
        </w:rPr>
        <w:t></w:t>
      </w:r>
      <w:r w:rsidRPr="00877DA9">
        <w:t>意外性危機</w:t>
      </w:r>
      <w:r w:rsidR="00A55457" w:rsidRPr="00877DA9">
        <w:tab/>
      </w:r>
      <w:r w:rsidRPr="00877DA9">
        <w:rPr>
          <w:rFonts w:hint="eastAsia"/>
        </w:rPr>
        <w:t></w:t>
      </w:r>
      <w:r w:rsidRPr="00877DA9">
        <w:t>存在性危機</w:t>
      </w:r>
      <w:r w:rsidR="00A55457" w:rsidRPr="00877DA9">
        <w:tab/>
      </w:r>
      <w:r w:rsidRPr="00877DA9">
        <w:rPr>
          <w:rFonts w:hint="eastAsia"/>
        </w:rPr>
        <w:t></w:t>
      </w:r>
      <w:r w:rsidRPr="00877DA9">
        <w:t>環應危機</w:t>
      </w:r>
    </w:p>
    <w:p w:rsidR="00D73413" w:rsidRPr="00877DA9" w:rsidRDefault="00D73413" w:rsidP="00390851">
      <w:pPr>
        <w:pStyle w:val="a"/>
        <w:spacing w:line="266" w:lineRule="exact"/>
      </w:pPr>
      <w:r w:rsidRPr="00877DA9">
        <w:t>Turner</w:t>
      </w:r>
      <w:r w:rsidRPr="00877DA9">
        <w:t>（</w:t>
      </w:r>
      <w:r w:rsidRPr="00877DA9">
        <w:t>1986</w:t>
      </w:r>
      <w:r w:rsidRPr="00877DA9">
        <w:t>）認為社會工作者在實務工作中強調理論的可運用性，可能會面臨的挑戰：</w:t>
      </w:r>
      <w:r w:rsidRPr="00877DA9">
        <w:rPr>
          <w:rFonts w:hint="eastAsia"/>
        </w:rPr>
        <w:t>①</w:t>
      </w:r>
      <w:r w:rsidRPr="00877DA9">
        <w:t>不重視個別化</w:t>
      </w:r>
      <w:r w:rsidR="00877DA9">
        <w:rPr>
          <w:rFonts w:hint="eastAsia"/>
        </w:rPr>
        <w:t xml:space="preserve">　</w:t>
      </w:r>
      <w:r w:rsidRPr="00877DA9">
        <w:rPr>
          <w:rFonts w:hint="eastAsia"/>
        </w:rPr>
        <w:t>②</w:t>
      </w:r>
      <w:r w:rsidRPr="00877DA9">
        <w:t>過度強調分類</w:t>
      </w:r>
      <w:r w:rsidR="00877DA9">
        <w:rPr>
          <w:rFonts w:hint="eastAsia"/>
        </w:rPr>
        <w:t xml:space="preserve">　</w:t>
      </w:r>
      <w:r w:rsidRPr="00877DA9">
        <w:rPr>
          <w:rFonts w:hint="eastAsia"/>
        </w:rPr>
        <w:t>③</w:t>
      </w:r>
      <w:r w:rsidRPr="00877DA9">
        <w:t>缺乏彈性</w:t>
      </w:r>
      <w:r w:rsidR="00877DA9">
        <w:rPr>
          <w:rFonts w:hint="eastAsia"/>
        </w:rPr>
        <w:t xml:space="preserve">　</w:t>
      </w:r>
      <w:r w:rsidRPr="00877DA9">
        <w:rPr>
          <w:rFonts w:hint="eastAsia"/>
        </w:rPr>
        <w:t>④</w:t>
      </w:r>
      <w:r w:rsidRPr="00877DA9">
        <w:t>與人文取向為基礎的實務工作一致</w:t>
      </w:r>
    </w:p>
    <w:p w:rsidR="00D73413" w:rsidRPr="00877DA9" w:rsidRDefault="00D73413" w:rsidP="00390851">
      <w:pPr>
        <w:pStyle w:val="a7"/>
        <w:spacing w:line="266" w:lineRule="exact"/>
      </w:pPr>
      <w:r w:rsidRPr="00877DA9">
        <w:rPr>
          <w:rFonts w:hint="eastAsia"/>
        </w:rPr>
        <w:t>①②④</w:t>
      </w:r>
      <w:r w:rsidR="00A55457" w:rsidRPr="00877DA9">
        <w:tab/>
      </w:r>
      <w:r w:rsidRPr="00877DA9">
        <w:rPr>
          <w:rFonts w:hint="eastAsia"/>
        </w:rPr>
        <w:t>①③④</w:t>
      </w:r>
      <w:r w:rsidR="00A55457" w:rsidRPr="00877DA9">
        <w:tab/>
      </w:r>
      <w:r w:rsidRPr="00877DA9">
        <w:rPr>
          <w:rFonts w:hint="eastAsia"/>
        </w:rPr>
        <w:t>②③④</w:t>
      </w:r>
      <w:r w:rsidR="00A55457" w:rsidRPr="00877DA9">
        <w:tab/>
      </w:r>
      <w:r w:rsidRPr="00877DA9">
        <w:rPr>
          <w:rFonts w:hint="eastAsia"/>
        </w:rPr>
        <w:t>①②③</w:t>
      </w:r>
    </w:p>
    <w:p w:rsidR="00D73413" w:rsidRPr="00877DA9" w:rsidRDefault="00D73413" w:rsidP="00390851">
      <w:pPr>
        <w:pStyle w:val="a"/>
        <w:spacing w:line="266" w:lineRule="exact"/>
      </w:pPr>
      <w:r w:rsidRPr="00877DA9">
        <w:t>有關心理暨社會學派，下列敘述何者正確？</w:t>
      </w:r>
    </w:p>
    <w:p w:rsidR="00D73413" w:rsidRPr="00877DA9" w:rsidRDefault="00D73413" w:rsidP="00390851">
      <w:pPr>
        <w:pStyle w:val="a7"/>
        <w:spacing w:line="266" w:lineRule="exact"/>
      </w:pPr>
      <w:r w:rsidRPr="00877DA9">
        <w:rPr>
          <w:rFonts w:hint="eastAsia"/>
        </w:rPr>
        <w:t></w:t>
      </w:r>
      <w:r w:rsidRPr="00877DA9">
        <w:t>主張思考決定情緒和行為，故需促進積極增強個人的正向思考模式</w:t>
      </w:r>
    </w:p>
    <w:p w:rsidR="00D73413" w:rsidRPr="00877DA9" w:rsidRDefault="00D73413" w:rsidP="00390851">
      <w:pPr>
        <w:pStyle w:val="a7"/>
        <w:spacing w:line="266" w:lineRule="exact"/>
      </w:pPr>
      <w:r w:rsidRPr="00877DA9">
        <w:rPr>
          <w:rFonts w:hint="eastAsia"/>
        </w:rPr>
        <w:t></w:t>
      </w:r>
      <w:r w:rsidRPr="00877DA9">
        <w:t>主張童年經驗和潛意識決定行為，故需協助個人洞察潛意識內涵</w:t>
      </w:r>
    </w:p>
    <w:p w:rsidR="00D73413" w:rsidRPr="00877DA9" w:rsidRDefault="00D73413" w:rsidP="00390851">
      <w:pPr>
        <w:pStyle w:val="a7"/>
        <w:spacing w:line="266" w:lineRule="exact"/>
      </w:pPr>
      <w:r w:rsidRPr="00877DA9">
        <w:rPr>
          <w:rFonts w:hint="eastAsia"/>
        </w:rPr>
        <w:t></w:t>
      </w:r>
      <w:r w:rsidRPr="00877DA9">
        <w:t>主張個人問題的形成，受目前內在心理與外在環境壓力互動影響</w:t>
      </w:r>
    </w:p>
    <w:p w:rsidR="00D73413" w:rsidRPr="00877DA9" w:rsidRDefault="00D73413" w:rsidP="00390851">
      <w:pPr>
        <w:pStyle w:val="a7"/>
        <w:spacing w:line="266" w:lineRule="exact"/>
      </w:pPr>
      <w:r w:rsidRPr="00877DA9">
        <w:rPr>
          <w:rFonts w:hint="eastAsia"/>
        </w:rPr>
        <w:t></w:t>
      </w:r>
      <w:r w:rsidRPr="00877DA9">
        <w:t>主張個人因長期無力和掌控感喪失，故需協助個人積極運用內在資源</w:t>
      </w:r>
    </w:p>
    <w:p w:rsidR="00D73413" w:rsidRPr="00877DA9" w:rsidRDefault="00D73413" w:rsidP="00390851">
      <w:pPr>
        <w:pStyle w:val="a"/>
        <w:spacing w:line="266" w:lineRule="exact"/>
      </w:pPr>
      <w:r w:rsidRPr="00877DA9">
        <w:t>下列敘述何者最符合認知行為理論的假設？</w:t>
      </w:r>
    </w:p>
    <w:p w:rsidR="00D73413" w:rsidRPr="00877DA9" w:rsidRDefault="00D73413" w:rsidP="00390851">
      <w:pPr>
        <w:pStyle w:val="a7"/>
        <w:spacing w:line="266" w:lineRule="exact"/>
      </w:pPr>
      <w:r w:rsidRPr="00877DA9">
        <w:rPr>
          <w:rFonts w:hint="eastAsia"/>
        </w:rPr>
        <w:t></w:t>
      </w:r>
      <w:r w:rsidRPr="00877DA9">
        <w:t>萬物的形體架構呈現無限創組的可能性</w:t>
      </w:r>
    </w:p>
    <w:p w:rsidR="00D73413" w:rsidRPr="00877DA9" w:rsidRDefault="00D73413" w:rsidP="00390851">
      <w:pPr>
        <w:pStyle w:val="a7"/>
        <w:spacing w:line="266" w:lineRule="exact"/>
      </w:pPr>
      <w:r w:rsidRPr="00877DA9">
        <w:rPr>
          <w:rFonts w:hint="eastAsia"/>
        </w:rPr>
        <w:t></w:t>
      </w:r>
      <w:r w:rsidRPr="00877DA9">
        <w:t>事情本身無所謂好壞，主要是看人怎麼想</w:t>
      </w:r>
    </w:p>
    <w:p w:rsidR="00D73413" w:rsidRPr="00877DA9" w:rsidRDefault="00D73413" w:rsidP="00390851">
      <w:pPr>
        <w:pStyle w:val="a7"/>
        <w:spacing w:line="266" w:lineRule="exact"/>
      </w:pPr>
      <w:r w:rsidRPr="00877DA9">
        <w:rPr>
          <w:rFonts w:hint="eastAsia"/>
        </w:rPr>
        <w:t></w:t>
      </w:r>
      <w:r w:rsidRPr="00877DA9">
        <w:t>巴西一隻蝴蝶搧動翅膀，能否在德州掀起一場龍捲風</w:t>
      </w:r>
    </w:p>
    <w:p w:rsidR="00D73413" w:rsidRPr="00877DA9" w:rsidRDefault="00D73413" w:rsidP="00390851">
      <w:pPr>
        <w:pStyle w:val="a7"/>
        <w:spacing w:line="266" w:lineRule="exact"/>
      </w:pPr>
      <w:r w:rsidRPr="00877DA9">
        <w:rPr>
          <w:rFonts w:hint="eastAsia"/>
        </w:rPr>
        <w:t></w:t>
      </w:r>
      <w:r w:rsidRPr="00877DA9">
        <w:t>沒有所謂玩笑，所有玩笑都有認真的成分</w:t>
      </w:r>
    </w:p>
    <w:p w:rsidR="00D73413" w:rsidRPr="00877DA9" w:rsidRDefault="00D73413" w:rsidP="00390851">
      <w:pPr>
        <w:pStyle w:val="a"/>
        <w:spacing w:line="266" w:lineRule="exact"/>
      </w:pPr>
      <w:r w:rsidRPr="00877DA9">
        <w:t>關於「非理性信念」特徵的敘述，下列何者錯誤？</w:t>
      </w:r>
    </w:p>
    <w:p w:rsidR="00D73413" w:rsidRPr="00877DA9" w:rsidRDefault="00D73413" w:rsidP="00390851">
      <w:pPr>
        <w:pStyle w:val="a7"/>
        <w:spacing w:line="266" w:lineRule="exact"/>
      </w:pPr>
      <w:r w:rsidRPr="00877DA9">
        <w:rPr>
          <w:rFonts w:hint="eastAsia"/>
        </w:rPr>
        <w:t></w:t>
      </w:r>
      <w:r w:rsidRPr="00877DA9">
        <w:t>對事情的期待過於單一</w:t>
      </w:r>
      <w:r w:rsidR="00A55457" w:rsidRPr="00877DA9">
        <w:tab/>
      </w:r>
      <w:r w:rsidRPr="00877DA9">
        <w:rPr>
          <w:rFonts w:hint="eastAsia"/>
        </w:rPr>
        <w:t></w:t>
      </w:r>
      <w:r w:rsidRPr="00877DA9">
        <w:t>對自我的評價傾向兩極化</w:t>
      </w:r>
    </w:p>
    <w:p w:rsidR="00D73413" w:rsidRPr="00877DA9" w:rsidRDefault="00D73413" w:rsidP="00ED6E83">
      <w:pPr>
        <w:pStyle w:val="a7"/>
        <w:spacing w:line="266" w:lineRule="exact"/>
      </w:pPr>
      <w:r w:rsidRPr="00877DA9">
        <w:rPr>
          <w:rFonts w:hint="eastAsia"/>
        </w:rPr>
        <w:t></w:t>
      </w:r>
      <w:r w:rsidRPr="00877DA9">
        <w:t>對他人的評價過度類化或以偏概全</w:t>
      </w:r>
      <w:r w:rsidR="00A55457" w:rsidRPr="00877DA9">
        <w:tab/>
      </w:r>
      <w:r w:rsidRPr="00877DA9">
        <w:rPr>
          <w:rFonts w:hint="eastAsia"/>
        </w:rPr>
        <w:t></w:t>
      </w:r>
      <w:r w:rsidRPr="00877DA9">
        <w:t>對</w:t>
      </w:r>
      <w:r w:rsidR="005112F2">
        <w:rPr>
          <w:rFonts w:hint="eastAsia"/>
        </w:rPr>
        <w:t>思</w:t>
      </w:r>
      <w:r w:rsidR="00ED6E83">
        <w:rPr>
          <w:rFonts w:hint="eastAsia"/>
        </w:rPr>
        <w:t>維</w:t>
      </w:r>
      <w:r w:rsidR="00032405">
        <w:rPr>
          <w:rFonts w:hint="eastAsia"/>
        </w:rPr>
        <w:t>的</w:t>
      </w:r>
      <w:r w:rsidR="005112F2">
        <w:t>非負向性反應</w:t>
      </w:r>
    </w:p>
    <w:p w:rsidR="00D73413" w:rsidRPr="00877DA9" w:rsidRDefault="00D73413" w:rsidP="00390851">
      <w:pPr>
        <w:pStyle w:val="a"/>
        <w:spacing w:line="266" w:lineRule="exact"/>
      </w:pPr>
      <w:r w:rsidRPr="00877DA9">
        <w:t>有關任務中心取向的基本假定，下列敘述何者錯誤？</w:t>
      </w:r>
    </w:p>
    <w:p w:rsidR="00D73413" w:rsidRPr="00877DA9" w:rsidRDefault="00D73413" w:rsidP="00390851">
      <w:pPr>
        <w:pStyle w:val="a7"/>
        <w:spacing w:line="266" w:lineRule="exact"/>
      </w:pPr>
      <w:r w:rsidRPr="00877DA9">
        <w:rPr>
          <w:rFonts w:hint="eastAsia"/>
        </w:rPr>
        <w:t></w:t>
      </w:r>
      <w:r w:rsidRPr="00877DA9">
        <w:t>當問題變成習以為常時，人的改變驅力就會增強</w:t>
      </w:r>
    </w:p>
    <w:p w:rsidR="00D73413" w:rsidRPr="00877DA9" w:rsidRDefault="00D73413" w:rsidP="00390851">
      <w:pPr>
        <w:pStyle w:val="a7"/>
        <w:spacing w:line="266" w:lineRule="exact"/>
      </w:pPr>
      <w:r w:rsidRPr="00877DA9">
        <w:rPr>
          <w:rFonts w:hint="eastAsia"/>
        </w:rPr>
        <w:t></w:t>
      </w:r>
      <w:r w:rsidRPr="00877DA9">
        <w:t>當個人意識到問題，且處於一種不平衡狀態，就會採取行動解決</w:t>
      </w:r>
    </w:p>
    <w:p w:rsidR="00D73413" w:rsidRPr="00877DA9" w:rsidRDefault="00D73413" w:rsidP="00390851">
      <w:pPr>
        <w:pStyle w:val="a7"/>
        <w:spacing w:line="266" w:lineRule="exact"/>
      </w:pPr>
      <w:r w:rsidRPr="00877DA9">
        <w:rPr>
          <w:rFonts w:hint="eastAsia"/>
        </w:rPr>
        <w:t></w:t>
      </w:r>
      <w:r w:rsidRPr="00877DA9">
        <w:t>當個人陷入困境時，就會產生改變的動力</w:t>
      </w:r>
    </w:p>
    <w:p w:rsidR="00D73413" w:rsidRPr="00877DA9" w:rsidRDefault="00D73413" w:rsidP="00390851">
      <w:pPr>
        <w:pStyle w:val="a7"/>
        <w:spacing w:line="266" w:lineRule="exact"/>
      </w:pPr>
      <w:r w:rsidRPr="00877DA9">
        <w:rPr>
          <w:rFonts w:hint="eastAsia"/>
        </w:rPr>
        <w:t></w:t>
      </w:r>
      <w:r w:rsidRPr="00877DA9">
        <w:t>個人的問題是來自資源或環境的不足，而非潛意識所造成</w:t>
      </w:r>
    </w:p>
    <w:p w:rsidR="00D73413" w:rsidRPr="00877DA9" w:rsidRDefault="00D73413" w:rsidP="00390851">
      <w:pPr>
        <w:pStyle w:val="a"/>
        <w:spacing w:line="266" w:lineRule="exact"/>
      </w:pPr>
      <w:r w:rsidRPr="00877DA9">
        <w:t>有關焦點解決取向的重要原則，下列敘述何者錯誤？</w:t>
      </w:r>
    </w:p>
    <w:p w:rsidR="00D73413" w:rsidRPr="00877DA9" w:rsidRDefault="00D73413" w:rsidP="00390851">
      <w:pPr>
        <w:pStyle w:val="a7"/>
        <w:spacing w:line="266" w:lineRule="exact"/>
      </w:pPr>
      <w:r w:rsidRPr="00877DA9">
        <w:rPr>
          <w:rFonts w:hint="eastAsia"/>
        </w:rPr>
        <w:t></w:t>
      </w:r>
      <w:r w:rsidRPr="00877DA9">
        <w:t>服務對象要自己設定目標</w:t>
      </w:r>
    </w:p>
    <w:p w:rsidR="00D73413" w:rsidRPr="00877DA9" w:rsidRDefault="00D73413" w:rsidP="00390851">
      <w:pPr>
        <w:pStyle w:val="a7"/>
        <w:spacing w:line="266" w:lineRule="exact"/>
      </w:pPr>
      <w:r w:rsidRPr="00877DA9">
        <w:rPr>
          <w:rFonts w:hint="eastAsia"/>
        </w:rPr>
        <w:t></w:t>
      </w:r>
      <w:r w:rsidRPr="00877DA9">
        <w:t>服務對象缺乏資源與優勢來解決問題</w:t>
      </w:r>
    </w:p>
    <w:p w:rsidR="00D73413" w:rsidRPr="00877DA9" w:rsidRDefault="00D73413" w:rsidP="00390851">
      <w:pPr>
        <w:pStyle w:val="a7"/>
        <w:spacing w:line="266" w:lineRule="exact"/>
      </w:pPr>
      <w:r w:rsidRPr="00877DA9">
        <w:rPr>
          <w:rFonts w:hint="eastAsia"/>
        </w:rPr>
        <w:t></w:t>
      </w:r>
      <w:r w:rsidRPr="00877DA9">
        <w:t>小改變是重要的，可以帶來大改變</w:t>
      </w:r>
    </w:p>
    <w:p w:rsidR="00D73413" w:rsidRPr="00877DA9" w:rsidRDefault="00D73413" w:rsidP="00390851">
      <w:pPr>
        <w:pStyle w:val="a7"/>
        <w:spacing w:line="266" w:lineRule="exact"/>
      </w:pPr>
      <w:r w:rsidRPr="00877DA9">
        <w:rPr>
          <w:rFonts w:hint="eastAsia"/>
        </w:rPr>
        <w:t></w:t>
      </w:r>
      <w:r w:rsidRPr="00877DA9">
        <w:t>社會工作者要善用服務對象的優勢，而非處理弱點</w:t>
      </w:r>
    </w:p>
    <w:p w:rsidR="00D73413" w:rsidRPr="00877DA9" w:rsidRDefault="00D73413" w:rsidP="00390851">
      <w:pPr>
        <w:pStyle w:val="a"/>
        <w:spacing w:line="266" w:lineRule="exact"/>
      </w:pPr>
      <w:r w:rsidRPr="00877DA9">
        <w:t>一名無親友支持系統的失業單親父親，</w:t>
      </w:r>
      <w:r w:rsidR="005112F2">
        <w:rPr>
          <w:rFonts w:hint="eastAsia"/>
        </w:rPr>
        <w:t>其</w:t>
      </w:r>
      <w:r w:rsidRPr="00877DA9">
        <w:t>居住社區的托育服務資源稀缺且昂貴，每次應徵工作時就將</w:t>
      </w:r>
      <w:r w:rsidRPr="00877DA9">
        <w:t>5</w:t>
      </w:r>
      <w:r w:rsidRPr="00877DA9">
        <w:t>歲的孩子獨自留在家中而觸法。從系統理論觀點來看，案例中的家庭系統處遇目標，不包括下列何者？</w:t>
      </w:r>
    </w:p>
    <w:p w:rsidR="00D73413" w:rsidRPr="00877DA9" w:rsidRDefault="00D73413" w:rsidP="00390851">
      <w:pPr>
        <w:pStyle w:val="a7"/>
        <w:spacing w:line="266" w:lineRule="exact"/>
      </w:pPr>
      <w:r w:rsidRPr="00877DA9">
        <w:rPr>
          <w:rFonts w:hint="eastAsia"/>
        </w:rPr>
        <w:t></w:t>
      </w:r>
      <w:r w:rsidRPr="00877DA9">
        <w:t>藉由社區系統的改變，帶動家庭系統功能的提升</w:t>
      </w:r>
    </w:p>
    <w:p w:rsidR="00D73413" w:rsidRPr="00877DA9" w:rsidRDefault="00D73413" w:rsidP="00390851">
      <w:pPr>
        <w:pStyle w:val="a7"/>
        <w:spacing w:line="266" w:lineRule="exact"/>
      </w:pPr>
      <w:r w:rsidRPr="00877DA9">
        <w:rPr>
          <w:rFonts w:hint="eastAsia"/>
        </w:rPr>
        <w:t></w:t>
      </w:r>
      <w:r w:rsidRPr="00877DA9">
        <w:t>在維持現況的過程中，協助家庭系統維持穩定</w:t>
      </w:r>
    </w:p>
    <w:p w:rsidR="00D73413" w:rsidRPr="00877DA9" w:rsidRDefault="00D73413" w:rsidP="00032405">
      <w:pPr>
        <w:pStyle w:val="a7"/>
        <w:spacing w:line="266" w:lineRule="exact"/>
      </w:pPr>
      <w:r w:rsidRPr="00877DA9">
        <w:rPr>
          <w:rFonts w:hint="eastAsia"/>
        </w:rPr>
        <w:t></w:t>
      </w:r>
      <w:r w:rsidRPr="00877DA9">
        <w:t>藉由打破親子次系統的界線，引發家庭去改變不良的互動模式</w:t>
      </w:r>
    </w:p>
    <w:p w:rsidR="00D73413" w:rsidRPr="00877DA9" w:rsidRDefault="00D73413" w:rsidP="00390851">
      <w:pPr>
        <w:pStyle w:val="a7"/>
        <w:spacing w:line="266" w:lineRule="exact"/>
      </w:pPr>
      <w:r w:rsidRPr="00877DA9">
        <w:rPr>
          <w:rFonts w:hint="eastAsia"/>
        </w:rPr>
        <w:t></w:t>
      </w:r>
      <w:r w:rsidRPr="00877DA9">
        <w:t>為確保家庭系統維持生存，使其能從外在環境獲得所需的訊息與資源</w:t>
      </w:r>
    </w:p>
    <w:p w:rsidR="00D73413" w:rsidRPr="00877DA9" w:rsidRDefault="00D73413" w:rsidP="00D6293E">
      <w:pPr>
        <w:pStyle w:val="a"/>
        <w:spacing w:line="310" w:lineRule="exact"/>
      </w:pPr>
      <w:r w:rsidRPr="00877DA9">
        <w:lastRenderedPageBreak/>
        <w:t>社會工作者面對有多</w:t>
      </w:r>
      <w:bookmarkStart w:id="0" w:name="_GoBack"/>
      <w:r w:rsidRPr="00877DA9">
        <w:t>重問題的家庭，下列敘述何者最符合生態系統理論的觀點？</w:t>
      </w:r>
    </w:p>
    <w:p w:rsidR="00D73413" w:rsidRPr="00877DA9" w:rsidRDefault="00D73413" w:rsidP="00D6293E">
      <w:pPr>
        <w:pStyle w:val="a7"/>
        <w:spacing w:line="310" w:lineRule="exact"/>
      </w:pPr>
      <w:r w:rsidRPr="00877DA9">
        <w:rPr>
          <w:rFonts w:hint="eastAsia"/>
        </w:rPr>
        <w:t></w:t>
      </w:r>
      <w:r w:rsidRPr="00877DA9">
        <w:t>以家庭缺陷與問題為評估及介入的焦點</w:t>
      </w:r>
    </w:p>
    <w:p w:rsidR="00D73413" w:rsidRPr="00877DA9" w:rsidRDefault="00D73413" w:rsidP="00D6293E">
      <w:pPr>
        <w:pStyle w:val="a7"/>
        <w:spacing w:line="310" w:lineRule="exact"/>
      </w:pPr>
      <w:r w:rsidRPr="00877DA9">
        <w:rPr>
          <w:rFonts w:hint="eastAsia"/>
        </w:rPr>
        <w:t></w:t>
      </w:r>
      <w:r w:rsidRPr="00877DA9">
        <w:t>只針對酗酒的父親輔導其戒酒</w:t>
      </w:r>
    </w:p>
    <w:p w:rsidR="00D73413" w:rsidRPr="00877DA9" w:rsidRDefault="00D73413" w:rsidP="00D6293E">
      <w:pPr>
        <w:pStyle w:val="a7"/>
        <w:spacing w:line="310" w:lineRule="exact"/>
      </w:pPr>
      <w:r w:rsidRPr="00877DA9">
        <w:rPr>
          <w:rFonts w:hint="eastAsia"/>
        </w:rPr>
        <w:t></w:t>
      </w:r>
      <w:r w:rsidRPr="00877DA9">
        <w:t>只針對中輟的孩子輔導其就學</w:t>
      </w:r>
    </w:p>
    <w:p w:rsidR="00D73413" w:rsidRPr="00877DA9" w:rsidRDefault="00D73413" w:rsidP="00D6293E">
      <w:pPr>
        <w:pStyle w:val="a7"/>
        <w:spacing w:line="310" w:lineRule="exact"/>
      </w:pPr>
      <w:r w:rsidRPr="00877DA9">
        <w:rPr>
          <w:rFonts w:hint="eastAsia"/>
        </w:rPr>
        <w:t></w:t>
      </w:r>
      <w:r w:rsidRPr="00877DA9">
        <w:t>以家庭為中心的整合性評估及介入</w:t>
      </w:r>
    </w:p>
    <w:p w:rsidR="00D73413" w:rsidRPr="00877DA9" w:rsidRDefault="00D73413" w:rsidP="00D6293E">
      <w:pPr>
        <w:pStyle w:val="a"/>
        <w:spacing w:line="310" w:lineRule="exact"/>
      </w:pPr>
      <w:r w:rsidRPr="00877DA9">
        <w:t>增強權能（</w:t>
      </w:r>
      <w:r w:rsidRPr="00877DA9">
        <w:t>empowerment</w:t>
      </w:r>
      <w:r w:rsidRPr="00877DA9">
        <w:t>）是一種歷程，目的在協助服務對象取得決定權與行動權。對於此歷程的介入策略之敘述，下列何者錯誤？</w:t>
      </w:r>
    </w:p>
    <w:p w:rsidR="00D73413" w:rsidRPr="00877DA9" w:rsidRDefault="00D73413" w:rsidP="00D6293E">
      <w:pPr>
        <w:pStyle w:val="a7"/>
        <w:spacing w:line="310" w:lineRule="exact"/>
      </w:pPr>
      <w:r w:rsidRPr="00877DA9">
        <w:rPr>
          <w:rFonts w:hint="eastAsia"/>
        </w:rPr>
        <w:t></w:t>
      </w:r>
      <w:r w:rsidRPr="00877DA9">
        <w:t>發展個人與人連結的能力來抵抗制度性壓迫</w:t>
      </w:r>
    </w:p>
    <w:p w:rsidR="00D73413" w:rsidRPr="00877DA9" w:rsidRDefault="00D73413" w:rsidP="00D6293E">
      <w:pPr>
        <w:pStyle w:val="a7"/>
        <w:spacing w:line="310" w:lineRule="exact"/>
      </w:pPr>
      <w:r w:rsidRPr="00877DA9">
        <w:rPr>
          <w:rFonts w:hint="eastAsia"/>
        </w:rPr>
        <w:t></w:t>
      </w:r>
      <w:r w:rsidRPr="00877DA9">
        <w:t>鼓勵服務對象透過社會互動促進更多的個人與人際權能</w:t>
      </w:r>
    </w:p>
    <w:p w:rsidR="00D73413" w:rsidRPr="00877DA9" w:rsidRDefault="00D73413" w:rsidP="00D6293E">
      <w:pPr>
        <w:pStyle w:val="a7"/>
        <w:spacing w:line="310" w:lineRule="exact"/>
      </w:pPr>
      <w:r w:rsidRPr="00877DA9">
        <w:rPr>
          <w:rFonts w:hint="eastAsia"/>
        </w:rPr>
        <w:t></w:t>
      </w:r>
      <w:r w:rsidRPr="00877DA9">
        <w:t>增進服務對象因應與改變環境的技巧</w:t>
      </w:r>
    </w:p>
    <w:p w:rsidR="00D73413" w:rsidRPr="00877DA9" w:rsidRDefault="00D73413" w:rsidP="00D6293E">
      <w:pPr>
        <w:pStyle w:val="a7"/>
        <w:spacing w:line="310" w:lineRule="exact"/>
      </w:pPr>
      <w:r w:rsidRPr="00877DA9">
        <w:rPr>
          <w:rFonts w:hint="eastAsia"/>
        </w:rPr>
        <w:t></w:t>
      </w:r>
      <w:r w:rsidRPr="00877DA9">
        <w:t>協助服務對象爭取生活資源</w:t>
      </w:r>
    </w:p>
    <w:p w:rsidR="00D73413" w:rsidRPr="00877DA9" w:rsidRDefault="00D73413" w:rsidP="00D6293E">
      <w:pPr>
        <w:pStyle w:val="a"/>
        <w:spacing w:line="310" w:lineRule="exact"/>
      </w:pPr>
      <w:r w:rsidRPr="00877DA9">
        <w:t>女性貧窮是社會工作服務中面臨的重要議題，下列何種工作方法不是基變社會工作者的觀點？</w:t>
      </w:r>
    </w:p>
    <w:p w:rsidR="00D73413" w:rsidRPr="00877DA9" w:rsidRDefault="00D73413" w:rsidP="00D6293E">
      <w:pPr>
        <w:pStyle w:val="a7"/>
        <w:spacing w:line="310" w:lineRule="exact"/>
      </w:pPr>
      <w:r w:rsidRPr="00877DA9">
        <w:rPr>
          <w:rFonts w:hint="eastAsia"/>
        </w:rPr>
        <w:t></w:t>
      </w:r>
      <w:r w:rsidRPr="00877DA9">
        <w:t>參加女性勞動協會發起遊行倡導修法</w:t>
      </w:r>
    </w:p>
    <w:p w:rsidR="00D73413" w:rsidRPr="00877DA9" w:rsidRDefault="00D73413" w:rsidP="00D6293E">
      <w:pPr>
        <w:pStyle w:val="a7"/>
        <w:spacing w:line="310" w:lineRule="exact"/>
      </w:pPr>
      <w:r w:rsidRPr="00877DA9">
        <w:rPr>
          <w:rFonts w:hint="eastAsia"/>
        </w:rPr>
        <w:t></w:t>
      </w:r>
      <w:r w:rsidRPr="00877DA9">
        <w:t>關注蒐集女性在弱勢家庭戶長的比例</w:t>
      </w:r>
    </w:p>
    <w:p w:rsidR="00D73413" w:rsidRPr="00877DA9" w:rsidRDefault="00D73413" w:rsidP="00D6293E">
      <w:pPr>
        <w:pStyle w:val="a7"/>
        <w:spacing w:line="310" w:lineRule="exact"/>
      </w:pPr>
      <w:r w:rsidRPr="00877DA9">
        <w:rPr>
          <w:rFonts w:hint="eastAsia"/>
        </w:rPr>
        <w:t></w:t>
      </w:r>
      <w:r w:rsidRPr="00877DA9">
        <w:t>針對女性服務對象進行心理輔導</w:t>
      </w:r>
    </w:p>
    <w:p w:rsidR="00D73413" w:rsidRPr="00877DA9" w:rsidRDefault="00D73413" w:rsidP="00D6293E">
      <w:pPr>
        <w:pStyle w:val="a7"/>
        <w:spacing w:line="310" w:lineRule="exact"/>
      </w:pPr>
      <w:r w:rsidRPr="00877DA9">
        <w:rPr>
          <w:rFonts w:hint="eastAsia"/>
        </w:rPr>
        <w:t></w:t>
      </w:r>
      <w:r w:rsidRPr="00877DA9">
        <w:t>提升第一線公務人員對女性貧窮議題的認識</w:t>
      </w:r>
    </w:p>
    <w:p w:rsidR="00D73413" w:rsidRPr="00877DA9" w:rsidRDefault="00D73413" w:rsidP="00D6293E">
      <w:pPr>
        <w:pStyle w:val="a"/>
        <w:spacing w:line="310" w:lineRule="exact"/>
      </w:pPr>
      <w:r w:rsidRPr="00877DA9">
        <w:t>關於復原力理論中對於風險因子和保護因子在實務工作的意涵，下列敘述何者正確？</w:t>
      </w:r>
    </w:p>
    <w:p w:rsidR="00D73413" w:rsidRPr="00877DA9" w:rsidRDefault="00D73413" w:rsidP="00D6293E">
      <w:pPr>
        <w:pStyle w:val="a7"/>
        <w:spacing w:line="310" w:lineRule="exact"/>
      </w:pPr>
      <w:r w:rsidRPr="00877DA9">
        <w:rPr>
          <w:rFonts w:hint="eastAsia"/>
        </w:rPr>
        <w:t></w:t>
      </w:r>
      <w:r w:rsidRPr="00877DA9">
        <w:t>保護因子和風險因子具有相對概念</w:t>
      </w:r>
    </w:p>
    <w:p w:rsidR="00D73413" w:rsidRPr="00877DA9" w:rsidRDefault="00D73413" w:rsidP="00D6293E">
      <w:pPr>
        <w:pStyle w:val="a7"/>
        <w:spacing w:line="310" w:lineRule="exact"/>
      </w:pPr>
      <w:r w:rsidRPr="00877DA9">
        <w:rPr>
          <w:rFonts w:hint="eastAsia"/>
        </w:rPr>
        <w:t></w:t>
      </w:r>
      <w:r w:rsidRPr="00877DA9">
        <w:t>風險因子較保護因子更應受到重視</w:t>
      </w:r>
    </w:p>
    <w:p w:rsidR="00D73413" w:rsidRPr="00877DA9" w:rsidRDefault="00D73413" w:rsidP="00D6293E">
      <w:pPr>
        <w:pStyle w:val="a7"/>
        <w:spacing w:line="310" w:lineRule="exact"/>
      </w:pPr>
      <w:r w:rsidRPr="00877DA9">
        <w:rPr>
          <w:rFonts w:hint="eastAsia"/>
        </w:rPr>
        <w:t></w:t>
      </w:r>
      <w:r w:rsidRPr="00877DA9">
        <w:t>保護因子具有減緩、調解或修補風險之能力</w:t>
      </w:r>
    </w:p>
    <w:p w:rsidR="00D73413" w:rsidRPr="00877DA9" w:rsidRDefault="00D73413" w:rsidP="00D6293E">
      <w:pPr>
        <w:pStyle w:val="a7"/>
        <w:spacing w:line="310" w:lineRule="exact"/>
      </w:pPr>
      <w:r w:rsidRPr="00877DA9">
        <w:rPr>
          <w:rFonts w:hint="eastAsia"/>
        </w:rPr>
        <w:t></w:t>
      </w:r>
      <w:r w:rsidRPr="00877DA9">
        <w:t>風險因子是復原力展現的重要面向</w:t>
      </w:r>
    </w:p>
    <w:p w:rsidR="00D73413" w:rsidRPr="00877DA9" w:rsidRDefault="00D73413" w:rsidP="00D6293E">
      <w:pPr>
        <w:pStyle w:val="a"/>
        <w:spacing w:line="310" w:lineRule="exact"/>
      </w:pPr>
      <w:r w:rsidRPr="00877DA9">
        <w:t>社會有義務協助人們滿足其需求，下列組合何者正確？</w:t>
      </w:r>
      <w:r w:rsidRPr="00877DA9">
        <w:rPr>
          <w:rFonts w:hint="eastAsia"/>
        </w:rPr>
        <w:t>①</w:t>
      </w:r>
      <w:r w:rsidRPr="00877DA9">
        <w:t>社會有義務提供機會，而個人有運用機會和實現自我責任</w:t>
      </w:r>
      <w:r w:rsidR="00D6293E">
        <w:rPr>
          <w:rFonts w:hint="eastAsia"/>
        </w:rPr>
        <w:t xml:space="preserve">　</w:t>
      </w:r>
      <w:r w:rsidRPr="00877DA9">
        <w:rPr>
          <w:rFonts w:hint="eastAsia"/>
        </w:rPr>
        <w:t>②</w:t>
      </w:r>
      <w:r w:rsidRPr="00877DA9">
        <w:t>自我決定是無條件的</w:t>
      </w:r>
      <w:r w:rsidR="00D6293E">
        <w:rPr>
          <w:rFonts w:hint="eastAsia"/>
        </w:rPr>
        <w:t xml:space="preserve">　</w:t>
      </w:r>
      <w:r w:rsidRPr="00877DA9">
        <w:rPr>
          <w:rFonts w:hint="eastAsia"/>
        </w:rPr>
        <w:t>③</w:t>
      </w:r>
      <w:r w:rsidRPr="00877DA9">
        <w:t>社會有責任以社會正義的方式促使個人自我完成</w:t>
      </w:r>
      <w:r w:rsidR="00D6293E">
        <w:rPr>
          <w:rFonts w:hint="eastAsia"/>
        </w:rPr>
        <w:t xml:space="preserve">　</w:t>
      </w:r>
      <w:r w:rsidRPr="00877DA9">
        <w:rPr>
          <w:rFonts w:hint="eastAsia"/>
        </w:rPr>
        <w:t>④</w:t>
      </w:r>
      <w:r w:rsidRPr="00877DA9">
        <w:t>人有自我決定的權利與責任</w:t>
      </w:r>
    </w:p>
    <w:p w:rsidR="00D73413" w:rsidRPr="00877DA9" w:rsidRDefault="00D73413" w:rsidP="00D6293E">
      <w:pPr>
        <w:pStyle w:val="a7"/>
        <w:spacing w:line="310" w:lineRule="exact"/>
      </w:pPr>
      <w:r w:rsidRPr="00877DA9">
        <w:rPr>
          <w:rFonts w:hint="eastAsia"/>
        </w:rPr>
        <w:t>①③④</w:t>
      </w:r>
      <w:r w:rsidR="00A55457" w:rsidRPr="00877DA9">
        <w:tab/>
      </w:r>
      <w:r w:rsidRPr="00877DA9">
        <w:rPr>
          <w:rFonts w:hint="eastAsia"/>
        </w:rPr>
        <w:t>①②③</w:t>
      </w:r>
      <w:r w:rsidR="00A55457" w:rsidRPr="00877DA9">
        <w:tab/>
      </w:r>
      <w:r w:rsidRPr="00877DA9">
        <w:rPr>
          <w:rFonts w:hint="eastAsia"/>
        </w:rPr>
        <w:t>①②④</w:t>
      </w:r>
      <w:r w:rsidR="00A55457" w:rsidRPr="00877DA9">
        <w:tab/>
      </w:r>
      <w:r w:rsidRPr="00877DA9">
        <w:rPr>
          <w:rFonts w:hint="eastAsia"/>
        </w:rPr>
        <w:t>②③④</w:t>
      </w:r>
    </w:p>
    <w:p w:rsidR="00D73413" w:rsidRPr="00877DA9" w:rsidRDefault="00D73413" w:rsidP="00D6293E">
      <w:pPr>
        <w:pStyle w:val="a"/>
        <w:spacing w:line="310" w:lineRule="exact"/>
      </w:pPr>
      <w:r w:rsidRPr="00877DA9">
        <w:t>社會工作者要做出倫理判斷時，需要具備下列那些能力？</w:t>
      </w:r>
      <w:r w:rsidRPr="00877DA9">
        <w:rPr>
          <w:rFonts w:hint="eastAsia"/>
        </w:rPr>
        <w:t>①</w:t>
      </w:r>
      <w:r w:rsidRPr="00877DA9">
        <w:t>充</w:t>
      </w:r>
      <w:r w:rsidR="00032405">
        <w:rPr>
          <w:rFonts w:hint="eastAsia"/>
        </w:rPr>
        <w:t>分</w:t>
      </w:r>
      <w:r w:rsidRPr="00877DA9">
        <w:t>的事實資訊</w:t>
      </w:r>
      <w:r w:rsidR="005112F2">
        <w:rPr>
          <w:rFonts w:hint="eastAsia"/>
        </w:rPr>
        <w:t xml:space="preserve">　</w:t>
      </w:r>
      <w:r w:rsidRPr="00877DA9">
        <w:rPr>
          <w:rFonts w:hint="eastAsia"/>
        </w:rPr>
        <w:t>②</w:t>
      </w:r>
      <w:r w:rsidRPr="00877DA9">
        <w:t>社會工作技巧</w:t>
      </w:r>
      <w:r w:rsidR="005112F2">
        <w:rPr>
          <w:rFonts w:hint="eastAsia"/>
        </w:rPr>
        <w:t xml:space="preserve">　</w:t>
      </w:r>
      <w:r w:rsidRPr="00877DA9">
        <w:rPr>
          <w:rFonts w:hint="eastAsia"/>
        </w:rPr>
        <w:t>③</w:t>
      </w:r>
      <w:r w:rsidRPr="00877DA9">
        <w:t>價值差異的敏感度</w:t>
      </w:r>
      <w:r w:rsidR="005112F2">
        <w:rPr>
          <w:rFonts w:hint="eastAsia"/>
        </w:rPr>
        <w:t xml:space="preserve">　</w:t>
      </w:r>
      <w:r w:rsidRPr="00877DA9">
        <w:rPr>
          <w:rFonts w:hint="eastAsia"/>
        </w:rPr>
        <w:t>④</w:t>
      </w:r>
      <w:r w:rsidRPr="00877DA9">
        <w:t>倫理守則的遵守</w:t>
      </w:r>
      <w:r w:rsidR="005112F2">
        <w:rPr>
          <w:rFonts w:hint="eastAsia"/>
        </w:rPr>
        <w:t xml:space="preserve">　</w:t>
      </w:r>
      <w:r w:rsidRPr="00877DA9">
        <w:rPr>
          <w:rFonts w:hint="eastAsia"/>
        </w:rPr>
        <w:t>⑤</w:t>
      </w:r>
      <w:r w:rsidRPr="00877DA9">
        <w:t>清楚明瞭的道德行為</w:t>
      </w:r>
    </w:p>
    <w:p w:rsidR="00D73413" w:rsidRPr="00877DA9" w:rsidRDefault="00D73413" w:rsidP="00D6293E">
      <w:pPr>
        <w:pStyle w:val="a7"/>
        <w:spacing w:line="310" w:lineRule="exact"/>
      </w:pPr>
      <w:r w:rsidRPr="00877DA9">
        <w:rPr>
          <w:rFonts w:hint="eastAsia"/>
        </w:rPr>
        <w:t>①②④⑤</w:t>
      </w:r>
      <w:r w:rsidR="00A55457" w:rsidRPr="00877DA9">
        <w:tab/>
      </w:r>
      <w:r w:rsidRPr="00877DA9">
        <w:rPr>
          <w:rFonts w:hint="eastAsia"/>
        </w:rPr>
        <w:t>①②③④</w:t>
      </w:r>
      <w:r w:rsidR="00A55457" w:rsidRPr="00877DA9">
        <w:tab/>
      </w:r>
      <w:r w:rsidRPr="00877DA9">
        <w:rPr>
          <w:rFonts w:hint="eastAsia"/>
        </w:rPr>
        <w:t>②③④⑤</w:t>
      </w:r>
      <w:r w:rsidR="00A55457" w:rsidRPr="00877DA9">
        <w:tab/>
      </w:r>
      <w:r w:rsidRPr="00877DA9">
        <w:rPr>
          <w:rFonts w:hint="eastAsia"/>
        </w:rPr>
        <w:t>①③④⑤</w:t>
      </w:r>
    </w:p>
    <w:p w:rsidR="00A77747" w:rsidRDefault="00A77747" w:rsidP="00D6293E">
      <w:pPr>
        <w:pStyle w:val="a"/>
        <w:spacing w:line="310" w:lineRule="exact"/>
      </w:pPr>
      <w:r>
        <w:t>社會工作的定義或許會因不同世代和社會環境而有些變化，關於現代社會工作的定義，下列何者錯誤？</w:t>
      </w:r>
    </w:p>
    <w:p w:rsidR="00A77747" w:rsidRDefault="00A77747" w:rsidP="00D6293E">
      <w:pPr>
        <w:pStyle w:val="a7"/>
        <w:spacing w:line="310" w:lineRule="exact"/>
      </w:pPr>
      <w:r>
        <w:rPr>
          <w:rFonts w:hint="eastAsia"/>
        </w:rPr>
        <w:t></w:t>
      </w:r>
      <w:r>
        <w:t>透過社會工作實務歷程協助人們滿足個人、團體、家庭和社會之需求</w:t>
      </w:r>
    </w:p>
    <w:p w:rsidR="00A77747" w:rsidRDefault="00A77747" w:rsidP="00D6293E">
      <w:pPr>
        <w:pStyle w:val="a7"/>
        <w:spacing w:line="310" w:lineRule="exact"/>
      </w:pPr>
      <w:r>
        <w:rPr>
          <w:rFonts w:hint="eastAsia"/>
        </w:rPr>
        <w:t></w:t>
      </w:r>
      <w:r>
        <w:t>社會工作是一種慈善志業</w:t>
      </w:r>
    </w:p>
    <w:p w:rsidR="00A77747" w:rsidRDefault="00A77747" w:rsidP="00D6293E">
      <w:pPr>
        <w:pStyle w:val="a7"/>
        <w:spacing w:line="310" w:lineRule="exact"/>
      </w:pPr>
      <w:r>
        <w:rPr>
          <w:rFonts w:hint="eastAsia"/>
        </w:rPr>
        <w:t></w:t>
      </w:r>
      <w:r>
        <w:t>社會工作是一種以實務為基礎的專業和學科</w:t>
      </w:r>
    </w:p>
    <w:p w:rsidR="00D73413" w:rsidRPr="00877DA9" w:rsidRDefault="00A77747" w:rsidP="00D6293E">
      <w:pPr>
        <w:pStyle w:val="a7"/>
        <w:spacing w:line="310" w:lineRule="exact"/>
      </w:pPr>
      <w:r>
        <w:rPr>
          <w:rFonts w:hint="eastAsia"/>
        </w:rPr>
        <w:t></w:t>
      </w:r>
      <w:r>
        <w:t>社會工作是促進社會變遷的重要媒介</w:t>
      </w:r>
    </w:p>
    <w:p w:rsidR="00D73413" w:rsidRPr="00877DA9" w:rsidRDefault="00D73413" w:rsidP="00D6293E">
      <w:pPr>
        <w:pStyle w:val="a"/>
        <w:spacing w:line="310" w:lineRule="exact"/>
      </w:pPr>
      <w:r w:rsidRPr="00877DA9">
        <w:t>義務論被批評只考量下列何種因素？</w:t>
      </w:r>
    </w:p>
    <w:p w:rsidR="00A55457" w:rsidRPr="00877DA9" w:rsidRDefault="00D73413" w:rsidP="00D6293E">
      <w:pPr>
        <w:pStyle w:val="a7"/>
        <w:spacing w:line="310" w:lineRule="exact"/>
      </w:pPr>
      <w:r w:rsidRPr="00877DA9">
        <w:rPr>
          <w:rFonts w:hint="eastAsia"/>
        </w:rPr>
        <w:t></w:t>
      </w:r>
      <w:r w:rsidRPr="00877DA9">
        <w:t>只考量個人內在價值</w:t>
      </w:r>
      <w:r w:rsidR="00A55457" w:rsidRPr="00877DA9">
        <w:tab/>
      </w:r>
      <w:r w:rsidRPr="00877DA9">
        <w:rPr>
          <w:rFonts w:hint="eastAsia"/>
        </w:rPr>
        <w:t></w:t>
      </w:r>
      <w:r w:rsidRPr="00877DA9">
        <w:t>只考量行為規則</w:t>
      </w:r>
    </w:p>
    <w:p w:rsidR="00D73413" w:rsidRPr="00877DA9" w:rsidRDefault="00D73413" w:rsidP="00D6293E">
      <w:pPr>
        <w:pStyle w:val="a7"/>
        <w:spacing w:line="310" w:lineRule="exact"/>
      </w:pPr>
      <w:r w:rsidRPr="00877DA9">
        <w:rPr>
          <w:rFonts w:hint="eastAsia"/>
        </w:rPr>
        <w:t></w:t>
      </w:r>
      <w:r w:rsidRPr="00877DA9">
        <w:t>只考量行為動機</w:t>
      </w:r>
      <w:r w:rsidR="00A55457" w:rsidRPr="00877DA9">
        <w:tab/>
      </w:r>
      <w:r w:rsidR="00A55457" w:rsidRPr="00877DA9">
        <w:tab/>
      </w:r>
      <w:r w:rsidRPr="00877DA9">
        <w:rPr>
          <w:rFonts w:hint="eastAsia"/>
        </w:rPr>
        <w:t></w:t>
      </w:r>
      <w:r w:rsidRPr="00877DA9">
        <w:t>只考量行為脈絡</w:t>
      </w:r>
    </w:p>
    <w:p w:rsidR="00D73413" w:rsidRPr="00877DA9" w:rsidRDefault="00D73413" w:rsidP="00D6293E">
      <w:pPr>
        <w:pStyle w:val="a"/>
        <w:spacing w:line="310" w:lineRule="exact"/>
      </w:pPr>
      <w:r w:rsidRPr="00877DA9">
        <w:t>在面對討論兒少保護議題時，社會工作者常會被質疑這不是很容易處理的事嗎？這是屬於社會工作倫理問題判斷上的那一類陷阱？</w:t>
      </w:r>
    </w:p>
    <w:p w:rsidR="00D73413" w:rsidRPr="00877DA9" w:rsidRDefault="00D73413" w:rsidP="00D6293E">
      <w:pPr>
        <w:pStyle w:val="a7"/>
        <w:spacing w:line="310" w:lineRule="exact"/>
      </w:pPr>
      <w:r w:rsidRPr="00877DA9">
        <w:rPr>
          <w:rFonts w:hint="eastAsia"/>
        </w:rPr>
        <w:t></w:t>
      </w:r>
      <w:r w:rsidRPr="00877DA9">
        <w:t>普通常識和客觀的陷阱</w:t>
      </w:r>
      <w:r w:rsidR="00A55457" w:rsidRPr="00877DA9">
        <w:tab/>
      </w:r>
      <w:r w:rsidRPr="00877DA9">
        <w:rPr>
          <w:rFonts w:hint="eastAsia"/>
        </w:rPr>
        <w:t></w:t>
      </w:r>
      <w:r w:rsidRPr="00877DA9">
        <w:t>價值的陷阱</w:t>
      </w:r>
    </w:p>
    <w:p w:rsidR="00D73413" w:rsidRPr="00877DA9" w:rsidRDefault="00D73413" w:rsidP="00D6293E">
      <w:pPr>
        <w:pStyle w:val="a7"/>
        <w:spacing w:line="310" w:lineRule="exact"/>
      </w:pPr>
      <w:r w:rsidRPr="00877DA9">
        <w:rPr>
          <w:rFonts w:hint="eastAsia"/>
        </w:rPr>
        <w:t></w:t>
      </w:r>
      <w:r w:rsidRPr="00877DA9">
        <w:t>視情況而定的陷阱</w:t>
      </w:r>
      <w:r w:rsidR="00A55457" w:rsidRPr="00877DA9">
        <w:tab/>
      </w:r>
      <w:r w:rsidR="00A55457" w:rsidRPr="00877DA9">
        <w:tab/>
      </w:r>
      <w:r w:rsidRPr="00877DA9">
        <w:rPr>
          <w:rFonts w:hint="eastAsia"/>
        </w:rPr>
        <w:t></w:t>
      </w:r>
      <w:r w:rsidRPr="00877DA9">
        <w:t>對誰有利的陷阱</w:t>
      </w:r>
    </w:p>
    <w:p w:rsidR="00D73413" w:rsidRPr="00877DA9" w:rsidRDefault="00D73413" w:rsidP="00D6293E">
      <w:pPr>
        <w:pStyle w:val="a"/>
        <w:spacing w:line="310" w:lineRule="exact"/>
      </w:pPr>
      <w:r w:rsidRPr="00877DA9">
        <w:t>當地震災後，社會工作者向災民說明緊急安置的選項，包括組合屋、永久屋或搬去和親友居住，以尊重服務對象意願。此符合社會工作倫理中那一個原則？</w:t>
      </w:r>
    </w:p>
    <w:p w:rsidR="00D73413" w:rsidRPr="00877DA9" w:rsidRDefault="00D73413" w:rsidP="00D6293E">
      <w:pPr>
        <w:pStyle w:val="a7"/>
        <w:spacing w:line="310" w:lineRule="exact"/>
      </w:pPr>
      <w:r w:rsidRPr="00877DA9">
        <w:rPr>
          <w:rFonts w:hint="eastAsia"/>
        </w:rPr>
        <w:t></w:t>
      </w:r>
      <w:r w:rsidRPr="00877DA9">
        <w:t>自由自主原則</w:t>
      </w:r>
      <w:r w:rsidR="00A55457" w:rsidRPr="00877DA9">
        <w:tab/>
      </w:r>
      <w:r w:rsidRPr="00877DA9">
        <w:rPr>
          <w:rFonts w:hint="eastAsia"/>
        </w:rPr>
        <w:t></w:t>
      </w:r>
      <w:r w:rsidRPr="00877DA9">
        <w:t>最小傷害原則</w:t>
      </w:r>
      <w:r w:rsidR="00A55457" w:rsidRPr="00877DA9">
        <w:tab/>
      </w:r>
      <w:r w:rsidRPr="00877DA9">
        <w:rPr>
          <w:rFonts w:hint="eastAsia"/>
        </w:rPr>
        <w:t></w:t>
      </w:r>
      <w:r w:rsidRPr="00877DA9">
        <w:t>保護生命原則</w:t>
      </w:r>
      <w:r w:rsidR="00A55457" w:rsidRPr="00877DA9">
        <w:tab/>
      </w:r>
      <w:r w:rsidRPr="00877DA9">
        <w:rPr>
          <w:rFonts w:hint="eastAsia"/>
        </w:rPr>
        <w:t></w:t>
      </w:r>
      <w:r w:rsidRPr="00877DA9">
        <w:t>差別平等原則</w:t>
      </w:r>
    </w:p>
    <w:p w:rsidR="0078532D" w:rsidRDefault="0078532D" w:rsidP="00D6293E">
      <w:pPr>
        <w:pStyle w:val="a"/>
        <w:spacing w:line="310" w:lineRule="exact"/>
      </w:pPr>
      <w:r>
        <w:t>Biestek</w:t>
      </w:r>
      <w:r>
        <w:t>提出個案工作與服務對象的關係建立之原則，下列何者錯誤？</w:t>
      </w:r>
    </w:p>
    <w:p w:rsidR="0078532D" w:rsidRDefault="0078532D" w:rsidP="00D6293E">
      <w:pPr>
        <w:pStyle w:val="a7"/>
        <w:spacing w:line="310" w:lineRule="exact"/>
      </w:pPr>
      <w:r>
        <w:rPr>
          <w:rFonts w:hint="eastAsia"/>
        </w:rPr>
        <w:t></w:t>
      </w:r>
      <w:r>
        <w:t>個別化</w:t>
      </w:r>
      <w:r>
        <w:tab/>
      </w:r>
      <w:r>
        <w:tab/>
      </w:r>
      <w:r>
        <w:rPr>
          <w:rFonts w:hint="eastAsia"/>
        </w:rPr>
        <w:t></w:t>
      </w:r>
      <w:r>
        <w:t>無目的性的情感表達</w:t>
      </w:r>
    </w:p>
    <w:p w:rsidR="00D73413" w:rsidRPr="00877DA9" w:rsidRDefault="0078532D" w:rsidP="00D6293E">
      <w:pPr>
        <w:pStyle w:val="a7"/>
        <w:spacing w:line="310" w:lineRule="exact"/>
      </w:pPr>
      <w:r>
        <w:rPr>
          <w:rFonts w:hint="eastAsia"/>
        </w:rPr>
        <w:t></w:t>
      </w:r>
      <w:r>
        <w:t>有控制的情感</w:t>
      </w:r>
      <w:bookmarkEnd w:id="0"/>
      <w:r>
        <w:t>涉入</w:t>
      </w:r>
      <w:r>
        <w:tab/>
      </w:r>
      <w:r>
        <w:tab/>
      </w:r>
      <w:r>
        <w:rPr>
          <w:rFonts w:hint="eastAsia"/>
        </w:rPr>
        <w:t></w:t>
      </w:r>
      <w:r>
        <w:t>非評斷的態度</w:t>
      </w:r>
    </w:p>
    <w:p w:rsidR="00655A3C" w:rsidRDefault="00655A3C" w:rsidP="0084200D">
      <w:pPr>
        <w:pStyle w:val="a"/>
        <w:spacing w:line="270" w:lineRule="exact"/>
      </w:pPr>
      <w:r w:rsidRPr="00655A3C">
        <w:rPr>
          <w:spacing w:val="4"/>
        </w:rPr>
        <w:lastRenderedPageBreak/>
        <w:t>下列那種社會工作組合屬於微視實務工作（</w:t>
      </w:r>
      <w:r w:rsidRPr="00655A3C">
        <w:rPr>
          <w:spacing w:val="4"/>
        </w:rPr>
        <w:t>micro practice</w:t>
      </w:r>
      <w:r w:rsidRPr="00655A3C">
        <w:rPr>
          <w:spacing w:val="4"/>
        </w:rPr>
        <w:t>）？</w:t>
      </w:r>
      <w:r w:rsidRPr="00655A3C">
        <w:rPr>
          <w:rFonts w:ascii="新細明體" w:hAnsi="新細明體" w:cs="新細明體" w:hint="eastAsia"/>
          <w:spacing w:val="4"/>
        </w:rPr>
        <w:t>①</w:t>
      </w:r>
      <w:r w:rsidRPr="00655A3C">
        <w:rPr>
          <w:spacing w:val="4"/>
        </w:rPr>
        <w:t>協助新住民家庭提升照顧功能</w:t>
      </w:r>
      <w:r w:rsidRPr="00655A3C">
        <w:rPr>
          <w:rFonts w:hint="eastAsia"/>
          <w:spacing w:val="4"/>
        </w:rPr>
        <w:t xml:space="preserve">　</w:t>
      </w:r>
      <w:r>
        <w:rPr>
          <w:rFonts w:ascii="新細明體" w:hAnsi="新細明體" w:cs="新細明體" w:hint="eastAsia"/>
        </w:rPr>
        <w:t>②</w:t>
      </w:r>
      <w:r>
        <w:t>改善當地機構服務輸送系統</w:t>
      </w:r>
      <w:r>
        <w:rPr>
          <w:rFonts w:hint="eastAsia"/>
        </w:rPr>
        <w:t xml:space="preserve">　</w:t>
      </w:r>
      <w:r>
        <w:rPr>
          <w:rFonts w:ascii="新細明體" w:hAnsi="新細明體" w:cs="新細明體" w:hint="eastAsia"/>
        </w:rPr>
        <w:t>③</w:t>
      </w:r>
      <w:r>
        <w:t>提升服務對象的親職能力</w:t>
      </w:r>
      <w:r>
        <w:rPr>
          <w:rFonts w:hint="eastAsia"/>
        </w:rPr>
        <w:t xml:space="preserve">　</w:t>
      </w:r>
      <w:r>
        <w:rPr>
          <w:rFonts w:ascii="新細明體" w:hAnsi="新細明體" w:cs="新細明體" w:hint="eastAsia"/>
        </w:rPr>
        <w:t>④</w:t>
      </w:r>
      <w:r>
        <w:t>倡議居住正義政策</w:t>
      </w:r>
      <w:r w:rsidR="00032405">
        <w:rPr>
          <w:rFonts w:hint="eastAsia"/>
        </w:rPr>
        <w:t xml:space="preserve">　</w:t>
      </w:r>
      <w:r>
        <w:rPr>
          <w:rFonts w:ascii="新細明體" w:hAnsi="新細明體" w:cs="新細明體" w:hint="eastAsia"/>
        </w:rPr>
        <w:t>⑤</w:t>
      </w:r>
      <w:r>
        <w:t>改善服務對象的求職技巧</w:t>
      </w:r>
    </w:p>
    <w:p w:rsidR="00D73413" w:rsidRPr="00877DA9" w:rsidRDefault="00655A3C" w:rsidP="0084200D">
      <w:pPr>
        <w:pStyle w:val="a7"/>
        <w:spacing w:line="270" w:lineRule="exact"/>
      </w:pPr>
      <w:r>
        <w:rPr>
          <w:rFonts w:hint="eastAsia"/>
        </w:rPr>
        <w:t></w:t>
      </w:r>
      <w:r>
        <w:rPr>
          <w:rFonts w:ascii="新細明體" w:hAnsi="新細明體" w:cs="新細明體" w:hint="eastAsia"/>
        </w:rPr>
        <w:t>①②⑤</w:t>
      </w:r>
      <w:r>
        <w:rPr>
          <w:rFonts w:ascii="新細明體" w:hAnsi="新細明體" w:cs="新細明體"/>
        </w:rPr>
        <w:tab/>
      </w:r>
      <w:r>
        <w:rPr>
          <w:rFonts w:hint="eastAsia"/>
        </w:rPr>
        <w:t></w:t>
      </w:r>
      <w:r>
        <w:rPr>
          <w:rFonts w:ascii="新細明體" w:hAnsi="新細明體" w:cs="新細明體" w:hint="eastAsia"/>
        </w:rPr>
        <w:t>①③⑤</w:t>
      </w:r>
      <w:r>
        <w:rPr>
          <w:rFonts w:ascii="新細明體" w:hAnsi="新細明體" w:cs="新細明體"/>
        </w:rPr>
        <w:tab/>
      </w:r>
      <w:r>
        <w:rPr>
          <w:rFonts w:hint="eastAsia"/>
        </w:rPr>
        <w:t></w:t>
      </w:r>
      <w:r>
        <w:rPr>
          <w:rFonts w:ascii="新細明體" w:hAnsi="新細明體" w:cs="新細明體" w:hint="eastAsia"/>
        </w:rPr>
        <w:t>②③④</w:t>
      </w:r>
      <w:r>
        <w:rPr>
          <w:rFonts w:ascii="新細明體" w:hAnsi="新細明體" w:cs="新細明體"/>
        </w:rPr>
        <w:tab/>
      </w:r>
      <w:r>
        <w:rPr>
          <w:rFonts w:hint="eastAsia"/>
        </w:rPr>
        <w:t></w:t>
      </w:r>
      <w:r>
        <w:rPr>
          <w:rFonts w:ascii="新細明體" w:hAnsi="新細明體" w:cs="新細明體" w:hint="eastAsia"/>
        </w:rPr>
        <w:t>③④⑤</w:t>
      </w:r>
    </w:p>
    <w:p w:rsidR="00D73413" w:rsidRPr="00877DA9" w:rsidRDefault="00D73413" w:rsidP="0084200D">
      <w:pPr>
        <w:pStyle w:val="a"/>
        <w:spacing w:line="270" w:lineRule="exact"/>
      </w:pPr>
      <w:r w:rsidRPr="00877DA9">
        <w:t>關於文化勝任能力（</w:t>
      </w:r>
      <w:r w:rsidRPr="00877DA9">
        <w:t>cultural competence</w:t>
      </w:r>
      <w:r w:rsidRPr="00877DA9">
        <w:t>）的描述，下列何者正確？</w:t>
      </w:r>
    </w:p>
    <w:p w:rsidR="00D73413" w:rsidRPr="00877DA9" w:rsidRDefault="00D73413" w:rsidP="0084200D">
      <w:pPr>
        <w:pStyle w:val="a7"/>
        <w:spacing w:line="270" w:lineRule="exact"/>
      </w:pPr>
      <w:r w:rsidRPr="00877DA9">
        <w:rPr>
          <w:rFonts w:hint="eastAsia"/>
        </w:rPr>
        <w:t></w:t>
      </w:r>
      <w:r w:rsidRPr="00877DA9">
        <w:t>美國社會工作教育協會將世界衛生組織的主流文化觀點納入倫理規範</w:t>
      </w:r>
    </w:p>
    <w:p w:rsidR="00D73413" w:rsidRPr="00877DA9" w:rsidRDefault="00D73413" w:rsidP="0084200D">
      <w:pPr>
        <w:pStyle w:val="a7"/>
        <w:spacing w:line="270" w:lineRule="exact"/>
      </w:pPr>
      <w:r w:rsidRPr="00877DA9">
        <w:rPr>
          <w:rFonts w:hint="eastAsia"/>
        </w:rPr>
        <w:t></w:t>
      </w:r>
      <w:r w:rsidRPr="00877DA9">
        <w:t>文化勝任能力不涉及權力的本質，只討論文化差異</w:t>
      </w:r>
    </w:p>
    <w:p w:rsidR="00D73413" w:rsidRPr="00877DA9" w:rsidRDefault="00D73413" w:rsidP="0084200D">
      <w:pPr>
        <w:pStyle w:val="a7"/>
        <w:spacing w:line="270" w:lineRule="exact"/>
      </w:pPr>
      <w:r w:rsidRPr="00877DA9">
        <w:rPr>
          <w:rFonts w:hint="eastAsia"/>
        </w:rPr>
        <w:t></w:t>
      </w:r>
      <w:r w:rsidRPr="00877DA9">
        <w:t>臺灣社會工作師倫理守則第</w:t>
      </w:r>
      <w:r w:rsidR="00113E8D">
        <w:rPr>
          <w:rFonts w:hint="eastAsia"/>
        </w:rPr>
        <w:t>4</w:t>
      </w:r>
      <w:r w:rsidRPr="00877DA9">
        <w:t>點規定，社會工作師應尊重主流文化所造成的社會現象</w:t>
      </w:r>
    </w:p>
    <w:p w:rsidR="00D73413" w:rsidRPr="00877DA9" w:rsidRDefault="00D73413" w:rsidP="0084200D">
      <w:pPr>
        <w:pStyle w:val="a7"/>
        <w:spacing w:line="270" w:lineRule="exact"/>
      </w:pPr>
      <w:r w:rsidRPr="00877DA9">
        <w:rPr>
          <w:rFonts w:hint="eastAsia"/>
        </w:rPr>
        <w:t></w:t>
      </w:r>
      <w:r w:rsidRPr="00877DA9">
        <w:t>社會工作者在提供服務過程中包容多元文化，且運用各種溝通技巧達到雙向理解</w:t>
      </w:r>
    </w:p>
    <w:p w:rsidR="00D73413" w:rsidRPr="00877DA9" w:rsidRDefault="00D73413" w:rsidP="0084200D">
      <w:pPr>
        <w:pStyle w:val="a"/>
        <w:spacing w:line="270" w:lineRule="exact"/>
      </w:pPr>
      <w:r w:rsidRPr="00877DA9">
        <w:t>有關社會安全網計畫中所需要協助的「脆弱家庭」，下列何者錯誤？</w:t>
      </w:r>
    </w:p>
    <w:p w:rsidR="00D73413" w:rsidRPr="00877DA9" w:rsidRDefault="00D73413" w:rsidP="0084200D">
      <w:pPr>
        <w:pStyle w:val="a7"/>
        <w:spacing w:line="270" w:lineRule="exact"/>
      </w:pPr>
      <w:r w:rsidRPr="00877DA9">
        <w:rPr>
          <w:rFonts w:hint="eastAsia"/>
        </w:rPr>
        <w:t></w:t>
      </w:r>
      <w:r w:rsidRPr="00877DA9">
        <w:t>家中主要生計者突發性遭受資遣或非自願性失業</w:t>
      </w:r>
    </w:p>
    <w:p w:rsidR="00D73413" w:rsidRPr="00877DA9" w:rsidRDefault="00D73413" w:rsidP="0084200D">
      <w:pPr>
        <w:pStyle w:val="a7"/>
        <w:spacing w:line="270" w:lineRule="exact"/>
      </w:pPr>
      <w:r w:rsidRPr="00877DA9">
        <w:rPr>
          <w:rFonts w:hint="eastAsia"/>
        </w:rPr>
        <w:t></w:t>
      </w:r>
      <w:r w:rsidRPr="00877DA9">
        <w:t>天然災害等突發性事件導致家庭支持功能受損</w:t>
      </w:r>
    </w:p>
    <w:p w:rsidR="00D73413" w:rsidRPr="00877DA9" w:rsidRDefault="00D73413" w:rsidP="0084200D">
      <w:pPr>
        <w:pStyle w:val="a7"/>
        <w:spacing w:line="270" w:lineRule="exact"/>
      </w:pPr>
      <w:r w:rsidRPr="00877DA9">
        <w:rPr>
          <w:rFonts w:hint="eastAsia"/>
        </w:rPr>
        <w:t></w:t>
      </w:r>
      <w:r w:rsidRPr="00877DA9">
        <w:t>家庭暴力造成家庭成員身心健康堪慮</w:t>
      </w:r>
    </w:p>
    <w:p w:rsidR="00D73413" w:rsidRPr="00877DA9" w:rsidRDefault="00D73413" w:rsidP="0084200D">
      <w:pPr>
        <w:pStyle w:val="a7"/>
        <w:spacing w:line="270" w:lineRule="exact"/>
      </w:pPr>
      <w:r w:rsidRPr="00877DA9">
        <w:rPr>
          <w:rFonts w:hint="eastAsia"/>
        </w:rPr>
        <w:t></w:t>
      </w:r>
      <w:r w:rsidRPr="00877DA9">
        <w:t>自殺行為導致家庭成員未獲適當照顧</w:t>
      </w:r>
    </w:p>
    <w:p w:rsidR="00655A3C" w:rsidRDefault="00655A3C" w:rsidP="0084200D">
      <w:pPr>
        <w:pStyle w:val="a"/>
        <w:spacing w:line="270" w:lineRule="exact"/>
      </w:pPr>
      <w:r>
        <w:t>下列何種服務狀況反映刻板化的性別意識？</w:t>
      </w:r>
      <w:r>
        <w:rPr>
          <w:rFonts w:ascii="新細明體" w:hAnsi="新細明體" w:cs="新細明體" w:hint="eastAsia"/>
        </w:rPr>
        <w:t>①</w:t>
      </w:r>
      <w:r>
        <w:t>與家長討論發展遲緩幼兒個別化家庭服務計畫（</w:t>
      </w:r>
      <w:r>
        <w:t>IFSP</w:t>
      </w:r>
      <w:r>
        <w:t>），社會工作者詢問家長方便帶幼兒進行復健的時間，建議家長加入其他家長的群組</w:t>
      </w:r>
      <w:r>
        <w:rPr>
          <w:rFonts w:hint="eastAsia"/>
        </w:rPr>
        <w:t xml:space="preserve">　</w:t>
      </w:r>
      <w:r>
        <w:rPr>
          <w:rFonts w:ascii="新細明體" w:hAnsi="新細明體" w:cs="新細明體" w:hint="eastAsia"/>
        </w:rPr>
        <w:t>②</w:t>
      </w:r>
      <w:r>
        <w:t>男性服務對象中風但仍有語言的溝通能力，照護管理專員在評估需求時，只向妻子詢問案主的身體功能、生活自理狀況</w:t>
      </w:r>
      <w:r>
        <w:rPr>
          <w:rFonts w:hint="eastAsia"/>
        </w:rPr>
        <w:t xml:space="preserve">　</w:t>
      </w:r>
      <w:r>
        <w:rPr>
          <w:rFonts w:ascii="新細明體" w:hAnsi="新細明體" w:cs="新細明體" w:hint="eastAsia"/>
        </w:rPr>
        <w:t>③</w:t>
      </w:r>
      <w:r>
        <w:t>進行離婚訴訟的家長，爭取子女監護權，評估教養子女能力，詢問身為職業婦女的媽媽如何安排稚齡兒童，對父親則詢問兒童的祖母能否協助</w:t>
      </w:r>
      <w:r>
        <w:rPr>
          <w:rFonts w:hint="eastAsia"/>
        </w:rPr>
        <w:t xml:space="preserve">　</w:t>
      </w:r>
      <w:r>
        <w:rPr>
          <w:rFonts w:ascii="新細明體" w:hAnsi="新細明體" w:cs="新細明體" w:hint="eastAsia"/>
        </w:rPr>
        <w:t>④</w:t>
      </w:r>
      <w:r>
        <w:t>中年兒子長期照顧年邁母親，母親因跌倒骨折住院，社會工作者邀集全體家人共同討論出院準備計</w:t>
      </w:r>
      <w:r w:rsidR="00ED6E83">
        <w:rPr>
          <w:rFonts w:hint="eastAsia"/>
        </w:rPr>
        <w:t>畫</w:t>
      </w:r>
    </w:p>
    <w:p w:rsidR="00D73413" w:rsidRPr="00877DA9" w:rsidRDefault="00655A3C" w:rsidP="0084200D">
      <w:pPr>
        <w:pStyle w:val="a7"/>
        <w:spacing w:line="270" w:lineRule="exact"/>
      </w:pPr>
      <w:r>
        <w:rPr>
          <w:rFonts w:hint="eastAsia"/>
        </w:rPr>
        <w:t></w:t>
      </w:r>
      <w:r>
        <w:rPr>
          <w:rFonts w:ascii="新細明體" w:hAnsi="新細明體" w:cs="新細明體" w:hint="eastAsia"/>
        </w:rPr>
        <w:t>①②</w:t>
      </w:r>
      <w:r>
        <w:rPr>
          <w:rFonts w:ascii="新細明體" w:hAnsi="新細明體" w:cs="新細明體"/>
        </w:rPr>
        <w:tab/>
      </w:r>
      <w:r>
        <w:rPr>
          <w:rFonts w:hint="eastAsia"/>
        </w:rPr>
        <w:t></w:t>
      </w:r>
      <w:r>
        <w:rPr>
          <w:rFonts w:ascii="新細明體" w:hAnsi="新細明體" w:cs="新細明體" w:hint="eastAsia"/>
        </w:rPr>
        <w:t>③④</w:t>
      </w:r>
      <w:r>
        <w:rPr>
          <w:rFonts w:ascii="新細明體" w:hAnsi="新細明體" w:cs="新細明體"/>
        </w:rPr>
        <w:tab/>
      </w:r>
      <w:r>
        <w:rPr>
          <w:rFonts w:hint="eastAsia"/>
        </w:rPr>
        <w:t></w:t>
      </w:r>
      <w:r>
        <w:rPr>
          <w:rFonts w:ascii="新細明體" w:hAnsi="新細明體" w:cs="新細明體" w:hint="eastAsia"/>
        </w:rPr>
        <w:t>②③</w:t>
      </w:r>
      <w:r>
        <w:rPr>
          <w:rFonts w:ascii="新細明體" w:hAnsi="新細明體" w:cs="新細明體"/>
        </w:rPr>
        <w:tab/>
      </w:r>
      <w:r>
        <w:rPr>
          <w:rFonts w:hint="eastAsia"/>
        </w:rPr>
        <w:t></w:t>
      </w:r>
      <w:r>
        <w:rPr>
          <w:rFonts w:ascii="新細明體" w:hAnsi="新細明體" w:cs="新細明體" w:hint="eastAsia"/>
        </w:rPr>
        <w:t>①④</w:t>
      </w:r>
    </w:p>
    <w:p w:rsidR="00D73413" w:rsidRPr="00877DA9" w:rsidRDefault="00D73413" w:rsidP="0084200D">
      <w:pPr>
        <w:pStyle w:val="a"/>
        <w:spacing w:line="270" w:lineRule="exact"/>
      </w:pPr>
      <w:r w:rsidRPr="00877DA9">
        <w:t>非直系血親的雙方，經過法律認可的過程，建立親子關係，使失依兒童覓得永久家庭，同時也為另一方覓得子女。係屬下列何種服務？</w:t>
      </w:r>
    </w:p>
    <w:p w:rsidR="00D73413" w:rsidRPr="00877DA9" w:rsidRDefault="00D73413" w:rsidP="0084200D">
      <w:pPr>
        <w:pStyle w:val="a7"/>
        <w:spacing w:line="270" w:lineRule="exact"/>
      </w:pPr>
      <w:r w:rsidRPr="00877DA9">
        <w:rPr>
          <w:rFonts w:hint="eastAsia"/>
        </w:rPr>
        <w:t></w:t>
      </w:r>
      <w:r w:rsidRPr="00877DA9">
        <w:t>家庭寄養</w:t>
      </w:r>
      <w:r w:rsidR="00A55457" w:rsidRPr="00877DA9">
        <w:tab/>
      </w:r>
      <w:r w:rsidRPr="00877DA9">
        <w:rPr>
          <w:rFonts w:hint="eastAsia"/>
        </w:rPr>
        <w:t></w:t>
      </w:r>
      <w:r w:rsidRPr="00877DA9">
        <w:t>收養</w:t>
      </w:r>
      <w:r w:rsidR="00A55457" w:rsidRPr="00877DA9">
        <w:tab/>
      </w:r>
      <w:r w:rsidRPr="00877DA9">
        <w:rPr>
          <w:rFonts w:hint="eastAsia"/>
        </w:rPr>
        <w:t></w:t>
      </w:r>
      <w:r w:rsidRPr="00877DA9">
        <w:t>脆弱家庭服務</w:t>
      </w:r>
      <w:r w:rsidR="00A55457" w:rsidRPr="00877DA9">
        <w:tab/>
      </w:r>
      <w:r w:rsidRPr="00877DA9">
        <w:rPr>
          <w:rFonts w:hint="eastAsia"/>
        </w:rPr>
        <w:t></w:t>
      </w:r>
      <w:r w:rsidRPr="00877DA9">
        <w:t>安置服務</w:t>
      </w:r>
    </w:p>
    <w:p w:rsidR="00655A3C" w:rsidRDefault="00655A3C" w:rsidP="0084200D">
      <w:pPr>
        <w:pStyle w:val="a"/>
        <w:spacing w:line="270" w:lineRule="exact"/>
      </w:pPr>
      <w:r>
        <w:t>有關建構社會工作（</w:t>
      </w:r>
      <w:r>
        <w:t>constructive social work</w:t>
      </w:r>
      <w:r>
        <w:t>）之實務工作原則，下列何者正確？</w:t>
      </w:r>
    </w:p>
    <w:p w:rsidR="00655A3C" w:rsidRDefault="00655A3C" w:rsidP="0084200D">
      <w:pPr>
        <w:pStyle w:val="a7"/>
        <w:spacing w:line="270" w:lineRule="exact"/>
      </w:pPr>
      <w:r>
        <w:rPr>
          <w:rFonts w:hint="eastAsia"/>
        </w:rPr>
        <w:t></w:t>
      </w:r>
      <w:r>
        <w:t>目的在改變服務對象所處之社會結構</w:t>
      </w:r>
      <w:r>
        <w:tab/>
      </w:r>
      <w:r>
        <w:rPr>
          <w:rFonts w:hint="eastAsia"/>
        </w:rPr>
        <w:t></w:t>
      </w:r>
      <w:r>
        <w:t>建立服務對象的社會支持系統是首要方針</w:t>
      </w:r>
    </w:p>
    <w:p w:rsidR="00D73413" w:rsidRPr="00877DA9" w:rsidRDefault="00655A3C" w:rsidP="0084200D">
      <w:pPr>
        <w:pStyle w:val="a7"/>
        <w:spacing w:line="270" w:lineRule="exact"/>
      </w:pPr>
      <w:r>
        <w:rPr>
          <w:rFonts w:hint="eastAsia"/>
        </w:rPr>
        <w:t></w:t>
      </w:r>
      <w:r>
        <w:t>應多發掘服務對象自身的敘說與詮釋</w:t>
      </w:r>
      <w:r>
        <w:tab/>
      </w:r>
      <w:r>
        <w:rPr>
          <w:rFonts w:hint="eastAsia"/>
        </w:rPr>
        <w:t></w:t>
      </w:r>
      <w:r>
        <w:t>服務對象的問題主要來自權力壓迫</w:t>
      </w:r>
    </w:p>
    <w:p w:rsidR="00D73413" w:rsidRPr="00877DA9" w:rsidRDefault="00D73413" w:rsidP="0084200D">
      <w:pPr>
        <w:pStyle w:val="a"/>
        <w:spacing w:line="270" w:lineRule="exact"/>
      </w:pPr>
      <w:r w:rsidRPr="00877DA9">
        <w:t>自助團體在</w:t>
      </w:r>
      <w:r w:rsidRPr="00877DA9">
        <w:t>1970</w:t>
      </w:r>
      <w:r w:rsidRPr="00877DA9">
        <w:t>年代開始就已經是精神康復服務重要的一環，其相關理念包含：同儕支持（</w:t>
      </w:r>
      <w:r w:rsidRPr="00877DA9">
        <w:t>Peer Support</w:t>
      </w:r>
      <w:r w:rsidRPr="00877DA9">
        <w:t>）、自助（</w:t>
      </w:r>
      <w:r w:rsidRPr="00877DA9">
        <w:t>Self-Help</w:t>
      </w:r>
      <w:r w:rsidRPr="00877DA9">
        <w:t>）、互助（</w:t>
      </w:r>
      <w:r w:rsidRPr="00877DA9">
        <w:t>Mutual Aid</w:t>
      </w:r>
      <w:r w:rsidRPr="00877DA9">
        <w:t>）、同儕心理治療（</w:t>
      </w:r>
      <w:r w:rsidRPr="00877DA9">
        <w:t>Peer Psychotherapy</w:t>
      </w:r>
      <w:r w:rsidRPr="00877DA9">
        <w:t>）等，關於這些理念的敘述，下列何者正確？</w:t>
      </w:r>
    </w:p>
    <w:p w:rsidR="00D73413" w:rsidRPr="00877DA9" w:rsidRDefault="00D73413" w:rsidP="0084200D">
      <w:pPr>
        <w:pStyle w:val="a7"/>
        <w:spacing w:line="270" w:lineRule="exact"/>
      </w:pPr>
      <w:r w:rsidRPr="00877DA9">
        <w:rPr>
          <w:rFonts w:hint="eastAsia"/>
        </w:rPr>
        <w:t></w:t>
      </w:r>
      <w:r w:rsidRPr="00877DA9">
        <w:t>「同儕支持」中提供對等的彼此支持、鼓勵和安慰的精神康復人士是屬於半專業人士</w:t>
      </w:r>
    </w:p>
    <w:p w:rsidR="00D73413" w:rsidRPr="00877DA9" w:rsidRDefault="00D73413" w:rsidP="0084200D">
      <w:pPr>
        <w:pStyle w:val="a7"/>
        <w:spacing w:line="270" w:lineRule="exact"/>
      </w:pPr>
      <w:r w:rsidRPr="00877DA9">
        <w:rPr>
          <w:rFonts w:hint="eastAsia"/>
        </w:rPr>
        <w:t></w:t>
      </w:r>
      <w:r w:rsidRPr="00877DA9">
        <w:t>精神病康復中的「自助」單純是指病人和康復者自行解決精神病所導致的困難</w:t>
      </w:r>
    </w:p>
    <w:p w:rsidR="00D73413" w:rsidRPr="00877DA9" w:rsidRDefault="00D73413" w:rsidP="0084200D">
      <w:pPr>
        <w:pStyle w:val="a7"/>
        <w:spacing w:line="270" w:lineRule="exact"/>
      </w:pPr>
      <w:r w:rsidRPr="00877DA9">
        <w:rPr>
          <w:rFonts w:hint="eastAsia"/>
        </w:rPr>
        <w:t></w:t>
      </w:r>
      <w:r w:rsidRPr="00877DA9">
        <w:t>「互助」著重發展一套完整理念、系統、思維和干預方法，建構網絡以取代／補償正式服務的不足</w:t>
      </w:r>
    </w:p>
    <w:p w:rsidR="00D73413" w:rsidRPr="00877DA9" w:rsidRDefault="00D73413" w:rsidP="0084200D">
      <w:pPr>
        <w:pStyle w:val="a7"/>
        <w:spacing w:line="270" w:lineRule="exact"/>
      </w:pPr>
      <w:r w:rsidRPr="00877DA9">
        <w:rPr>
          <w:rFonts w:hint="eastAsia"/>
        </w:rPr>
        <w:t></w:t>
      </w:r>
      <w:r w:rsidRPr="00877DA9">
        <w:t>「同儕心理治療」是以過來人的經歷做為治療基礎</w:t>
      </w:r>
    </w:p>
    <w:p w:rsidR="0084200D" w:rsidRDefault="0084200D" w:rsidP="0084200D">
      <w:pPr>
        <w:pStyle w:val="a"/>
        <w:spacing w:line="270" w:lineRule="exact"/>
      </w:pPr>
      <w:r>
        <w:t>有關職場暴力的敘述，下列何者錯誤？</w:t>
      </w:r>
    </w:p>
    <w:p w:rsidR="0084200D" w:rsidRDefault="0084200D" w:rsidP="0084200D">
      <w:pPr>
        <w:pStyle w:val="a7"/>
        <w:spacing w:line="270" w:lineRule="exact"/>
      </w:pPr>
      <w:r>
        <w:rPr>
          <w:rFonts w:hint="eastAsia"/>
        </w:rPr>
        <w:t></w:t>
      </w:r>
      <w:r>
        <w:t>運用壓力管理方案、內部團體溝通訓練等方案，可有效預防職場暴力</w:t>
      </w:r>
    </w:p>
    <w:p w:rsidR="0084200D" w:rsidRDefault="0084200D" w:rsidP="0084200D">
      <w:pPr>
        <w:pStyle w:val="a7"/>
        <w:spacing w:line="270" w:lineRule="exact"/>
      </w:pPr>
      <w:r>
        <w:rPr>
          <w:rFonts w:hint="eastAsia"/>
        </w:rPr>
        <w:t></w:t>
      </w:r>
      <w:r>
        <w:t>不當資遣是引發職場暴力的常見因素之一</w:t>
      </w:r>
    </w:p>
    <w:p w:rsidR="0084200D" w:rsidRDefault="0084200D" w:rsidP="0084200D">
      <w:pPr>
        <w:pStyle w:val="a7"/>
        <w:spacing w:line="270" w:lineRule="exact"/>
      </w:pPr>
      <w:r>
        <w:rPr>
          <w:rFonts w:hint="eastAsia"/>
        </w:rPr>
        <w:t></w:t>
      </w:r>
      <w:r>
        <w:t>不僅要關注員工個人心理困擾，也要關注職場內部與外部政策的公正性</w:t>
      </w:r>
    </w:p>
    <w:p w:rsidR="00D73413" w:rsidRPr="00877DA9" w:rsidRDefault="0084200D" w:rsidP="0084200D">
      <w:pPr>
        <w:pStyle w:val="a7"/>
        <w:spacing w:line="270" w:lineRule="exact"/>
      </w:pPr>
      <w:r>
        <w:rPr>
          <w:rFonts w:hint="eastAsia"/>
        </w:rPr>
        <w:t></w:t>
      </w:r>
      <w:r>
        <w:t>要聚焦在找出有潛在暴力傾向的員工，提供心理治療</w:t>
      </w:r>
    </w:p>
    <w:p w:rsidR="00D73413" w:rsidRPr="00877DA9" w:rsidRDefault="00D73413" w:rsidP="0084200D">
      <w:pPr>
        <w:pStyle w:val="a"/>
        <w:spacing w:line="270" w:lineRule="exact"/>
      </w:pPr>
      <w:r w:rsidRPr="00877DA9">
        <w:t>對家庭失功能的少年提供固定居所，透過家務整理的訓練、烹飪技巧的練習、個人生活作息的安排，提供生活適應的協助，進而穩定就業或就學等，係屬下列何種類型的服務？</w:t>
      </w:r>
    </w:p>
    <w:p w:rsidR="00D73413" w:rsidRPr="00877DA9" w:rsidRDefault="00D73413" w:rsidP="0084200D">
      <w:pPr>
        <w:pStyle w:val="a7"/>
        <w:spacing w:line="270" w:lineRule="exact"/>
      </w:pPr>
      <w:r w:rsidRPr="00877DA9">
        <w:rPr>
          <w:rFonts w:hint="eastAsia"/>
        </w:rPr>
        <w:t></w:t>
      </w:r>
      <w:r w:rsidRPr="00877DA9">
        <w:t>寄養家庭</w:t>
      </w:r>
      <w:r w:rsidR="00A55457" w:rsidRPr="00877DA9">
        <w:tab/>
      </w:r>
      <w:r w:rsidRPr="00877DA9">
        <w:rPr>
          <w:rFonts w:hint="eastAsia"/>
        </w:rPr>
        <w:t></w:t>
      </w:r>
      <w:r w:rsidRPr="00877DA9">
        <w:t>團體之家</w:t>
      </w:r>
      <w:r w:rsidR="00A55457" w:rsidRPr="00877DA9">
        <w:tab/>
      </w:r>
      <w:r w:rsidRPr="00877DA9">
        <w:rPr>
          <w:rFonts w:hint="eastAsia"/>
        </w:rPr>
        <w:t></w:t>
      </w:r>
      <w:r w:rsidRPr="00877DA9">
        <w:t>自立生活宿舍</w:t>
      </w:r>
      <w:r w:rsidR="00A55457" w:rsidRPr="00877DA9">
        <w:tab/>
      </w:r>
      <w:r w:rsidRPr="00877DA9">
        <w:rPr>
          <w:rFonts w:hint="eastAsia"/>
        </w:rPr>
        <w:t></w:t>
      </w:r>
      <w:r w:rsidRPr="00877DA9">
        <w:t>收養前的試養家庭</w:t>
      </w:r>
    </w:p>
    <w:p w:rsidR="00D73413" w:rsidRPr="00877DA9" w:rsidRDefault="00D73413" w:rsidP="0084200D">
      <w:pPr>
        <w:pStyle w:val="a"/>
        <w:spacing w:line="270" w:lineRule="exact"/>
      </w:pPr>
      <w:r w:rsidRPr="00877DA9">
        <w:t>有關青少年不同需求發展的各類型服務，下列敘述何者錯誤？</w:t>
      </w:r>
    </w:p>
    <w:p w:rsidR="00D73413" w:rsidRPr="00877DA9" w:rsidRDefault="00D73413" w:rsidP="0084200D">
      <w:pPr>
        <w:pStyle w:val="a7"/>
        <w:spacing w:line="270" w:lineRule="exact"/>
      </w:pPr>
      <w:r w:rsidRPr="00877DA9">
        <w:rPr>
          <w:rFonts w:hint="eastAsia"/>
        </w:rPr>
        <w:t></w:t>
      </w:r>
      <w:r w:rsidRPr="00877DA9">
        <w:t>自立生活方案服務對象是結束機構安置無法返家少年</w:t>
      </w:r>
    </w:p>
    <w:p w:rsidR="00D73413" w:rsidRPr="00877DA9" w:rsidRDefault="00D73413" w:rsidP="0084200D">
      <w:pPr>
        <w:pStyle w:val="a7"/>
        <w:spacing w:line="270" w:lineRule="exact"/>
      </w:pPr>
      <w:r w:rsidRPr="00877DA9">
        <w:rPr>
          <w:rFonts w:hint="eastAsia"/>
        </w:rPr>
        <w:t></w:t>
      </w:r>
      <w:r w:rsidRPr="00877DA9">
        <w:t>外展工作以朋友角色較容易與青少年建立關係</w:t>
      </w:r>
    </w:p>
    <w:p w:rsidR="00D73413" w:rsidRPr="00877DA9" w:rsidRDefault="00D73413" w:rsidP="0084200D">
      <w:pPr>
        <w:pStyle w:val="a7"/>
        <w:spacing w:line="270" w:lineRule="exact"/>
      </w:pPr>
      <w:r w:rsidRPr="00877DA9">
        <w:rPr>
          <w:rFonts w:hint="eastAsia"/>
        </w:rPr>
        <w:t></w:t>
      </w:r>
      <w:r w:rsidRPr="00877DA9">
        <w:t>安置機構被收容者的個別差異較容易被忽視</w:t>
      </w:r>
    </w:p>
    <w:p w:rsidR="00D73413" w:rsidRPr="00877DA9" w:rsidRDefault="00D73413" w:rsidP="0084200D">
      <w:pPr>
        <w:pStyle w:val="a7"/>
        <w:spacing w:line="270" w:lineRule="exact"/>
      </w:pPr>
      <w:r w:rsidRPr="00877DA9">
        <w:rPr>
          <w:rFonts w:hint="eastAsia"/>
        </w:rPr>
        <w:t></w:t>
      </w:r>
      <w:r w:rsidRPr="00877DA9">
        <w:t>少年輔導委員會專屬於警政系統，處理曝險少年司法議題</w:t>
      </w:r>
    </w:p>
    <w:p w:rsidR="00D73413" w:rsidRPr="00940790" w:rsidRDefault="00D73413" w:rsidP="0084200D">
      <w:pPr>
        <w:pStyle w:val="a"/>
        <w:spacing w:line="270" w:lineRule="exact"/>
        <w:rPr>
          <w:spacing w:val="-4"/>
        </w:rPr>
      </w:pPr>
      <w:r w:rsidRPr="00940790">
        <w:rPr>
          <w:spacing w:val="-4"/>
        </w:rPr>
        <w:t>消除外部社會歧視與不平等是促進障礙者能享有平等公民權的開始，此係屬下列何種模式的論述？</w:t>
      </w:r>
    </w:p>
    <w:p w:rsidR="00D73413" w:rsidRPr="00877DA9" w:rsidRDefault="00D73413" w:rsidP="0084200D">
      <w:pPr>
        <w:pStyle w:val="a7"/>
        <w:spacing w:line="270" w:lineRule="exact"/>
      </w:pPr>
      <w:r w:rsidRPr="00877DA9">
        <w:rPr>
          <w:rFonts w:hint="eastAsia"/>
        </w:rPr>
        <w:t></w:t>
      </w:r>
      <w:r w:rsidRPr="00877DA9">
        <w:t>差別補償模式</w:t>
      </w:r>
      <w:r w:rsidR="00A55457" w:rsidRPr="00877DA9">
        <w:tab/>
      </w:r>
      <w:r w:rsidRPr="00877DA9">
        <w:rPr>
          <w:rFonts w:hint="eastAsia"/>
        </w:rPr>
        <w:t></w:t>
      </w:r>
      <w:r w:rsidRPr="00877DA9">
        <w:t>醫療模式</w:t>
      </w:r>
      <w:r w:rsidR="00A55457" w:rsidRPr="00877DA9">
        <w:tab/>
      </w:r>
      <w:r w:rsidRPr="00877DA9">
        <w:rPr>
          <w:rFonts w:hint="eastAsia"/>
        </w:rPr>
        <w:t></w:t>
      </w:r>
      <w:r w:rsidRPr="00877DA9">
        <w:t>人權模式</w:t>
      </w:r>
      <w:r w:rsidR="00A55457" w:rsidRPr="00877DA9">
        <w:tab/>
      </w:r>
      <w:r w:rsidRPr="00877DA9">
        <w:rPr>
          <w:rFonts w:hint="eastAsia"/>
        </w:rPr>
        <w:t></w:t>
      </w:r>
      <w:r w:rsidRPr="00877DA9">
        <w:t>社會模式</w:t>
      </w:r>
    </w:p>
    <w:p w:rsidR="00940790" w:rsidRDefault="00940790" w:rsidP="0084200D">
      <w:pPr>
        <w:pStyle w:val="a"/>
        <w:spacing w:line="270" w:lineRule="exact"/>
      </w:pPr>
      <w:r>
        <w:t>社會工作者因為機構要求而猶豫是否修改服務評估報告，以利機構的評鑑結果，下列何者不包括此一情境面對的倫理兩難？</w:t>
      </w:r>
    </w:p>
    <w:p w:rsidR="00940790" w:rsidRDefault="00940790" w:rsidP="0084200D">
      <w:pPr>
        <w:pStyle w:val="a7"/>
        <w:spacing w:line="270" w:lineRule="exact"/>
      </w:pPr>
      <w:r>
        <w:rPr>
          <w:rFonts w:hint="eastAsia"/>
        </w:rPr>
        <w:t></w:t>
      </w:r>
      <w:r>
        <w:t>欺騙或誠實</w:t>
      </w:r>
      <w:r w:rsidR="0035528D">
        <w:tab/>
      </w:r>
      <w:r w:rsidR="0035528D">
        <w:tab/>
      </w:r>
      <w:r>
        <w:rPr>
          <w:rFonts w:hint="eastAsia"/>
        </w:rPr>
        <w:t></w:t>
      </w:r>
      <w:r>
        <w:t>揭發機構內部不當行為</w:t>
      </w:r>
    </w:p>
    <w:p w:rsidR="003A1322" w:rsidRPr="00877DA9" w:rsidRDefault="00940790" w:rsidP="0084200D">
      <w:pPr>
        <w:pStyle w:val="a7"/>
        <w:spacing w:line="270" w:lineRule="exact"/>
      </w:pPr>
      <w:r>
        <w:rPr>
          <w:rFonts w:hint="eastAsia"/>
        </w:rPr>
        <w:t></w:t>
      </w:r>
      <w:r>
        <w:t>法律規則的遵守</w:t>
      </w:r>
      <w:r>
        <w:tab/>
      </w:r>
      <w:r>
        <w:tab/>
      </w:r>
      <w:r>
        <w:rPr>
          <w:rFonts w:hint="eastAsia"/>
        </w:rPr>
        <w:t></w:t>
      </w:r>
      <w:r>
        <w:t>專業關係界線的遵守</w:t>
      </w:r>
    </w:p>
    <w:sectPr w:rsidR="003A1322" w:rsidRPr="00877DA9" w:rsidSect="00562928">
      <w:headerReference w:type="even" r:id="rId7"/>
      <w:headerReference w:type="default" r:id="rId8"/>
      <w:headerReference w:type="first" r:id="rId9"/>
      <w:pgSz w:w="11906" w:h="16838" w:code="9"/>
      <w:pgMar w:top="851" w:right="680" w:bottom="680" w:left="680" w:header="851" w:footer="567"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7241" w:rsidRDefault="003D7241" w:rsidP="009F7437">
      <w:r>
        <w:separator/>
      </w:r>
    </w:p>
  </w:endnote>
  <w:endnote w:type="continuationSeparator" w:id="0">
    <w:p w:rsidR="003D7241" w:rsidRDefault="003D7241" w:rsidP="009F74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7241" w:rsidRDefault="003D7241" w:rsidP="009F7437">
      <w:r>
        <w:separator/>
      </w:r>
    </w:p>
  </w:footnote>
  <w:footnote w:type="continuationSeparator" w:id="0">
    <w:p w:rsidR="003D7241" w:rsidRDefault="003D7241" w:rsidP="009F74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W w:w="1246" w:type="dxa"/>
      <w:jc w:val="right"/>
      <w:tblBorders>
        <w:top w:val="none" w:sz="0" w:space="0" w:color="auto"/>
        <w:left w:val="single" w:sz="8" w:space="0" w:color="auto"/>
        <w:bottom w:val="single" w:sz="8"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19"/>
      <w:gridCol w:w="643"/>
    </w:tblGrid>
    <w:tr w:rsidR="00411CB4" w:rsidRPr="00877DA9" w:rsidTr="00411CB4">
      <w:trPr>
        <w:jc w:val="right"/>
      </w:trPr>
      <w:tc>
        <w:tcPr>
          <w:tcW w:w="611" w:type="dxa"/>
          <w:noWrap/>
        </w:tcPr>
        <w:p w:rsidR="00411CB4" w:rsidRPr="00877DA9" w:rsidRDefault="00411CB4" w:rsidP="00411CB4">
          <w:pPr>
            <w:spacing w:line="240" w:lineRule="exact"/>
            <w:rPr>
              <w:rFonts w:ascii="Times New Roman" w:eastAsia="標楷體" w:hAnsi="Times New Roman" w:cs="Times New Roman"/>
            </w:rPr>
          </w:pPr>
          <w:r w:rsidRPr="00877DA9">
            <w:rPr>
              <w:rFonts w:ascii="Times New Roman" w:eastAsia="標楷體" w:hAnsi="Times New Roman" w:cs="Times New Roman" w:hint="eastAsia"/>
            </w:rPr>
            <w:t>代號：</w:t>
          </w:r>
        </w:p>
      </w:tc>
      <w:tc>
        <w:tcPr>
          <w:tcW w:w="635" w:type="dxa"/>
          <w:noWrap/>
        </w:tcPr>
        <w:p w:rsidR="00411CB4" w:rsidRPr="00877DA9" w:rsidRDefault="00DF1047" w:rsidP="00411CB4">
          <w:pPr>
            <w:spacing w:line="240" w:lineRule="exact"/>
            <w:rPr>
              <w:rFonts w:ascii="Times New Roman" w:hAnsi="Times New Roman" w:cs="Times New Roman"/>
            </w:rPr>
          </w:pPr>
          <w:r w:rsidRPr="00877DA9">
            <w:rPr>
              <w:rFonts w:ascii="Times New Roman" w:hAnsi="Times New Roman" w:cs="Times New Roman" w:hint="eastAsia"/>
            </w:rPr>
            <w:t>10310</w:t>
          </w:r>
        </w:p>
      </w:tc>
    </w:tr>
    <w:tr w:rsidR="00411CB4" w:rsidRPr="00877DA9" w:rsidTr="00411CB4">
      <w:trPr>
        <w:jc w:val="right"/>
      </w:trPr>
      <w:tc>
        <w:tcPr>
          <w:tcW w:w="611" w:type="dxa"/>
          <w:noWrap/>
        </w:tcPr>
        <w:p w:rsidR="00411CB4" w:rsidRPr="00877DA9" w:rsidRDefault="00411CB4" w:rsidP="00411CB4">
          <w:pPr>
            <w:spacing w:line="240" w:lineRule="exact"/>
            <w:rPr>
              <w:rFonts w:ascii="Times New Roman" w:eastAsia="標楷體" w:hAnsi="Times New Roman" w:cs="Times New Roman"/>
            </w:rPr>
          </w:pPr>
          <w:r w:rsidRPr="00877DA9">
            <w:rPr>
              <w:rFonts w:ascii="Times New Roman" w:eastAsia="標楷體" w:hAnsi="Times New Roman" w:cs="Times New Roman" w:hint="eastAsia"/>
            </w:rPr>
            <w:t>頁次</w:t>
          </w:r>
          <w:r w:rsidRPr="00877DA9">
            <w:rPr>
              <w:rFonts w:ascii="Times New Roman" w:eastAsia="標楷體" w:hAnsi="Times New Roman" w:cs="Times New Roman"/>
            </w:rPr>
            <w:t>：</w:t>
          </w:r>
        </w:p>
      </w:tc>
      <w:tc>
        <w:tcPr>
          <w:tcW w:w="635" w:type="dxa"/>
          <w:noWrap/>
        </w:tcPr>
        <w:p w:rsidR="00411CB4" w:rsidRPr="00877DA9" w:rsidRDefault="00583E0C" w:rsidP="00411CB4">
          <w:pPr>
            <w:spacing w:line="240" w:lineRule="exact"/>
            <w:rPr>
              <w:rFonts w:ascii="Times New Roman" w:hAnsi="Times New Roman" w:cs="Times New Roman"/>
            </w:rPr>
          </w:pPr>
          <w:r w:rsidRPr="00877DA9">
            <w:rPr>
              <w:rFonts w:ascii="Times New Roman" w:hAnsi="Times New Roman" w:cs="Times New Roman"/>
            </w:rPr>
            <w:fldChar w:fldCharType="begin"/>
          </w:r>
          <w:r w:rsidRPr="00877DA9">
            <w:rPr>
              <w:rFonts w:ascii="Times New Roman" w:hAnsi="Times New Roman" w:cs="Times New Roman"/>
            </w:rPr>
            <w:instrText xml:space="preserve"> NUMPAGES  \* Arabic  \* MERGEFORMAT </w:instrText>
          </w:r>
          <w:r w:rsidRPr="00877DA9">
            <w:rPr>
              <w:rFonts w:ascii="Times New Roman" w:hAnsi="Times New Roman" w:cs="Times New Roman"/>
            </w:rPr>
            <w:fldChar w:fldCharType="separate"/>
          </w:r>
          <w:r w:rsidR="00D6293E">
            <w:rPr>
              <w:rFonts w:ascii="Times New Roman" w:hAnsi="Times New Roman" w:cs="Times New Roman"/>
              <w:noProof/>
            </w:rPr>
            <w:t>4</w:t>
          </w:r>
          <w:r w:rsidRPr="00877DA9">
            <w:rPr>
              <w:rFonts w:ascii="Times New Roman" w:hAnsi="Times New Roman" w:cs="Times New Roman"/>
            </w:rPr>
            <w:fldChar w:fldCharType="end"/>
          </w:r>
          <w:r w:rsidRPr="00877DA9">
            <w:rPr>
              <w:rFonts w:ascii="Times New Roman" w:hAnsi="Times New Roman" w:cs="Times New Roman" w:hint="eastAsia"/>
              <w:w w:val="66"/>
            </w:rPr>
            <w:t>－</w:t>
          </w:r>
          <w:r w:rsidRPr="00877DA9">
            <w:rPr>
              <w:rFonts w:ascii="Times New Roman" w:hAnsi="Times New Roman" w:cs="Times New Roman"/>
            </w:rPr>
            <w:fldChar w:fldCharType="begin"/>
          </w:r>
          <w:r w:rsidRPr="00877DA9">
            <w:rPr>
              <w:rFonts w:ascii="Times New Roman" w:hAnsi="Times New Roman" w:cs="Times New Roman"/>
            </w:rPr>
            <w:instrText xml:space="preserve"> PAGE  \* Arabic  \* MERGEFORMAT </w:instrText>
          </w:r>
          <w:r w:rsidRPr="00877DA9">
            <w:rPr>
              <w:rFonts w:ascii="Times New Roman" w:hAnsi="Times New Roman" w:cs="Times New Roman"/>
            </w:rPr>
            <w:fldChar w:fldCharType="separate"/>
          </w:r>
          <w:r w:rsidR="00D6293E">
            <w:rPr>
              <w:rFonts w:ascii="Times New Roman" w:hAnsi="Times New Roman" w:cs="Times New Roman"/>
              <w:noProof/>
            </w:rPr>
            <w:t>4</w:t>
          </w:r>
          <w:r w:rsidRPr="00877DA9">
            <w:rPr>
              <w:rFonts w:ascii="Times New Roman" w:hAnsi="Times New Roman" w:cs="Times New Roman"/>
            </w:rPr>
            <w:fldChar w:fldCharType="end"/>
          </w:r>
        </w:p>
      </w:tc>
    </w:tr>
  </w:tbl>
  <w:p w:rsidR="00411CB4" w:rsidRPr="00877DA9" w:rsidRDefault="00411CB4" w:rsidP="00411CB4">
    <w:pPr>
      <w:pStyle w:val="aa"/>
      <w:spacing w:line="14" w:lineRule="exact"/>
      <w:rPr>
        <w:rFonts w:ascii="Times New Roman" w:hAnsi="Times New Roman" w:cs="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32"/>
      <w:gridCol w:w="614"/>
    </w:tblGrid>
    <w:tr w:rsidR="00411CB4" w:rsidRPr="00877DA9" w:rsidTr="00411CB4">
      <w:tc>
        <w:tcPr>
          <w:tcW w:w="616" w:type="dxa"/>
          <w:noWrap/>
        </w:tcPr>
        <w:p w:rsidR="00411CB4" w:rsidRPr="00877DA9" w:rsidRDefault="00411CB4" w:rsidP="00411CB4">
          <w:pPr>
            <w:spacing w:line="240" w:lineRule="exact"/>
            <w:rPr>
              <w:rFonts w:ascii="Times New Roman" w:eastAsia="標楷體" w:hAnsi="Times New Roman" w:cs="Times New Roman"/>
            </w:rPr>
          </w:pPr>
          <w:r w:rsidRPr="00877DA9">
            <w:rPr>
              <w:rFonts w:ascii="Times New Roman" w:eastAsia="標楷體" w:hAnsi="Times New Roman" w:cs="Times New Roman" w:hint="eastAsia"/>
            </w:rPr>
            <w:t>代號：</w:t>
          </w:r>
        </w:p>
      </w:tc>
      <w:tc>
        <w:tcPr>
          <w:tcW w:w="630" w:type="dxa"/>
        </w:tcPr>
        <w:p w:rsidR="00411CB4" w:rsidRPr="00877DA9" w:rsidRDefault="00DF1047" w:rsidP="00411CB4">
          <w:pPr>
            <w:spacing w:line="240" w:lineRule="exact"/>
            <w:rPr>
              <w:rFonts w:ascii="Times New Roman" w:hAnsi="Times New Roman" w:cs="Times New Roman"/>
            </w:rPr>
          </w:pPr>
          <w:r w:rsidRPr="00877DA9">
            <w:rPr>
              <w:rFonts w:ascii="Times New Roman" w:hAnsi="Times New Roman" w:cs="Times New Roman" w:hint="eastAsia"/>
            </w:rPr>
            <w:t>1</w:t>
          </w:r>
          <w:r w:rsidRPr="00877DA9">
            <w:rPr>
              <w:rFonts w:ascii="Times New Roman" w:hAnsi="Times New Roman" w:cs="Times New Roman"/>
            </w:rPr>
            <w:t>0310</w:t>
          </w:r>
        </w:p>
      </w:tc>
    </w:tr>
    <w:tr w:rsidR="00411CB4" w:rsidRPr="00877DA9" w:rsidTr="00411CB4">
      <w:tc>
        <w:tcPr>
          <w:tcW w:w="616" w:type="dxa"/>
          <w:noWrap/>
        </w:tcPr>
        <w:p w:rsidR="00411CB4" w:rsidRPr="00877DA9" w:rsidRDefault="00411CB4" w:rsidP="00411CB4">
          <w:pPr>
            <w:spacing w:line="240" w:lineRule="exact"/>
            <w:rPr>
              <w:rFonts w:ascii="Times New Roman" w:eastAsia="標楷體" w:hAnsi="Times New Roman" w:cs="Times New Roman"/>
            </w:rPr>
          </w:pPr>
          <w:r w:rsidRPr="00877DA9">
            <w:rPr>
              <w:rFonts w:ascii="Times New Roman" w:eastAsia="標楷體" w:hAnsi="Times New Roman" w:cs="Times New Roman" w:hint="eastAsia"/>
            </w:rPr>
            <w:t>頁次</w:t>
          </w:r>
          <w:r w:rsidRPr="00877DA9">
            <w:rPr>
              <w:rFonts w:ascii="Times New Roman" w:eastAsia="標楷體" w:hAnsi="Times New Roman" w:cs="Times New Roman"/>
            </w:rPr>
            <w:t>：</w:t>
          </w:r>
        </w:p>
      </w:tc>
      <w:tc>
        <w:tcPr>
          <w:tcW w:w="630" w:type="dxa"/>
        </w:tcPr>
        <w:p w:rsidR="00411CB4" w:rsidRPr="00877DA9" w:rsidRDefault="00583E0C" w:rsidP="00411CB4">
          <w:pPr>
            <w:spacing w:line="240" w:lineRule="exact"/>
            <w:rPr>
              <w:rFonts w:ascii="Times New Roman" w:hAnsi="Times New Roman" w:cs="Times New Roman"/>
            </w:rPr>
          </w:pPr>
          <w:r w:rsidRPr="00877DA9">
            <w:rPr>
              <w:rFonts w:ascii="Times New Roman" w:hAnsi="Times New Roman" w:cs="Times New Roman"/>
            </w:rPr>
            <w:fldChar w:fldCharType="begin"/>
          </w:r>
          <w:r w:rsidRPr="00877DA9">
            <w:rPr>
              <w:rFonts w:ascii="Times New Roman" w:hAnsi="Times New Roman" w:cs="Times New Roman"/>
            </w:rPr>
            <w:instrText xml:space="preserve"> NUMPAGES  \* Arabic  \* MERGEFORMAT </w:instrText>
          </w:r>
          <w:r w:rsidRPr="00877DA9">
            <w:rPr>
              <w:rFonts w:ascii="Times New Roman" w:hAnsi="Times New Roman" w:cs="Times New Roman"/>
            </w:rPr>
            <w:fldChar w:fldCharType="separate"/>
          </w:r>
          <w:r w:rsidR="00D6293E">
            <w:rPr>
              <w:rFonts w:ascii="Times New Roman" w:hAnsi="Times New Roman" w:cs="Times New Roman"/>
              <w:noProof/>
            </w:rPr>
            <w:t>4</w:t>
          </w:r>
          <w:r w:rsidRPr="00877DA9">
            <w:rPr>
              <w:rFonts w:ascii="Times New Roman" w:hAnsi="Times New Roman" w:cs="Times New Roman"/>
            </w:rPr>
            <w:fldChar w:fldCharType="end"/>
          </w:r>
          <w:r w:rsidRPr="00877DA9">
            <w:rPr>
              <w:rFonts w:ascii="Times New Roman" w:hAnsi="Times New Roman" w:cs="Times New Roman" w:hint="eastAsia"/>
              <w:w w:val="66"/>
            </w:rPr>
            <w:t>－</w:t>
          </w:r>
          <w:r w:rsidRPr="00877DA9">
            <w:rPr>
              <w:rFonts w:ascii="Times New Roman" w:hAnsi="Times New Roman" w:cs="Times New Roman"/>
            </w:rPr>
            <w:fldChar w:fldCharType="begin"/>
          </w:r>
          <w:r w:rsidRPr="00877DA9">
            <w:rPr>
              <w:rFonts w:ascii="Times New Roman" w:hAnsi="Times New Roman" w:cs="Times New Roman"/>
            </w:rPr>
            <w:instrText xml:space="preserve"> PAGE  \* Arabic  \* MERGEFORMAT </w:instrText>
          </w:r>
          <w:r w:rsidRPr="00877DA9">
            <w:rPr>
              <w:rFonts w:ascii="Times New Roman" w:hAnsi="Times New Roman" w:cs="Times New Roman"/>
            </w:rPr>
            <w:fldChar w:fldCharType="separate"/>
          </w:r>
          <w:r w:rsidR="00D6293E">
            <w:rPr>
              <w:rFonts w:ascii="Times New Roman" w:hAnsi="Times New Roman" w:cs="Times New Roman"/>
              <w:noProof/>
            </w:rPr>
            <w:t>3</w:t>
          </w:r>
          <w:r w:rsidRPr="00877DA9">
            <w:rPr>
              <w:rFonts w:ascii="Times New Roman" w:hAnsi="Times New Roman" w:cs="Times New Roman"/>
            </w:rPr>
            <w:fldChar w:fldCharType="end"/>
          </w:r>
        </w:p>
      </w:tc>
    </w:tr>
  </w:tbl>
  <w:p w:rsidR="009F7437" w:rsidRPr="00877DA9" w:rsidRDefault="009F7437" w:rsidP="00F63CF9">
    <w:pPr>
      <w:pStyle w:val="aa"/>
      <w:spacing w:line="14" w:lineRule="exact"/>
      <w:rPr>
        <w:rFonts w:ascii="Times New Roman" w:hAnsi="Times New Roman" w:cs="Times New Roma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ae"/>
      <w:tblpPr w:leftFromText="180" w:rightFromText="180" w:vertAnchor="text" w:tblpXSpec="center" w:tblpY="1"/>
      <w:tblOverlap w:val="never"/>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20"/>
      <w:gridCol w:w="294"/>
      <w:gridCol w:w="6383"/>
      <w:gridCol w:w="2739"/>
    </w:tblGrid>
    <w:tr w:rsidR="00562928" w:rsidRPr="00877DA9" w:rsidTr="004D11FB">
      <w:trPr>
        <w:jc w:val="center"/>
      </w:trPr>
      <w:tc>
        <w:tcPr>
          <w:tcW w:w="10536" w:type="dxa"/>
          <w:gridSpan w:val="4"/>
        </w:tcPr>
        <w:p w:rsidR="00562928" w:rsidRPr="00877DA9" w:rsidRDefault="00322A02" w:rsidP="00265D0C">
          <w:pPr>
            <w:pStyle w:val="2"/>
            <w:autoSpaceDE w:val="0"/>
            <w:autoSpaceDN w:val="0"/>
            <w:spacing w:afterLines="50" w:after="120" w:line="440" w:lineRule="exact"/>
            <w:ind w:leftChars="800" w:left="1920" w:rightChars="300" w:right="720"/>
            <w:jc w:val="distribute"/>
            <w:rPr>
              <w:rFonts w:cs="Times New Roman"/>
              <w:spacing w:val="24"/>
              <w:szCs w:val="36"/>
            </w:rPr>
          </w:pPr>
          <w:r w:rsidRPr="00877DA9">
            <w:rPr>
              <w:rFonts w:cs="Times New Roman" w:hint="eastAsia"/>
              <w:snapToGrid/>
              <w:spacing w:val="24"/>
              <w:szCs w:val="36"/>
            </w:rPr>
            <w:t>11</w:t>
          </w:r>
          <w:r w:rsidR="00265D0C" w:rsidRPr="00877DA9">
            <w:rPr>
              <w:rFonts w:cs="Times New Roman"/>
              <w:snapToGrid/>
              <w:spacing w:val="24"/>
              <w:szCs w:val="36"/>
            </w:rPr>
            <w:t>4</w:t>
          </w:r>
          <w:r w:rsidR="00951F30" w:rsidRPr="00877DA9">
            <w:rPr>
              <w:rFonts w:cs="Times New Roman" w:hint="eastAsia"/>
              <w:snapToGrid/>
              <w:spacing w:val="24"/>
              <w:szCs w:val="36"/>
            </w:rPr>
            <w:t>年第一次專門職業及技術人員高等考試營養師、護理師、社會工作師考試</w:t>
          </w:r>
          <w:r w:rsidR="00562928" w:rsidRPr="00877DA9">
            <w:rPr>
              <w:rFonts w:cs="Times New Roman"/>
              <w:spacing w:val="24"/>
              <w:szCs w:val="36"/>
            </w:rPr>
            <w:t>試題</w:t>
          </w:r>
        </w:p>
      </w:tc>
    </w:tr>
    <w:tr w:rsidR="004D11FB" w:rsidRPr="00877DA9" w:rsidTr="004D11FB">
      <w:trPr>
        <w:trHeight w:val="340"/>
        <w:jc w:val="center"/>
      </w:trPr>
      <w:tc>
        <w:tcPr>
          <w:tcW w:w="1120" w:type="dxa"/>
          <w:noWrap/>
          <w:vAlign w:val="center"/>
        </w:tcPr>
        <w:p w:rsidR="004D11FB" w:rsidRPr="00877DA9" w:rsidRDefault="004D11FB" w:rsidP="004D11FB">
          <w:pPr>
            <w:pStyle w:val="aa"/>
            <w:spacing w:line="280" w:lineRule="exact"/>
            <w:jc w:val="distribute"/>
            <w:rPr>
              <w:rFonts w:ascii="Times New Roman" w:eastAsia="標楷體" w:hAnsi="Times New Roman" w:cs="Times New Roman"/>
              <w:sz w:val="28"/>
            </w:rPr>
          </w:pPr>
          <w:r w:rsidRPr="00877DA9">
            <w:rPr>
              <w:rFonts w:ascii="Times New Roman" w:eastAsia="標楷體" w:hAnsi="Times New Roman" w:cs="Times New Roman" w:hint="eastAsia"/>
              <w:sz w:val="28"/>
            </w:rPr>
            <w:t>等</w:t>
          </w:r>
          <w:r w:rsidR="003C7ED6" w:rsidRPr="00877DA9">
            <w:rPr>
              <w:rFonts w:ascii="Times New Roman" w:eastAsia="標楷體" w:hAnsi="Times New Roman" w:cs="Times New Roman" w:hint="eastAsia"/>
              <w:sz w:val="28"/>
            </w:rPr>
            <w:t>別</w:t>
          </w:r>
        </w:p>
      </w:tc>
      <w:tc>
        <w:tcPr>
          <w:tcW w:w="294" w:type="dxa"/>
          <w:noWrap/>
          <w:vAlign w:val="center"/>
        </w:tcPr>
        <w:p w:rsidR="004D11FB" w:rsidRPr="00877DA9" w:rsidRDefault="004D11FB" w:rsidP="004D11FB">
          <w:pPr>
            <w:pStyle w:val="aa"/>
            <w:spacing w:line="280" w:lineRule="exact"/>
            <w:jc w:val="center"/>
            <w:rPr>
              <w:rFonts w:ascii="Times New Roman" w:eastAsia="標楷體" w:hAnsi="Times New Roman" w:cs="Times New Roman"/>
              <w:sz w:val="28"/>
            </w:rPr>
          </w:pPr>
          <w:r w:rsidRPr="00877DA9">
            <w:rPr>
              <w:rFonts w:ascii="Times New Roman" w:eastAsia="標楷體" w:hAnsi="Times New Roman" w:cs="Times New Roman" w:hint="eastAsia"/>
              <w:sz w:val="28"/>
            </w:rPr>
            <w:t>：</w:t>
          </w:r>
        </w:p>
      </w:tc>
      <w:tc>
        <w:tcPr>
          <w:tcW w:w="9122" w:type="dxa"/>
          <w:gridSpan w:val="2"/>
          <w:vAlign w:val="center"/>
        </w:tcPr>
        <w:p w:rsidR="004D11FB" w:rsidRPr="00877DA9" w:rsidRDefault="0004203D" w:rsidP="004D11FB">
          <w:pPr>
            <w:pStyle w:val="aa"/>
            <w:spacing w:line="280" w:lineRule="exact"/>
            <w:rPr>
              <w:rFonts w:ascii="Times New Roman" w:eastAsia="標楷體" w:hAnsi="Times New Roman" w:cs="Times New Roman"/>
              <w:sz w:val="28"/>
            </w:rPr>
          </w:pPr>
          <w:r w:rsidRPr="00877DA9">
            <w:rPr>
              <w:rFonts w:ascii="Times New Roman" w:eastAsia="標楷體" w:hAnsi="Times New Roman" w:cs="Times New Roman" w:hint="eastAsia"/>
              <w:sz w:val="28"/>
            </w:rPr>
            <w:t>高等考試</w:t>
          </w:r>
        </w:p>
      </w:tc>
    </w:tr>
    <w:tr w:rsidR="00562928" w:rsidRPr="00877DA9" w:rsidTr="004D11FB">
      <w:trPr>
        <w:trHeight w:val="340"/>
        <w:jc w:val="center"/>
      </w:trPr>
      <w:tc>
        <w:tcPr>
          <w:tcW w:w="1120" w:type="dxa"/>
          <w:noWrap/>
          <w:vAlign w:val="center"/>
        </w:tcPr>
        <w:p w:rsidR="00562928" w:rsidRPr="00877DA9" w:rsidRDefault="00562928" w:rsidP="004D11FB">
          <w:pPr>
            <w:pStyle w:val="aa"/>
            <w:spacing w:line="280" w:lineRule="exact"/>
            <w:jc w:val="distribute"/>
            <w:rPr>
              <w:rFonts w:ascii="Times New Roman" w:eastAsia="標楷體" w:hAnsi="Times New Roman" w:cs="Times New Roman"/>
              <w:sz w:val="28"/>
            </w:rPr>
          </w:pPr>
          <w:r w:rsidRPr="00877DA9">
            <w:rPr>
              <w:rFonts w:ascii="Times New Roman" w:eastAsia="標楷體" w:hAnsi="Times New Roman" w:cs="Times New Roman"/>
              <w:sz w:val="28"/>
            </w:rPr>
            <w:t>類科</w:t>
          </w:r>
        </w:p>
      </w:tc>
      <w:tc>
        <w:tcPr>
          <w:tcW w:w="294" w:type="dxa"/>
          <w:noWrap/>
          <w:vAlign w:val="center"/>
        </w:tcPr>
        <w:p w:rsidR="00562928" w:rsidRPr="00877DA9" w:rsidRDefault="00562928" w:rsidP="004D11FB">
          <w:pPr>
            <w:pStyle w:val="aa"/>
            <w:spacing w:line="280" w:lineRule="exact"/>
            <w:jc w:val="center"/>
            <w:rPr>
              <w:rFonts w:ascii="Times New Roman" w:eastAsia="標楷體" w:hAnsi="Times New Roman" w:cs="Times New Roman"/>
              <w:sz w:val="28"/>
            </w:rPr>
          </w:pPr>
          <w:r w:rsidRPr="00877DA9">
            <w:rPr>
              <w:rFonts w:ascii="Times New Roman" w:eastAsia="標楷體" w:hAnsi="Times New Roman" w:cs="Times New Roman"/>
              <w:sz w:val="28"/>
            </w:rPr>
            <w:t>：</w:t>
          </w:r>
        </w:p>
      </w:tc>
      <w:tc>
        <w:tcPr>
          <w:tcW w:w="9122" w:type="dxa"/>
          <w:gridSpan w:val="2"/>
          <w:vAlign w:val="center"/>
        </w:tcPr>
        <w:p w:rsidR="00562928" w:rsidRPr="00877DA9" w:rsidRDefault="00DF1047" w:rsidP="004D11FB">
          <w:pPr>
            <w:pStyle w:val="aa"/>
            <w:spacing w:line="280" w:lineRule="exact"/>
            <w:rPr>
              <w:rFonts w:ascii="Times New Roman" w:eastAsia="標楷體" w:hAnsi="Times New Roman" w:cs="Times New Roman"/>
              <w:sz w:val="28"/>
            </w:rPr>
          </w:pPr>
          <w:r w:rsidRPr="00877DA9">
            <w:rPr>
              <w:rFonts w:ascii="Times New Roman" w:eastAsia="標楷體" w:hAnsi="Times New Roman" w:cs="Times New Roman" w:hint="eastAsia"/>
              <w:sz w:val="28"/>
            </w:rPr>
            <w:t>社</w:t>
          </w:r>
          <w:r w:rsidRPr="00877DA9">
            <w:rPr>
              <w:rFonts w:ascii="Times New Roman" w:eastAsia="標楷體" w:hAnsi="Times New Roman" w:cs="Times New Roman"/>
              <w:sz w:val="28"/>
            </w:rPr>
            <w:t>會工作師</w:t>
          </w:r>
        </w:p>
      </w:tc>
    </w:tr>
    <w:tr w:rsidR="00562928" w:rsidRPr="00877DA9" w:rsidTr="004D11FB">
      <w:trPr>
        <w:trHeight w:val="340"/>
        <w:jc w:val="center"/>
      </w:trPr>
      <w:tc>
        <w:tcPr>
          <w:tcW w:w="1120" w:type="dxa"/>
          <w:noWrap/>
          <w:vAlign w:val="center"/>
        </w:tcPr>
        <w:p w:rsidR="00562928" w:rsidRPr="00877DA9" w:rsidRDefault="00562928" w:rsidP="004D11FB">
          <w:pPr>
            <w:pStyle w:val="aa"/>
            <w:spacing w:line="280" w:lineRule="exact"/>
            <w:jc w:val="distribute"/>
            <w:rPr>
              <w:rFonts w:ascii="Times New Roman" w:eastAsia="標楷體" w:hAnsi="Times New Roman" w:cs="Times New Roman"/>
              <w:sz w:val="28"/>
            </w:rPr>
          </w:pPr>
          <w:r w:rsidRPr="00877DA9">
            <w:rPr>
              <w:rFonts w:ascii="Times New Roman" w:eastAsia="標楷體" w:hAnsi="Times New Roman" w:cs="Times New Roman"/>
              <w:sz w:val="28"/>
            </w:rPr>
            <w:t>科目</w:t>
          </w:r>
        </w:p>
      </w:tc>
      <w:tc>
        <w:tcPr>
          <w:tcW w:w="294" w:type="dxa"/>
          <w:noWrap/>
          <w:vAlign w:val="center"/>
        </w:tcPr>
        <w:p w:rsidR="00562928" w:rsidRPr="00877DA9" w:rsidRDefault="00562928" w:rsidP="004D11FB">
          <w:pPr>
            <w:pStyle w:val="aa"/>
            <w:spacing w:line="280" w:lineRule="exact"/>
            <w:jc w:val="center"/>
            <w:rPr>
              <w:rFonts w:ascii="Times New Roman" w:eastAsia="標楷體" w:hAnsi="Times New Roman" w:cs="Times New Roman"/>
              <w:sz w:val="28"/>
            </w:rPr>
          </w:pPr>
          <w:r w:rsidRPr="00877DA9">
            <w:rPr>
              <w:rFonts w:ascii="Times New Roman" w:eastAsia="標楷體" w:hAnsi="Times New Roman" w:cs="Times New Roman"/>
              <w:sz w:val="28"/>
            </w:rPr>
            <w:t>：</w:t>
          </w:r>
        </w:p>
      </w:tc>
      <w:tc>
        <w:tcPr>
          <w:tcW w:w="9122" w:type="dxa"/>
          <w:gridSpan w:val="2"/>
          <w:vAlign w:val="center"/>
        </w:tcPr>
        <w:p w:rsidR="00562928" w:rsidRPr="00877DA9" w:rsidRDefault="00DF1047" w:rsidP="004D11FB">
          <w:pPr>
            <w:pStyle w:val="aa"/>
            <w:spacing w:line="280" w:lineRule="exact"/>
            <w:rPr>
              <w:rFonts w:ascii="Times New Roman" w:eastAsia="標楷體" w:hAnsi="Times New Roman" w:cs="Times New Roman"/>
              <w:sz w:val="28"/>
            </w:rPr>
          </w:pPr>
          <w:r w:rsidRPr="00877DA9">
            <w:rPr>
              <w:rFonts w:ascii="Times New Roman" w:eastAsia="標楷體" w:hAnsi="Times New Roman" w:cs="Times New Roman" w:hint="eastAsia"/>
              <w:sz w:val="28"/>
            </w:rPr>
            <w:t>社</w:t>
          </w:r>
          <w:r w:rsidRPr="00877DA9">
            <w:rPr>
              <w:rFonts w:ascii="Times New Roman" w:eastAsia="標楷體" w:hAnsi="Times New Roman" w:cs="Times New Roman"/>
              <w:sz w:val="28"/>
            </w:rPr>
            <w:t>會工作</w:t>
          </w:r>
        </w:p>
      </w:tc>
    </w:tr>
    <w:tr w:rsidR="00562928" w:rsidRPr="00877DA9" w:rsidTr="004D11FB">
      <w:trPr>
        <w:trHeight w:val="340"/>
        <w:jc w:val="center"/>
      </w:trPr>
      <w:tc>
        <w:tcPr>
          <w:tcW w:w="1120" w:type="dxa"/>
          <w:noWrap/>
          <w:vAlign w:val="center"/>
        </w:tcPr>
        <w:p w:rsidR="00562928" w:rsidRPr="00877DA9" w:rsidRDefault="00562928" w:rsidP="004D11FB">
          <w:pPr>
            <w:pStyle w:val="aa"/>
            <w:spacing w:line="280" w:lineRule="exact"/>
            <w:jc w:val="distribute"/>
            <w:rPr>
              <w:rFonts w:ascii="Times New Roman" w:eastAsia="標楷體" w:hAnsi="Times New Roman" w:cs="Times New Roman"/>
              <w:sz w:val="28"/>
            </w:rPr>
          </w:pPr>
          <w:r w:rsidRPr="00877DA9">
            <w:rPr>
              <w:rFonts w:ascii="Times New Roman" w:eastAsia="標楷體" w:hAnsi="Times New Roman" w:cs="Times New Roman"/>
              <w:sz w:val="28"/>
            </w:rPr>
            <w:t>考試時間</w:t>
          </w:r>
        </w:p>
      </w:tc>
      <w:tc>
        <w:tcPr>
          <w:tcW w:w="294" w:type="dxa"/>
          <w:noWrap/>
          <w:vAlign w:val="center"/>
        </w:tcPr>
        <w:p w:rsidR="00562928" w:rsidRPr="00877DA9" w:rsidRDefault="00562928" w:rsidP="004D11FB">
          <w:pPr>
            <w:pStyle w:val="aa"/>
            <w:spacing w:line="280" w:lineRule="exact"/>
            <w:jc w:val="center"/>
            <w:rPr>
              <w:rFonts w:ascii="Times New Roman" w:eastAsia="標楷體" w:hAnsi="Times New Roman" w:cs="Times New Roman"/>
              <w:sz w:val="28"/>
            </w:rPr>
          </w:pPr>
          <w:r w:rsidRPr="00877DA9">
            <w:rPr>
              <w:rFonts w:ascii="Times New Roman" w:eastAsia="標楷體" w:hAnsi="Times New Roman" w:cs="Times New Roman"/>
              <w:sz w:val="28"/>
            </w:rPr>
            <w:t>：</w:t>
          </w:r>
        </w:p>
      </w:tc>
      <w:tc>
        <w:tcPr>
          <w:tcW w:w="6383" w:type="dxa"/>
          <w:vAlign w:val="center"/>
        </w:tcPr>
        <w:p w:rsidR="00562928" w:rsidRPr="00877DA9" w:rsidRDefault="0004203D" w:rsidP="00323CC9">
          <w:pPr>
            <w:pStyle w:val="aa"/>
            <w:autoSpaceDE/>
            <w:autoSpaceDN/>
            <w:spacing w:line="280" w:lineRule="exact"/>
            <w:ind w:leftChars="30" w:left="72"/>
            <w:rPr>
              <w:rFonts w:ascii="Times New Roman" w:eastAsia="標楷體" w:hAnsi="Times New Roman" w:cs="Times New Roman"/>
              <w:sz w:val="28"/>
            </w:rPr>
          </w:pPr>
          <w:r w:rsidRPr="00877DA9">
            <w:rPr>
              <w:rFonts w:ascii="Times New Roman" w:eastAsia="標楷體" w:hAnsi="Times New Roman" w:cs="Times New Roman"/>
              <w:sz w:val="28"/>
            </w:rPr>
            <w:t>2</w:t>
          </w:r>
          <w:r w:rsidR="00323CC9" w:rsidRPr="00877DA9">
            <w:rPr>
              <w:rFonts w:ascii="Times New Roman" w:eastAsia="標楷體" w:hAnsi="Times New Roman" w:cs="Times New Roman" w:hint="eastAsia"/>
              <w:sz w:val="28"/>
            </w:rPr>
            <w:t>小</w:t>
          </w:r>
          <w:r w:rsidR="00323CC9" w:rsidRPr="00877DA9">
            <w:rPr>
              <w:rFonts w:ascii="Times New Roman" w:eastAsia="標楷體" w:hAnsi="Times New Roman" w:cs="Times New Roman"/>
              <w:sz w:val="28"/>
            </w:rPr>
            <w:t>時</w:t>
          </w:r>
        </w:p>
      </w:tc>
      <w:tc>
        <w:tcPr>
          <w:tcW w:w="2739" w:type="dxa"/>
          <w:vAlign w:val="center"/>
        </w:tcPr>
        <w:p w:rsidR="00562928" w:rsidRPr="00877DA9" w:rsidRDefault="00562928" w:rsidP="004D11FB">
          <w:pPr>
            <w:pStyle w:val="aa"/>
            <w:spacing w:line="280" w:lineRule="exact"/>
            <w:rPr>
              <w:rFonts w:ascii="Times New Roman" w:eastAsia="標楷體" w:hAnsi="Times New Roman" w:cs="Times New Roman"/>
              <w:sz w:val="28"/>
            </w:rPr>
          </w:pPr>
          <w:r w:rsidRPr="00877DA9">
            <w:rPr>
              <w:rFonts w:ascii="Times New Roman" w:eastAsia="標楷體" w:hAnsi="Times New Roman" w:cs="Times New Roman"/>
              <w:sz w:val="28"/>
            </w:rPr>
            <w:t>座號：</w:t>
          </w:r>
          <w:r w:rsidRPr="00877DA9">
            <w:rPr>
              <w:rFonts w:ascii="Times New Roman" w:eastAsia="標楷體" w:hAnsi="Times New Roman" w:cs="Times New Roman"/>
              <w:sz w:val="28"/>
              <w:u w:val="single"/>
            </w:rPr>
            <w:t xml:space="preserve">　　　　　</w:t>
          </w:r>
          <w:r w:rsidRPr="00877DA9">
            <w:rPr>
              <w:rFonts w:ascii="Times New Roman" w:eastAsia="標楷體" w:hAnsi="Times New Roman" w:cs="Times New Roman"/>
              <w:sz w:val="28"/>
              <w:u w:val="single"/>
            </w:rPr>
            <w:t xml:space="preserve"> </w:t>
          </w:r>
          <w:r w:rsidRPr="00877DA9">
            <w:rPr>
              <w:rFonts w:ascii="Times New Roman" w:eastAsia="標楷體" w:hAnsi="Times New Roman" w:cs="Times New Roman"/>
              <w:sz w:val="28"/>
              <w:u w:val="single"/>
            </w:rPr>
            <w:t xml:space="preserve">　</w:t>
          </w:r>
        </w:p>
      </w:tc>
    </w:tr>
    <w:tr w:rsidR="00562928" w:rsidRPr="00877DA9" w:rsidTr="004D11FB">
      <w:trPr>
        <w:jc w:val="center"/>
      </w:trPr>
      <w:tc>
        <w:tcPr>
          <w:tcW w:w="10536" w:type="dxa"/>
          <w:gridSpan w:val="4"/>
        </w:tcPr>
        <w:p w:rsidR="00562928" w:rsidRPr="00877DA9" w:rsidRDefault="00562928" w:rsidP="004D11FB">
          <w:pPr>
            <w:pStyle w:val="aa"/>
            <w:spacing w:beforeLines="50" w:before="120" w:line="280" w:lineRule="exact"/>
            <w:rPr>
              <w:rFonts w:ascii="Times New Roman" w:eastAsia="標楷體" w:hAnsi="Times New Roman" w:cs="Times New Roman"/>
              <w:sz w:val="24"/>
            </w:rPr>
          </w:pPr>
          <w:r w:rsidRPr="00877DA9">
            <w:rPr>
              <w:rFonts w:ascii="Times New Roman" w:eastAsia="標楷體" w:hAnsi="Times New Roman" w:cs="Times New Roman" w:hint="eastAsia"/>
              <w:spacing w:val="-12"/>
              <w:sz w:val="24"/>
            </w:rPr>
            <w:t>※</w:t>
          </w:r>
          <w:r w:rsidRPr="00877DA9">
            <w:rPr>
              <w:rFonts w:ascii="Times New Roman" w:eastAsia="標楷體" w:hAnsi="Times New Roman" w:cs="Times New Roman"/>
              <w:spacing w:val="-12"/>
              <w:sz w:val="24"/>
            </w:rPr>
            <w:t>注意</w:t>
          </w:r>
          <w:r w:rsidRPr="00877DA9">
            <w:rPr>
              <w:rFonts w:ascii="Times New Roman" w:eastAsia="標楷體" w:hAnsi="Times New Roman" w:cs="Times New Roman"/>
              <w:sz w:val="24"/>
            </w:rPr>
            <w:t>：</w:t>
          </w:r>
          <w:r w:rsidRPr="00877DA9">
            <w:rPr>
              <w:rFonts w:ascii="Times New Roman" w:eastAsia="標楷體" w:hAnsi="Times New Roman" w:cs="Times New Roman" w:hint="eastAsia"/>
              <w:spacing w:val="-12"/>
              <w:sz w:val="24"/>
            </w:rPr>
            <w:t>禁止使用電子計算器。</w:t>
          </w:r>
        </w:p>
      </w:tc>
    </w:tr>
  </w:tbl>
  <w:p w:rsidR="00562928" w:rsidRPr="00877DA9" w:rsidRDefault="00562928" w:rsidP="00562928">
    <w:pPr>
      <w:pStyle w:val="aa"/>
      <w:spacing w:line="14" w:lineRule="exact"/>
      <w:rPr>
        <w:rFonts w:ascii="Times New Roman" w:hAnsi="Times New Roman" w:cs="Times New Roman"/>
      </w:rPr>
    </w:pPr>
    <w:r w:rsidRPr="00877DA9">
      <w:rPr>
        <w:rFonts w:ascii="Times New Roman" w:hAnsi="Times New Roman" w:cs="Times New Roman"/>
        <w:noProof/>
      </w:rPr>
      <mc:AlternateContent>
        <mc:Choice Requires="wps">
          <w:drawing>
            <wp:anchor distT="0" distB="0" distL="114300" distR="114300" simplePos="0" relativeHeight="251659264" behindDoc="0" locked="0" layoutInCell="1" allowOverlap="1">
              <wp:simplePos x="0" y="0"/>
              <wp:positionH relativeFrom="leftMargin">
                <wp:posOffset>431800</wp:posOffset>
              </wp:positionH>
              <wp:positionV relativeFrom="topMargin">
                <wp:posOffset>540385</wp:posOffset>
              </wp:positionV>
              <wp:extent cx="1282065" cy="704215"/>
              <wp:effectExtent l="0" t="0" r="13335" b="635"/>
              <wp:wrapNone/>
              <wp:docPr id="3" name="文字方塊 3"/>
              <wp:cNvGraphicFramePr/>
              <a:graphic xmlns:a="http://schemas.openxmlformats.org/drawingml/2006/main">
                <a:graphicData uri="http://schemas.microsoft.com/office/word/2010/wordprocessingShape">
                  <wps:wsp>
                    <wps:cNvSpPr txBox="1"/>
                    <wps:spPr>
                      <a:xfrm>
                        <a:off x="0" y="0"/>
                        <a:ext cx="1282065" cy="7042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7"/>
                            <w:gridCol w:w="651"/>
                          </w:tblGrid>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代號：</w:t>
                                </w:r>
                              </w:p>
                            </w:tc>
                            <w:tc>
                              <w:tcPr>
                                <w:tcW w:w="635" w:type="dxa"/>
                                <w:noWrap/>
                              </w:tcPr>
                              <w:p w:rsidR="00562928" w:rsidRPr="00562928" w:rsidRDefault="0004203D" w:rsidP="00DF1047">
                                <w:pPr>
                                  <w:spacing w:line="240" w:lineRule="exact"/>
                                  <w:rPr>
                                    <w:rFonts w:ascii="Times New Roman" w:hAnsi="Times New Roman" w:cs="Times New Roman"/>
                                  </w:rPr>
                                </w:pPr>
                                <w:r>
                                  <w:rPr>
                                    <w:rFonts w:ascii="Times New Roman" w:hAnsi="Times New Roman" w:cs="Times New Roman"/>
                                  </w:rPr>
                                  <w:t>10</w:t>
                                </w:r>
                                <w:r w:rsidR="00DF1047">
                                  <w:rPr>
                                    <w:rFonts w:ascii="Times New Roman" w:hAnsi="Times New Roman" w:cs="Times New Roman"/>
                                  </w:rPr>
                                  <w:t>3</w:t>
                                </w:r>
                                <w:r>
                                  <w:rPr>
                                    <w:rFonts w:ascii="Times New Roman" w:hAnsi="Times New Roman" w:cs="Times New Roman"/>
                                  </w:rPr>
                                  <w:t>10</w:t>
                                </w:r>
                              </w:p>
                            </w:tc>
                          </w:tr>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頁次</w:t>
                                </w:r>
                                <w:r w:rsidRPr="00562928">
                                  <w:rPr>
                                    <w:rFonts w:eastAsia="標楷體"/>
                                  </w:rPr>
                                  <w:t>：</w:t>
                                </w:r>
                              </w:p>
                            </w:tc>
                            <w:tc>
                              <w:tcPr>
                                <w:tcW w:w="635" w:type="dxa"/>
                                <w:noWrap/>
                              </w:tcPr>
                              <w:p w:rsidR="00562928" w:rsidRPr="00562928" w:rsidRDefault="00411CB4"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D6293E">
                                  <w:rPr>
                                    <w:rFonts w:ascii="Times New Roman" w:hAnsi="Times New Roman" w:cs="Times New Roman"/>
                                    <w:noProof/>
                                  </w:rPr>
                                  <w:t>4</w:t>
                                </w:r>
                                <w:r>
                                  <w:rPr>
                                    <w:rFonts w:ascii="Times New Roman" w:hAnsi="Times New Roman" w:cs="Times New Roman"/>
                                  </w:rPr>
                                  <w:fldChar w:fldCharType="end"/>
                                </w:r>
                                <w:r>
                                  <w:rPr>
                                    <w:rFonts w:hint="eastAsia"/>
                                    <w:w w:val="66"/>
                                  </w:rPr>
                                  <w:t>－</w:t>
                                </w:r>
                                <w:r w:rsidR="00583E0C" w:rsidRPr="00583E0C">
                                  <w:rPr>
                                    <w:rFonts w:ascii="Times New Roman" w:hAnsi="Times New Roman" w:cs="Times New Roman"/>
                                  </w:rPr>
                                  <w:fldChar w:fldCharType="begin"/>
                                </w:r>
                                <w:r w:rsidR="00583E0C" w:rsidRPr="00583E0C">
                                  <w:rPr>
                                    <w:rFonts w:ascii="Times New Roman" w:hAnsi="Times New Roman" w:cs="Times New Roman"/>
                                  </w:rPr>
                                  <w:instrText xml:space="preserve"> PAGE  \* Arabic  \* MERGEFORMAT </w:instrText>
                                </w:r>
                                <w:r w:rsidR="00583E0C" w:rsidRPr="00583E0C">
                                  <w:rPr>
                                    <w:rFonts w:ascii="Times New Roman" w:hAnsi="Times New Roman" w:cs="Times New Roman"/>
                                  </w:rPr>
                                  <w:fldChar w:fldCharType="separate"/>
                                </w:r>
                                <w:r w:rsidR="00D6293E">
                                  <w:rPr>
                                    <w:rFonts w:ascii="Times New Roman" w:hAnsi="Times New Roman" w:cs="Times New Roman"/>
                                    <w:noProof/>
                                  </w:rPr>
                                  <w:t>1</w:t>
                                </w:r>
                                <w:r w:rsidR="00583E0C" w:rsidRPr="00583E0C">
                                  <w:rPr>
                                    <w:rFonts w:ascii="Times New Roman" w:hAnsi="Times New Roman" w:cs="Times New Roman"/>
                                  </w:rPr>
                                  <w:fldChar w:fldCharType="end"/>
                                </w:r>
                              </w:p>
                            </w:tc>
                          </w:tr>
                        </w:tbl>
                        <w:p w:rsidR="00562928" w:rsidRDefault="00562928"/>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3" o:spid="_x0000_s1026" type="#_x0000_t202" style="position:absolute;left:0;text-align:left;margin-left:34pt;margin-top:42.55pt;width:100.95pt;height:55.45pt;z-index:251659264;visibility:visible;mso-wrap-style:square;mso-width-percent:0;mso-height-percent:0;mso-wrap-distance-left:9pt;mso-wrap-distance-top:0;mso-wrap-distance-right:9pt;mso-wrap-distance-bottom:0;mso-position-horizontal:absolute;mso-position-horizontal-relative:left-margin-area;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wXniwIAAFYFAAAOAAAAZHJzL2Uyb0RvYy54bWysVF1uEzEQfkfiDpbf6W4SEqqomyqkKkKq&#10;2ooU9dnx2s0K22NsJ7vhAkgcoDxzAA7AgdpzMPbuplXhpYgX76znm/HMNz9Hx41WZCucr8AUdHCQ&#10;UyIMh7IyNwX9eHX66pASH5gpmQIjCroTnh7PXr44qu1UDGENqhSOoBPjp7Ut6DoEO80yz9dCM38A&#10;VhhUSnCaBfx1N1npWI3etcqGeT7JanCldcCF93h70irpLPmXUvBwIaUXgaiCYmwhnS6dq3hmsyM2&#10;vXHMrivehcH+IQrNKoOP7l2dsMDIxlV/uNIVd+BBhgMOOgMpKy5SDpjNIH+SzXLNrEi5IDne7mny&#10;/88tP99eOlKVBR1RYpjGEt3ffr37+f3+9tfdj29kFBmqrZ8icGkRGpq30GCl+3uPlzHxRjodv5gS&#10;QT1yvdvzK5pAeDQaHg7zyZgSjro3+evhYBzdZA/W1vnwToAmUSiow/olWtn2zIcW2kPiYwZOK6VS&#10;DZUhdUEno3GeDPYadK5MxIrUDZ2bmFEbeZLCTomIUeaDkMhGSiBepD4UC+XIlmEHMc6FCSn35BfR&#10;ESUxiOcYdviHqJ5j3ObRvwwm7I11ZcCl7J+EXX7qQ5YtHjl/lHcUQ7NqukqvoNxhoR20w+ItP62w&#10;GmfMh0vmcDqwtjjx4QIPqQBZh06iZA3uy9/uIx6bFrWU1DhtBfWfN8wJStR7g+0cR7MXXC+sesFs&#10;9AKQ/gHuEsuTiAYuqF6UDvQ1LoJ5fAVVzHB8q6ChFxehnXlcJFzM5wmEA2hZODNLy6PrWI3YW1fN&#10;NXO2a8CArXsO/Ryy6ZM+bLHR0sB8E0BWqUkjoS2LHdE4vKnNu0UTt8Pj/4R6WIez3wAAAP//AwBQ&#10;SwMEFAAGAAgAAAAhAD/2XuTdAAAACQEAAA8AAABkcnMvZG93bnJldi54bWxMj0tPhTAUhPcm/ofm&#10;mLjzttxEAki5MT52Pq+a6K7QCsQ+SHvg4r/3uNLlZCYz39S71Vm2mJjG4CVkGwHM+C7o0fcSXl9u&#10;zwpgCZXXygZvJHybBLvm+KhWlQ4H/2yWPfaMSnyqlIQBcao4T91gnEqbMBlP3meITiHJ2HMd1YHK&#10;neVbIXLu1OhpYVCTuRpM97WfnQT7nuJdK/Bjue7v8emRz2832YOUpyfr5QUwNCv+heEXn9ChIaY2&#10;zF4nZiXkBV1BCcV5Boz8bV6WwFoKlrkA3tT8/4PmBwAA//8DAFBLAQItABQABgAIAAAAIQC2gziS&#10;/gAAAOEBAAATAAAAAAAAAAAAAAAAAAAAAABbQ29udGVudF9UeXBlc10ueG1sUEsBAi0AFAAGAAgA&#10;AAAhADj9If/WAAAAlAEAAAsAAAAAAAAAAAAAAAAALwEAAF9yZWxzLy5yZWxzUEsBAi0AFAAGAAgA&#10;AAAhAB6bBeeLAgAAVgUAAA4AAAAAAAAAAAAAAAAALgIAAGRycy9lMm9Eb2MueG1sUEsBAi0AFAAG&#10;AAgAAAAhAD/2XuTdAAAACQEAAA8AAAAAAAAAAAAAAAAA5QQAAGRycy9kb3ducmV2LnhtbFBLBQYA&#10;AAAABAAEAPMAAADvBQAAAAA=&#10;" filled="f" stroked="f" strokeweight=".5pt">
              <v:textbox inset="0,0,0,0">
                <w:txbxContent>
                  <w:tbl>
                    <w:tblPr>
                      <w:tblStyle w:val="ae"/>
                      <w:tblW w:w="1246" w:type="dxa"/>
                      <w:tblBorders>
                        <w:top w:val="none" w:sz="0" w:space="0" w:color="auto"/>
                        <w:left w:val="none" w:sz="0" w:space="0" w:color="auto"/>
                        <w:bottom w:val="single" w:sz="8" w:space="0" w:color="auto"/>
                        <w:right w:val="single" w:sz="8"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627"/>
                      <w:gridCol w:w="651"/>
                    </w:tblGrid>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代號：</w:t>
                          </w:r>
                        </w:p>
                      </w:tc>
                      <w:tc>
                        <w:tcPr>
                          <w:tcW w:w="635" w:type="dxa"/>
                          <w:noWrap/>
                        </w:tcPr>
                        <w:p w:rsidR="00562928" w:rsidRPr="00562928" w:rsidRDefault="0004203D" w:rsidP="00DF1047">
                          <w:pPr>
                            <w:spacing w:line="240" w:lineRule="exact"/>
                            <w:rPr>
                              <w:rFonts w:ascii="Times New Roman" w:hAnsi="Times New Roman" w:cs="Times New Roman"/>
                            </w:rPr>
                          </w:pPr>
                          <w:r>
                            <w:rPr>
                              <w:rFonts w:ascii="Times New Roman" w:hAnsi="Times New Roman" w:cs="Times New Roman"/>
                            </w:rPr>
                            <w:t>10</w:t>
                          </w:r>
                          <w:r w:rsidR="00DF1047">
                            <w:rPr>
                              <w:rFonts w:ascii="Times New Roman" w:hAnsi="Times New Roman" w:cs="Times New Roman"/>
                            </w:rPr>
                            <w:t>3</w:t>
                          </w:r>
                          <w:r>
                            <w:rPr>
                              <w:rFonts w:ascii="Times New Roman" w:hAnsi="Times New Roman" w:cs="Times New Roman"/>
                            </w:rPr>
                            <w:t>10</w:t>
                          </w:r>
                        </w:p>
                      </w:tc>
                    </w:tr>
                    <w:tr w:rsidR="00562928" w:rsidTr="00411CB4">
                      <w:tc>
                        <w:tcPr>
                          <w:tcW w:w="611" w:type="dxa"/>
                          <w:noWrap/>
                        </w:tcPr>
                        <w:p w:rsidR="00562928" w:rsidRPr="00562928" w:rsidRDefault="00562928" w:rsidP="00411CB4">
                          <w:pPr>
                            <w:spacing w:line="240" w:lineRule="exact"/>
                            <w:rPr>
                              <w:rFonts w:eastAsia="標楷體"/>
                            </w:rPr>
                          </w:pPr>
                          <w:r w:rsidRPr="00562928">
                            <w:rPr>
                              <w:rFonts w:eastAsia="標楷體" w:hint="eastAsia"/>
                            </w:rPr>
                            <w:t>頁次</w:t>
                          </w:r>
                          <w:r w:rsidRPr="00562928">
                            <w:rPr>
                              <w:rFonts w:eastAsia="標楷體"/>
                            </w:rPr>
                            <w:t>：</w:t>
                          </w:r>
                        </w:p>
                      </w:tc>
                      <w:tc>
                        <w:tcPr>
                          <w:tcW w:w="635" w:type="dxa"/>
                          <w:noWrap/>
                        </w:tcPr>
                        <w:p w:rsidR="00562928" w:rsidRPr="00562928" w:rsidRDefault="00411CB4" w:rsidP="00411CB4">
                          <w:pPr>
                            <w:spacing w:line="240" w:lineRule="exact"/>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NUMPAGES  \* Arabic  \* MERGEFORMAT </w:instrText>
                          </w:r>
                          <w:r>
                            <w:rPr>
                              <w:rFonts w:ascii="Times New Roman" w:hAnsi="Times New Roman" w:cs="Times New Roman"/>
                            </w:rPr>
                            <w:fldChar w:fldCharType="separate"/>
                          </w:r>
                          <w:r w:rsidR="00D6293E">
                            <w:rPr>
                              <w:rFonts w:ascii="Times New Roman" w:hAnsi="Times New Roman" w:cs="Times New Roman"/>
                              <w:noProof/>
                            </w:rPr>
                            <w:t>4</w:t>
                          </w:r>
                          <w:r>
                            <w:rPr>
                              <w:rFonts w:ascii="Times New Roman" w:hAnsi="Times New Roman" w:cs="Times New Roman"/>
                            </w:rPr>
                            <w:fldChar w:fldCharType="end"/>
                          </w:r>
                          <w:r>
                            <w:rPr>
                              <w:rFonts w:hint="eastAsia"/>
                              <w:w w:val="66"/>
                            </w:rPr>
                            <w:t>－</w:t>
                          </w:r>
                          <w:r w:rsidR="00583E0C" w:rsidRPr="00583E0C">
                            <w:rPr>
                              <w:rFonts w:ascii="Times New Roman" w:hAnsi="Times New Roman" w:cs="Times New Roman"/>
                            </w:rPr>
                            <w:fldChar w:fldCharType="begin"/>
                          </w:r>
                          <w:r w:rsidR="00583E0C" w:rsidRPr="00583E0C">
                            <w:rPr>
                              <w:rFonts w:ascii="Times New Roman" w:hAnsi="Times New Roman" w:cs="Times New Roman"/>
                            </w:rPr>
                            <w:instrText xml:space="preserve"> PAGE  \* Arabic  \* MERGEFORMAT </w:instrText>
                          </w:r>
                          <w:r w:rsidR="00583E0C" w:rsidRPr="00583E0C">
                            <w:rPr>
                              <w:rFonts w:ascii="Times New Roman" w:hAnsi="Times New Roman" w:cs="Times New Roman"/>
                            </w:rPr>
                            <w:fldChar w:fldCharType="separate"/>
                          </w:r>
                          <w:r w:rsidR="00D6293E">
                            <w:rPr>
                              <w:rFonts w:ascii="Times New Roman" w:hAnsi="Times New Roman" w:cs="Times New Roman"/>
                              <w:noProof/>
                            </w:rPr>
                            <w:t>1</w:t>
                          </w:r>
                          <w:r w:rsidR="00583E0C" w:rsidRPr="00583E0C">
                            <w:rPr>
                              <w:rFonts w:ascii="Times New Roman" w:hAnsi="Times New Roman" w:cs="Times New Roman"/>
                            </w:rPr>
                            <w:fldChar w:fldCharType="end"/>
                          </w:r>
                        </w:p>
                      </w:tc>
                    </w:tr>
                  </w:tbl>
                  <w:p w:rsidR="00562928" w:rsidRDefault="00562928"/>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FF4773"/>
    <w:multiLevelType w:val="multilevel"/>
    <w:tmpl w:val="6EE817EE"/>
    <w:name w:val="題目"/>
    <w:lvl w:ilvl="0">
      <w:start w:val="1"/>
      <w:numFmt w:val="decimal"/>
      <w:pStyle w:val="a"/>
      <w:lvlText w:val="%1"/>
      <w:lvlJc w:val="right"/>
      <w:pPr>
        <w:tabs>
          <w:tab w:val="num" w:pos="482"/>
        </w:tabs>
        <w:ind w:left="482" w:hanging="228"/>
      </w:pPr>
      <w:rPr>
        <w:rFonts w:ascii="Times New Roman" w:eastAsia="標楷體" w:hAnsi="Times New Roman" w:hint="default"/>
        <w:b w:val="0"/>
        <w:i w:val="0"/>
        <w:caps w:val="0"/>
        <w:strike w:val="0"/>
        <w:dstrike w:val="0"/>
        <w:outline w:val="0"/>
        <w:shadow w:val="0"/>
        <w:emboss w:val="0"/>
        <w:imprint w:val="0"/>
        <w:snapToGrid w:val="0"/>
        <w:vanish w:val="0"/>
        <w:color w:val="auto"/>
        <w:spacing w:val="0"/>
        <w:w w:val="100"/>
        <w:kern w:val="0"/>
        <w:position w:val="0"/>
        <w:sz w:val="24"/>
        <w:u w:val="none"/>
        <w:effect w:val="none"/>
        <w:vertAlign w:val="baseline"/>
        <w:em w:val="none"/>
      </w:rPr>
    </w:lvl>
    <w:lvl w:ilvl="1">
      <w:start w:val="1"/>
      <w:numFmt w:val="none"/>
      <w:lvlRestart w:val="0"/>
      <w:suff w:val="nothing"/>
      <w:lvlText w:val=""/>
      <w:lvlJc w:val="left"/>
      <w:pPr>
        <w:ind w:left="765" w:hanging="228"/>
      </w:pPr>
      <w:rPr>
        <w:rFonts w:ascii="Times New Roman" w:eastAsia="標楷體" w:hAnsi="Times New Roman" w:hint="default"/>
        <w:b w:val="0"/>
        <w:i w:val="0"/>
        <w:caps w:val="0"/>
        <w:strike w:val="0"/>
        <w:dstrike w:val="0"/>
        <w:outline w:val="0"/>
        <w:shadow w:val="0"/>
        <w:emboss w:val="0"/>
        <w:imprint w:val="0"/>
        <w:snapToGrid w:val="0"/>
        <w:vanish w:val="0"/>
        <w:color w:val="auto"/>
        <w:spacing w:val="0"/>
        <w:w w:val="100"/>
        <w:kern w:val="0"/>
        <w:position w:val="0"/>
        <w:sz w:val="22"/>
        <w:u w:val="none"/>
        <w:effect w:val="none"/>
        <w:vertAlign w:val="baseline"/>
        <w:em w:val="none"/>
      </w:rPr>
    </w:lvl>
    <w:lvl w:ilvl="2">
      <w:start w:val="1"/>
      <w:numFmt w:val="none"/>
      <w:lvlRestart w:val="0"/>
      <w:suff w:val="nothing"/>
      <w:lvlText w:val=""/>
      <w:lvlJc w:val="left"/>
      <w:pPr>
        <w:ind w:left="1388" w:hanging="567"/>
      </w:pPr>
      <w:rPr>
        <w:rFonts w:hint="eastAsia"/>
      </w:rPr>
    </w:lvl>
    <w:lvl w:ilvl="3">
      <w:start w:val="1"/>
      <w:numFmt w:val="none"/>
      <w:suff w:val="nothing"/>
      <w:lvlText w:val=""/>
      <w:lvlJc w:val="left"/>
      <w:pPr>
        <w:ind w:left="1954" w:hanging="708"/>
      </w:pPr>
      <w:rPr>
        <w:rFonts w:hint="eastAsia"/>
      </w:rPr>
    </w:lvl>
    <w:lvl w:ilvl="4">
      <w:start w:val="1"/>
      <w:numFmt w:val="none"/>
      <w:suff w:val="nothing"/>
      <w:lvlText w:val=""/>
      <w:lvlJc w:val="left"/>
      <w:pPr>
        <w:ind w:left="2521" w:hanging="850"/>
      </w:pPr>
      <w:rPr>
        <w:rFonts w:hint="eastAsia"/>
      </w:rPr>
    </w:lvl>
    <w:lvl w:ilvl="5">
      <w:start w:val="1"/>
      <w:numFmt w:val="none"/>
      <w:suff w:val="nothing"/>
      <w:lvlText w:val=""/>
      <w:lvlJc w:val="left"/>
      <w:pPr>
        <w:ind w:left="3230" w:hanging="1134"/>
      </w:pPr>
      <w:rPr>
        <w:rFonts w:hint="eastAsia"/>
      </w:rPr>
    </w:lvl>
    <w:lvl w:ilvl="6">
      <w:start w:val="1"/>
      <w:numFmt w:val="none"/>
      <w:suff w:val="nothing"/>
      <w:lvlText w:val=""/>
      <w:lvlJc w:val="left"/>
      <w:pPr>
        <w:ind w:left="3797" w:hanging="1276"/>
      </w:pPr>
      <w:rPr>
        <w:rFonts w:hint="eastAsia"/>
      </w:rPr>
    </w:lvl>
    <w:lvl w:ilvl="7">
      <w:start w:val="1"/>
      <w:numFmt w:val="none"/>
      <w:suff w:val="nothing"/>
      <w:lvlText w:val=""/>
      <w:lvlJc w:val="left"/>
      <w:pPr>
        <w:ind w:left="4364" w:hanging="1418"/>
      </w:pPr>
      <w:rPr>
        <w:rFonts w:hint="eastAsia"/>
      </w:rPr>
    </w:lvl>
    <w:lvl w:ilvl="8">
      <w:start w:val="1"/>
      <w:numFmt w:val="none"/>
      <w:suff w:val="nothing"/>
      <w:lvlText w:val=""/>
      <w:lvlJc w:val="left"/>
      <w:pPr>
        <w:ind w:left="5072" w:hanging="1700"/>
      </w:pPr>
      <w:rPr>
        <w:rFonts w:hint="eastAsia"/>
      </w:rPr>
    </w:lvl>
  </w:abstractNum>
  <w:abstractNum w:abstractNumId="1" w15:restartNumberingAfterBreak="0">
    <w:nsid w:val="60031EC5"/>
    <w:multiLevelType w:val="multilevel"/>
    <w:tmpl w:val="124A2230"/>
    <w:lvl w:ilvl="0">
      <w:start w:val="1"/>
      <w:numFmt w:val="taiwaneseCountingThousand"/>
      <w:lvlRestart w:val="0"/>
      <w:pStyle w:val="a0"/>
      <w:suff w:val="nothing"/>
      <w:lvlText w:val="%1、"/>
      <w:lvlJc w:val="left"/>
      <w:pPr>
        <w:ind w:left="482" w:hanging="482"/>
      </w:pPr>
      <w:rPr>
        <w:rFonts w:ascii="Times New Roman" w:hAnsi="Times New Roman" w:hint="default"/>
        <w:b w:val="0"/>
        <w:bCs w:val="0"/>
        <w:i w:val="0"/>
        <w:iCs w:val="0"/>
        <w:caps w:val="0"/>
        <w:smallCaps w:val="0"/>
        <w:strike w:val="0"/>
        <w:dstrike w:val="0"/>
        <w:outline w:val="0"/>
        <w:shadow w:val="0"/>
        <w:emboss w:val="0"/>
        <w:imprint w:val="0"/>
        <w:noProof w:val="0"/>
        <w:vanish w:val="0"/>
        <w:spacing w:val="0"/>
        <w:w w:val="100"/>
        <w:kern w:val="2"/>
        <w:position w:val="0"/>
        <w:u w:val="none"/>
        <w:vertAlign w:val="baseline"/>
        <w:em w:val="none"/>
      </w:rPr>
    </w:lvl>
    <w:lvl w:ilvl="1">
      <w:start w:val="1"/>
      <w:numFmt w:val="none"/>
      <w:lvlRestart w:val="0"/>
      <w:suff w:val="nothing"/>
      <w:lvlText w:val=""/>
      <w:lvlJc w:val="left"/>
      <w:pPr>
        <w:ind w:left="1390" w:hanging="323"/>
      </w:pPr>
      <w:rPr>
        <w:rFonts w:ascii="Times New Roman" w:hAnsi="Times New Roman" w:cs="Times New Roman" w:hint="default"/>
        <w:b w:val="0"/>
        <w:i w:val="0"/>
        <w:caps w:val="0"/>
        <w:strike w:val="0"/>
        <w:dstrike w:val="0"/>
        <w:outline w:val="0"/>
        <w:shadow w:val="0"/>
        <w:emboss w:val="0"/>
        <w:imprint w:val="0"/>
        <w:snapToGrid w:val="0"/>
        <w:vanish w:val="0"/>
        <w:color w:val="auto"/>
        <w:spacing w:val="0"/>
        <w:w w:val="100"/>
        <w:kern w:val="0"/>
        <w:position w:val="0"/>
        <w:sz w:val="32"/>
        <w:u w:val="none"/>
        <w:effect w:val="none"/>
        <w:vertAlign w:val="baseline"/>
        <w:em w:val="none"/>
      </w:rPr>
    </w:lvl>
    <w:lvl w:ilvl="2">
      <w:start w:val="1"/>
      <w:numFmt w:val="none"/>
      <w:lvlRestart w:val="0"/>
      <w:suff w:val="nothing"/>
      <w:lvlText w:val=""/>
      <w:lvlJc w:val="left"/>
      <w:pPr>
        <w:ind w:left="6169" w:hanging="567"/>
      </w:pPr>
      <w:rPr>
        <w:rFonts w:hint="eastAsia"/>
      </w:rPr>
    </w:lvl>
    <w:lvl w:ilvl="3">
      <w:start w:val="1"/>
      <w:numFmt w:val="none"/>
      <w:suff w:val="nothing"/>
      <w:lvlText w:val=""/>
      <w:lvlJc w:val="left"/>
      <w:pPr>
        <w:ind w:left="6736" w:hanging="709"/>
      </w:pPr>
      <w:rPr>
        <w:rFonts w:hint="eastAsia"/>
      </w:rPr>
    </w:lvl>
    <w:lvl w:ilvl="4">
      <w:start w:val="1"/>
      <w:numFmt w:val="none"/>
      <w:suff w:val="nothing"/>
      <w:lvlText w:val=""/>
      <w:lvlJc w:val="left"/>
      <w:pPr>
        <w:ind w:left="7303" w:hanging="851"/>
      </w:pPr>
      <w:rPr>
        <w:rFonts w:hint="eastAsia"/>
      </w:rPr>
    </w:lvl>
    <w:lvl w:ilvl="5">
      <w:start w:val="1"/>
      <w:numFmt w:val="none"/>
      <w:suff w:val="nothing"/>
      <w:lvlText w:val=""/>
      <w:lvlJc w:val="left"/>
      <w:pPr>
        <w:ind w:left="8012" w:hanging="1134"/>
      </w:pPr>
      <w:rPr>
        <w:rFonts w:hint="eastAsia"/>
      </w:rPr>
    </w:lvl>
    <w:lvl w:ilvl="6">
      <w:start w:val="1"/>
      <w:numFmt w:val="none"/>
      <w:suff w:val="nothing"/>
      <w:lvlText w:val=""/>
      <w:lvlJc w:val="left"/>
      <w:pPr>
        <w:ind w:left="8578" w:hanging="1275"/>
      </w:pPr>
      <w:rPr>
        <w:rFonts w:hint="eastAsia"/>
      </w:rPr>
    </w:lvl>
    <w:lvl w:ilvl="7">
      <w:start w:val="1"/>
      <w:numFmt w:val="none"/>
      <w:suff w:val="nothing"/>
      <w:lvlText w:val=""/>
      <w:lvlJc w:val="left"/>
      <w:pPr>
        <w:ind w:left="9145" w:hanging="1423"/>
      </w:pPr>
      <w:rPr>
        <w:rFonts w:hint="eastAsia"/>
      </w:rPr>
    </w:lvl>
    <w:lvl w:ilvl="8">
      <w:start w:val="1"/>
      <w:numFmt w:val="none"/>
      <w:suff w:val="nothing"/>
      <w:lvlText w:val=""/>
      <w:lvlJc w:val="left"/>
      <w:pPr>
        <w:ind w:left="9848" w:hanging="1695"/>
      </w:pPr>
      <w:rPr>
        <w:rFonts w:hint="eastAsia"/>
      </w:rPr>
    </w:lvl>
  </w:abstractNum>
  <w:num w:numId="1">
    <w:abstractNumId w:val="1"/>
  </w:num>
  <w:num w:numId="2">
    <w:abstractNumId w:val="0"/>
  </w:num>
  <w:num w:numId="3">
    <w:abstractNumId w:val="0"/>
  </w:num>
  <w:num w:numId="4">
    <w:abstractNumId w:val="0"/>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bordersDoNotSurroundHeader/>
  <w:bordersDoNotSurroundFooter/>
  <w:defaultTabStop w:val="480"/>
  <w:evenAndOddHeaders/>
  <w:drawingGridHorizontalSpacing w:val="120"/>
  <w:displayHorizontalDrawingGridEvery w:val="0"/>
  <w:displayVerticalDrawingGridEvery w:val="2"/>
  <w:characterSpacingControl w:val="compressPunctuation"/>
  <w:noLineBreaksAfter w:lang="zh-TW" w:val="([{£¥‘“‵〈《「『【〔〝︵︷︹︻︽︿﹁﹃﹙﹛﹝（｛"/>
  <w:noLineBreaksBefore w:lang="zh-TW"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8AB"/>
    <w:rsid w:val="00014C1E"/>
    <w:rsid w:val="00032405"/>
    <w:rsid w:val="0004203D"/>
    <w:rsid w:val="00080434"/>
    <w:rsid w:val="000A13AA"/>
    <w:rsid w:val="000B7766"/>
    <w:rsid w:val="000C379E"/>
    <w:rsid w:val="00105859"/>
    <w:rsid w:val="00113157"/>
    <w:rsid w:val="00113E8D"/>
    <w:rsid w:val="0017094F"/>
    <w:rsid w:val="001D1BC7"/>
    <w:rsid w:val="00200B06"/>
    <w:rsid w:val="00203DC0"/>
    <w:rsid w:val="00265D0C"/>
    <w:rsid w:val="00286533"/>
    <w:rsid w:val="00304272"/>
    <w:rsid w:val="00322A02"/>
    <w:rsid w:val="00323CC9"/>
    <w:rsid w:val="0034707F"/>
    <w:rsid w:val="0035528D"/>
    <w:rsid w:val="0038486F"/>
    <w:rsid w:val="00390851"/>
    <w:rsid w:val="003A1322"/>
    <w:rsid w:val="003B220E"/>
    <w:rsid w:val="003C1088"/>
    <w:rsid w:val="003C7ED6"/>
    <w:rsid w:val="003D7241"/>
    <w:rsid w:val="003E1243"/>
    <w:rsid w:val="00411CB4"/>
    <w:rsid w:val="00421D26"/>
    <w:rsid w:val="0045161E"/>
    <w:rsid w:val="00466247"/>
    <w:rsid w:val="00467E52"/>
    <w:rsid w:val="00473E40"/>
    <w:rsid w:val="00492852"/>
    <w:rsid w:val="004A52B1"/>
    <w:rsid w:val="004A5A8D"/>
    <w:rsid w:val="004D11FB"/>
    <w:rsid w:val="004E2F8C"/>
    <w:rsid w:val="005112F2"/>
    <w:rsid w:val="00512C76"/>
    <w:rsid w:val="00532259"/>
    <w:rsid w:val="00562928"/>
    <w:rsid w:val="00583E0C"/>
    <w:rsid w:val="005A19AE"/>
    <w:rsid w:val="005A592B"/>
    <w:rsid w:val="005E3C32"/>
    <w:rsid w:val="00625CB0"/>
    <w:rsid w:val="00655A3C"/>
    <w:rsid w:val="006833B4"/>
    <w:rsid w:val="006B1BB3"/>
    <w:rsid w:val="006D43DE"/>
    <w:rsid w:val="00715F2A"/>
    <w:rsid w:val="00722B95"/>
    <w:rsid w:val="0076265E"/>
    <w:rsid w:val="00780021"/>
    <w:rsid w:val="0078532D"/>
    <w:rsid w:val="007A60F9"/>
    <w:rsid w:val="007E0F00"/>
    <w:rsid w:val="007F16F9"/>
    <w:rsid w:val="0081422D"/>
    <w:rsid w:val="00814D4A"/>
    <w:rsid w:val="0084200D"/>
    <w:rsid w:val="008524FA"/>
    <w:rsid w:val="00877DA9"/>
    <w:rsid w:val="008A01C7"/>
    <w:rsid w:val="008B6A02"/>
    <w:rsid w:val="00940790"/>
    <w:rsid w:val="00942012"/>
    <w:rsid w:val="00951F30"/>
    <w:rsid w:val="00966F2B"/>
    <w:rsid w:val="00975B3B"/>
    <w:rsid w:val="0099296A"/>
    <w:rsid w:val="009F0F37"/>
    <w:rsid w:val="009F7437"/>
    <w:rsid w:val="00A0609C"/>
    <w:rsid w:val="00A16E6B"/>
    <w:rsid w:val="00A55457"/>
    <w:rsid w:val="00A77747"/>
    <w:rsid w:val="00AA1049"/>
    <w:rsid w:val="00AA2B83"/>
    <w:rsid w:val="00AB5917"/>
    <w:rsid w:val="00B04D3C"/>
    <w:rsid w:val="00B768AB"/>
    <w:rsid w:val="00B913B8"/>
    <w:rsid w:val="00BD6D86"/>
    <w:rsid w:val="00C16830"/>
    <w:rsid w:val="00C21DAE"/>
    <w:rsid w:val="00C7727D"/>
    <w:rsid w:val="00D50114"/>
    <w:rsid w:val="00D6293E"/>
    <w:rsid w:val="00D73413"/>
    <w:rsid w:val="00DB6822"/>
    <w:rsid w:val="00DF1047"/>
    <w:rsid w:val="00E372BC"/>
    <w:rsid w:val="00ED6E83"/>
    <w:rsid w:val="00F1462B"/>
    <w:rsid w:val="00F239CD"/>
    <w:rsid w:val="00F63CF9"/>
    <w:rsid w:val="00FC1B8A"/>
    <w:rsid w:val="00FE0D7C"/>
    <w:rsid w:val="00FF59FB"/>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C861792-EC10-474E-A93E-F7734AE4F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TW" w:bidi="ar-SA"/>
      </w:rPr>
    </w:rPrDefault>
    <w:pPrDefault/>
  </w:docDefaults>
  <w:latentStyles w:defLockedState="0" w:defUIPriority="99" w:defSemiHidden="0" w:defUnhideWhenUsed="0" w:defQFormat="0" w:count="371">
    <w:lsdException w:name="Normal" w:uiPriority="0" w:qFormat="1"/>
    <w:lsdException w:name="heading 1" w:semiHidden="1" w:uiPriority="9" w:qFormat="1"/>
    <w:lsdException w:name="heading 2" w:semiHidden="1" w:uiPriority="0"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semiHidden/>
    <w:qFormat/>
    <w:rsid w:val="00B768AB"/>
    <w:pPr>
      <w:widowControl w:val="0"/>
      <w:overflowPunct w:val="0"/>
      <w:autoSpaceDE w:val="0"/>
      <w:autoSpaceDN w:val="0"/>
      <w:jc w:val="both"/>
    </w:pPr>
  </w:style>
  <w:style w:type="paragraph" w:styleId="2">
    <w:name w:val="heading 2"/>
    <w:basedOn w:val="a1"/>
    <w:next w:val="a1"/>
    <w:link w:val="20"/>
    <w:qFormat/>
    <w:rsid w:val="00DB6822"/>
    <w:pPr>
      <w:keepNext/>
      <w:autoSpaceDE/>
      <w:autoSpaceDN/>
      <w:snapToGrid w:val="0"/>
      <w:jc w:val="left"/>
      <w:outlineLvl w:val="1"/>
    </w:pPr>
    <w:rPr>
      <w:rFonts w:ascii="Times New Roman" w:eastAsia="標楷體" w:hAnsi="Times New Roman"/>
      <w:snapToGrid w:val="0"/>
      <w:kern w:val="0"/>
      <w:sz w:val="36"/>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2">
    <w:name w:val="新細明12"/>
    <w:next w:val="a1"/>
    <w:qFormat/>
    <w:rsid w:val="004E2F8C"/>
    <w:pPr>
      <w:overflowPunct w:val="0"/>
      <w:autoSpaceDE w:val="0"/>
      <w:autoSpaceDN w:val="0"/>
      <w:jc w:val="both"/>
    </w:pPr>
    <w:rPr>
      <w:rFonts w:ascii="Times New Roman" w:eastAsia="新細明體" w:hAnsi="Times New Roman"/>
    </w:rPr>
  </w:style>
  <w:style w:type="paragraph" w:customStyle="1" w:styleId="11">
    <w:name w:val="新細明11"/>
    <w:qFormat/>
    <w:rsid w:val="004E2F8C"/>
    <w:pPr>
      <w:overflowPunct w:val="0"/>
      <w:autoSpaceDE w:val="0"/>
      <w:autoSpaceDN w:val="0"/>
      <w:jc w:val="both"/>
    </w:pPr>
    <w:rPr>
      <w:rFonts w:ascii="Times New Roman" w:eastAsia="新細明體" w:hAnsi="Times New Roman"/>
      <w:sz w:val="22"/>
    </w:rPr>
  </w:style>
  <w:style w:type="paragraph" w:customStyle="1" w:styleId="a0">
    <w:name w:val="申論"/>
    <w:qFormat/>
    <w:rsid w:val="00323CC9"/>
    <w:pPr>
      <w:numPr>
        <w:numId w:val="1"/>
      </w:numPr>
      <w:overflowPunct w:val="0"/>
      <w:snapToGrid w:val="0"/>
      <w:spacing w:beforeLines="100" w:before="100"/>
      <w:ind w:left="2" w:hangingChars="200" w:hanging="200"/>
      <w:jc w:val="both"/>
    </w:pPr>
    <w:rPr>
      <w:rFonts w:ascii="Times New Roman" w:eastAsia="標楷體" w:hAnsi="Times New Roman"/>
      <w:sz w:val="32"/>
    </w:rPr>
  </w:style>
  <w:style w:type="paragraph" w:customStyle="1" w:styleId="a5">
    <w:name w:val="申論選項"/>
    <w:basedOn w:val="a0"/>
    <w:qFormat/>
    <w:rsid w:val="00DB6822"/>
    <w:pPr>
      <w:widowControl w:val="0"/>
      <w:numPr>
        <w:numId w:val="0"/>
      </w:numPr>
      <w:tabs>
        <w:tab w:val="left" w:pos="3780"/>
        <w:tab w:val="left" w:pos="7020"/>
        <w:tab w:val="left" w:pos="10260"/>
      </w:tabs>
      <w:spacing w:beforeLines="0" w:before="0"/>
      <w:ind w:leftChars="268" w:left="268" w:hangingChars="100" w:hanging="318"/>
    </w:pPr>
  </w:style>
  <w:style w:type="paragraph" w:customStyle="1" w:styleId="a6">
    <w:name w:val="申論表格"/>
    <w:basedOn w:val="a5"/>
    <w:next w:val="a5"/>
    <w:qFormat/>
    <w:rsid w:val="004E2F8C"/>
    <w:pPr>
      <w:ind w:left="0" w:firstLine="0"/>
      <w:jc w:val="center"/>
    </w:pPr>
    <w:rPr>
      <w:sz w:val="28"/>
    </w:rPr>
  </w:style>
  <w:style w:type="paragraph" w:customStyle="1" w:styleId="110">
    <w:name w:val="測驗11"/>
    <w:qFormat/>
    <w:rsid w:val="004E2F8C"/>
    <w:pPr>
      <w:overflowPunct w:val="0"/>
      <w:autoSpaceDE w:val="0"/>
      <w:autoSpaceDN w:val="0"/>
      <w:jc w:val="both"/>
    </w:pPr>
    <w:rPr>
      <w:rFonts w:ascii="Times New Roman" w:eastAsia="新細明體" w:hAnsi="Times New Roman"/>
      <w:sz w:val="22"/>
    </w:rPr>
  </w:style>
  <w:style w:type="paragraph" w:customStyle="1" w:styleId="a">
    <w:name w:val="混合測驗"/>
    <w:next w:val="a1"/>
    <w:qFormat/>
    <w:rsid w:val="00323CC9"/>
    <w:pPr>
      <w:widowControl w:val="0"/>
      <w:numPr>
        <w:numId w:val="2"/>
      </w:numPr>
      <w:tabs>
        <w:tab w:val="left" w:pos="2842"/>
        <w:tab w:val="left" w:pos="5251"/>
        <w:tab w:val="left" w:pos="7644"/>
      </w:tabs>
      <w:overflowPunct w:val="0"/>
      <w:adjustRightInd w:val="0"/>
      <w:snapToGrid w:val="0"/>
      <w:jc w:val="both"/>
    </w:pPr>
    <w:rPr>
      <w:rFonts w:ascii="Times New Roman" w:eastAsia="新細明體" w:hAnsi="Times New Roman" w:cs="Times New Roman"/>
      <w:snapToGrid w:val="0"/>
    </w:rPr>
  </w:style>
  <w:style w:type="paragraph" w:customStyle="1" w:styleId="a7">
    <w:name w:val="混合測驗選項"/>
    <w:basedOn w:val="a"/>
    <w:qFormat/>
    <w:rsid w:val="00942012"/>
    <w:pPr>
      <w:numPr>
        <w:numId w:val="0"/>
      </w:numPr>
      <w:ind w:left="720" w:hanging="238"/>
    </w:pPr>
  </w:style>
  <w:style w:type="paragraph" w:customStyle="1" w:styleId="a8">
    <w:name w:val="測驗"/>
    <w:next w:val="a9"/>
    <w:qFormat/>
    <w:rsid w:val="00B768AB"/>
    <w:pPr>
      <w:widowControl w:val="0"/>
      <w:tabs>
        <w:tab w:val="num" w:pos="537"/>
        <w:tab w:val="left" w:pos="3046"/>
        <w:tab w:val="left" w:pos="5587"/>
        <w:tab w:val="left" w:pos="8105"/>
      </w:tabs>
      <w:overflowPunct w:val="0"/>
      <w:adjustRightInd w:val="0"/>
      <w:snapToGrid w:val="0"/>
      <w:spacing w:line="320" w:lineRule="exact"/>
      <w:ind w:left="537" w:rightChars="7" w:right="7" w:hanging="283"/>
      <w:jc w:val="both"/>
    </w:pPr>
    <w:rPr>
      <w:rFonts w:ascii="Times New Roman" w:eastAsia="新細明體" w:hAnsi="Times New Roman" w:cs="Times New Roman"/>
      <w:snapToGrid w:val="0"/>
      <w:kern w:val="0"/>
      <w:sz w:val="22"/>
      <w:szCs w:val="20"/>
    </w:rPr>
  </w:style>
  <w:style w:type="paragraph" w:customStyle="1" w:styleId="a9">
    <w:name w:val="測驗選項"/>
    <w:basedOn w:val="a8"/>
    <w:qFormat/>
    <w:rsid w:val="00B768AB"/>
    <w:pPr>
      <w:tabs>
        <w:tab w:val="clear" w:pos="537"/>
        <w:tab w:val="clear" w:pos="5587"/>
        <w:tab w:val="left" w:pos="5586"/>
      </w:tabs>
      <w:ind w:leftChars="223" w:left="755" w:right="17" w:hangingChars="100" w:hanging="220"/>
    </w:pPr>
  </w:style>
  <w:style w:type="paragraph" w:styleId="aa">
    <w:name w:val="header"/>
    <w:basedOn w:val="a1"/>
    <w:link w:val="ab"/>
    <w:uiPriority w:val="99"/>
    <w:semiHidden/>
    <w:rsid w:val="009F7437"/>
    <w:pPr>
      <w:tabs>
        <w:tab w:val="center" w:pos="4153"/>
        <w:tab w:val="right" w:pos="8306"/>
      </w:tabs>
      <w:snapToGrid w:val="0"/>
    </w:pPr>
    <w:rPr>
      <w:sz w:val="20"/>
      <w:szCs w:val="20"/>
    </w:rPr>
  </w:style>
  <w:style w:type="character" w:customStyle="1" w:styleId="ab">
    <w:name w:val="頁首 字元"/>
    <w:basedOn w:val="a2"/>
    <w:link w:val="aa"/>
    <w:uiPriority w:val="99"/>
    <w:semiHidden/>
    <w:rsid w:val="009F7437"/>
    <w:rPr>
      <w:sz w:val="20"/>
      <w:szCs w:val="20"/>
    </w:rPr>
  </w:style>
  <w:style w:type="paragraph" w:styleId="ac">
    <w:name w:val="footer"/>
    <w:basedOn w:val="a1"/>
    <w:link w:val="ad"/>
    <w:uiPriority w:val="99"/>
    <w:semiHidden/>
    <w:rsid w:val="009F7437"/>
    <w:pPr>
      <w:tabs>
        <w:tab w:val="center" w:pos="4153"/>
        <w:tab w:val="right" w:pos="8306"/>
      </w:tabs>
      <w:snapToGrid w:val="0"/>
    </w:pPr>
    <w:rPr>
      <w:sz w:val="20"/>
      <w:szCs w:val="20"/>
    </w:rPr>
  </w:style>
  <w:style w:type="character" w:customStyle="1" w:styleId="ad">
    <w:name w:val="頁尾 字元"/>
    <w:basedOn w:val="a2"/>
    <w:link w:val="ac"/>
    <w:uiPriority w:val="99"/>
    <w:semiHidden/>
    <w:rsid w:val="009F7437"/>
    <w:rPr>
      <w:sz w:val="20"/>
      <w:szCs w:val="20"/>
    </w:rPr>
  </w:style>
  <w:style w:type="table" w:styleId="ae">
    <w:name w:val="Table Grid"/>
    <w:basedOn w:val="a3"/>
    <w:uiPriority w:val="39"/>
    <w:rsid w:val="009F743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1"/>
    <w:link w:val="af0"/>
    <w:uiPriority w:val="99"/>
    <w:semiHidden/>
    <w:rsid w:val="00583E0C"/>
    <w:rPr>
      <w:rFonts w:asciiTheme="majorHAnsi" w:eastAsiaTheme="majorEastAsia" w:hAnsiTheme="majorHAnsi" w:cstheme="majorBidi"/>
      <w:sz w:val="18"/>
      <w:szCs w:val="18"/>
    </w:rPr>
  </w:style>
  <w:style w:type="character" w:customStyle="1" w:styleId="af0">
    <w:name w:val="註解方塊文字 字元"/>
    <w:basedOn w:val="a2"/>
    <w:link w:val="af"/>
    <w:uiPriority w:val="99"/>
    <w:semiHidden/>
    <w:rsid w:val="00583E0C"/>
    <w:rPr>
      <w:rFonts w:asciiTheme="majorHAnsi" w:eastAsiaTheme="majorEastAsia" w:hAnsiTheme="majorHAnsi" w:cstheme="majorBidi"/>
      <w:sz w:val="18"/>
      <w:szCs w:val="18"/>
    </w:rPr>
  </w:style>
  <w:style w:type="paragraph" w:styleId="af1">
    <w:name w:val="List Paragraph"/>
    <w:basedOn w:val="a1"/>
    <w:uiPriority w:val="34"/>
    <w:semiHidden/>
    <w:qFormat/>
    <w:rsid w:val="000A13AA"/>
    <w:pPr>
      <w:ind w:leftChars="200" w:left="480"/>
    </w:pPr>
  </w:style>
  <w:style w:type="character" w:customStyle="1" w:styleId="20">
    <w:name w:val="標題 2 字元"/>
    <w:basedOn w:val="a2"/>
    <w:link w:val="2"/>
    <w:rsid w:val="00DB6822"/>
    <w:rPr>
      <w:rFonts w:ascii="Times New Roman" w:eastAsia="標楷體" w:hAnsi="Times New Roman"/>
      <w:snapToGrid w:val="0"/>
      <w:kern w:val="0"/>
      <w:sz w:val="36"/>
    </w:rPr>
  </w:style>
  <w:style w:type="paragraph" w:styleId="Web">
    <w:name w:val="Normal (Web)"/>
    <w:basedOn w:val="a1"/>
    <w:uiPriority w:val="99"/>
    <w:unhideWhenUsed/>
    <w:rsid w:val="00D73413"/>
    <w:pPr>
      <w:widowControl/>
      <w:overflowPunct/>
      <w:autoSpaceDE/>
      <w:autoSpaceDN/>
      <w:spacing w:before="100" w:beforeAutospacing="1" w:after="100" w:afterAutospacing="1"/>
      <w:jc w:val="left"/>
    </w:pPr>
    <w:rPr>
      <w:rFonts w:ascii="新細明體" w:eastAsia="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1270">
          <a:solidFill>
            <a:srgbClr val="FF0000"/>
          </a:solidFill>
        </a:ln>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786</Words>
  <Characters>4486</Characters>
  <Application>Microsoft Office Word</Application>
  <DocSecurity>0</DocSecurity>
  <Lines>37</Lines>
  <Paragraphs>10</Paragraphs>
  <ScaleCrop>false</ScaleCrop>
  <Company>moex</Company>
  <LinksUpToDate>false</LinksUpToDate>
  <CharactersWithSpaces>5262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windows10</dc:creator>
  <cp:keywords>陳端志製作</cp:keywords>
  <dc:description/>
  <cp:lastModifiedBy>windows10</cp:lastModifiedBy>
  <cp:revision>23</cp:revision>
  <cp:lastPrinted>2025-02-03T01:44:00Z</cp:lastPrinted>
  <dcterms:created xsi:type="dcterms:W3CDTF">2025-02-03T02:35:00Z</dcterms:created>
  <dcterms:modified xsi:type="dcterms:W3CDTF">2025-02-04T09:59:00Z</dcterms:modified>
  <cp:category>2</cp:category>
</cp:coreProperties>
</file>