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A2F" w:rsidRPr="000D0199" w:rsidRDefault="00D32A2F" w:rsidP="003704B6">
      <w:pPr>
        <w:pStyle w:val="a1"/>
        <w:spacing w:line="276" w:lineRule="exact"/>
        <w:ind w:right="17"/>
      </w:pPr>
      <w:r w:rsidRPr="000D0199">
        <w:t>基於業務性質考量，某些公務人員之任用，除適用公務人員任用法外，尚另以特別之任用或人事條例規範者，下列何者錯誤？</w:t>
      </w:r>
    </w:p>
    <w:p w:rsidR="00D32A2F" w:rsidRPr="000D0199" w:rsidRDefault="00D32A2F" w:rsidP="003704B6">
      <w:pPr>
        <w:pStyle w:val="aa"/>
        <w:spacing w:line="276" w:lineRule="exact"/>
      </w:pPr>
      <w:r w:rsidRPr="000D0199">
        <w:rPr>
          <w:rFonts w:hint="eastAsia"/>
        </w:rPr>
        <w:t></w:t>
      </w:r>
      <w:r w:rsidRPr="000D0199">
        <w:t>交通事業人員任用條例</w:t>
      </w:r>
      <w:r w:rsidR="006C457A" w:rsidRPr="000D0199">
        <w:tab/>
      </w:r>
      <w:r w:rsidR="006C457A" w:rsidRPr="000D0199">
        <w:tab/>
      </w:r>
      <w:r w:rsidRPr="000D0199">
        <w:rPr>
          <w:rFonts w:hint="eastAsia"/>
        </w:rPr>
        <w:t></w:t>
      </w:r>
      <w:r w:rsidRPr="000D0199">
        <w:t>人事人員任用條例</w:t>
      </w:r>
    </w:p>
    <w:p w:rsidR="00D32A2F" w:rsidRPr="000D0199" w:rsidRDefault="00D32A2F" w:rsidP="003704B6">
      <w:pPr>
        <w:pStyle w:val="aa"/>
        <w:spacing w:line="276" w:lineRule="exact"/>
      </w:pPr>
      <w:r w:rsidRPr="000D0199">
        <w:rPr>
          <w:rFonts w:hint="eastAsia"/>
        </w:rPr>
        <w:t></w:t>
      </w:r>
      <w:r w:rsidRPr="000D0199">
        <w:t>警察人員人事條例</w:t>
      </w:r>
      <w:r w:rsidR="006C457A" w:rsidRPr="000D0199">
        <w:tab/>
      </w:r>
      <w:r w:rsidR="006C457A" w:rsidRPr="000D0199">
        <w:tab/>
      </w:r>
      <w:r w:rsidRPr="000D0199">
        <w:rPr>
          <w:rFonts w:hint="eastAsia"/>
        </w:rPr>
        <w:t></w:t>
      </w:r>
      <w:r w:rsidRPr="000D0199">
        <w:t>關務人員人事條例</w:t>
      </w:r>
    </w:p>
    <w:p w:rsidR="00D32A2F" w:rsidRPr="000D0199" w:rsidRDefault="00D32A2F" w:rsidP="003704B6">
      <w:pPr>
        <w:pStyle w:val="a1"/>
        <w:spacing w:line="276" w:lineRule="exact"/>
        <w:ind w:right="17"/>
      </w:pPr>
      <w:r w:rsidRPr="000D0199">
        <w:t>下列有關我國人事機構具有幕僚單位性質的敘述，何者錯誤？</w:t>
      </w:r>
    </w:p>
    <w:p w:rsidR="00D32A2F" w:rsidRPr="000D0199" w:rsidRDefault="00D32A2F" w:rsidP="003704B6">
      <w:pPr>
        <w:pStyle w:val="aa"/>
        <w:spacing w:line="276" w:lineRule="exact"/>
      </w:pPr>
      <w:r w:rsidRPr="000D0199">
        <w:rPr>
          <w:rFonts w:hint="eastAsia"/>
        </w:rPr>
        <w:t></w:t>
      </w:r>
      <w:r w:rsidRPr="000D0199">
        <w:t>為實作機構而非業務機構</w:t>
      </w:r>
      <w:r w:rsidR="006C457A" w:rsidRPr="000D0199">
        <w:tab/>
      </w:r>
      <w:r w:rsidRPr="000D0199">
        <w:rPr>
          <w:rFonts w:hint="eastAsia"/>
        </w:rPr>
        <w:t></w:t>
      </w:r>
      <w:r w:rsidRPr="000D0199">
        <w:t>為輔助機構而非權力機構</w:t>
      </w:r>
    </w:p>
    <w:p w:rsidR="00D32A2F" w:rsidRPr="000D0199" w:rsidRDefault="00D32A2F" w:rsidP="003704B6">
      <w:pPr>
        <w:pStyle w:val="aa"/>
        <w:spacing w:line="276" w:lineRule="exact"/>
      </w:pPr>
      <w:r w:rsidRPr="000D0199">
        <w:rPr>
          <w:rFonts w:hint="eastAsia"/>
        </w:rPr>
        <w:t></w:t>
      </w:r>
      <w:r w:rsidRPr="000D0199">
        <w:t>為協調機構而非管轄機構</w:t>
      </w:r>
      <w:r w:rsidR="006C457A" w:rsidRPr="000D0199">
        <w:tab/>
      </w:r>
      <w:r w:rsidRPr="000D0199">
        <w:rPr>
          <w:rFonts w:hint="eastAsia"/>
        </w:rPr>
        <w:t></w:t>
      </w:r>
      <w:r w:rsidRPr="000D0199">
        <w:t>為參贊機構而非決策機構</w:t>
      </w:r>
    </w:p>
    <w:p w:rsidR="00D32A2F" w:rsidRPr="000D0199" w:rsidRDefault="00D32A2F" w:rsidP="003704B6">
      <w:pPr>
        <w:pStyle w:val="a1"/>
        <w:spacing w:line="276" w:lineRule="exact"/>
        <w:ind w:right="17"/>
      </w:pPr>
      <w:r w:rsidRPr="000D0199">
        <w:t>中華民國憲法第</w:t>
      </w:r>
      <w:r w:rsidRPr="000D0199">
        <w:t>85</w:t>
      </w:r>
      <w:r w:rsidRPr="000D0199">
        <w:t>條規定：「公務人員之選拔，應</w:t>
      </w:r>
      <w:r w:rsidR="006F4572">
        <w:rPr>
          <w:rFonts w:hint="eastAsia"/>
          <w:lang w:eastAsia="zh-HK"/>
        </w:rPr>
        <w:t>實</w:t>
      </w:r>
      <w:bookmarkStart w:id="0" w:name="_GoBack"/>
      <w:bookmarkEnd w:id="0"/>
      <w:r w:rsidRPr="000D0199">
        <w:t>行公開競爭之考試制度」，依我國法制規範，公開競爭意涵之敘述，下列何者正確？</w:t>
      </w:r>
      <w:r w:rsidRPr="000D0199">
        <w:rPr>
          <w:rFonts w:hint="eastAsia"/>
        </w:rPr>
        <w:t>①</w:t>
      </w:r>
      <w:r w:rsidRPr="000D0199">
        <w:t>舉行考試須事先公告周知</w:t>
      </w:r>
      <w:r w:rsidR="006C457A" w:rsidRPr="000D0199">
        <w:t xml:space="preserve">　</w:t>
      </w:r>
      <w:r w:rsidRPr="000D0199">
        <w:rPr>
          <w:rFonts w:hint="eastAsia"/>
        </w:rPr>
        <w:t>②</w:t>
      </w:r>
      <w:r w:rsidRPr="000D0199">
        <w:t>具有法定應考資格者，均有參加考試之權</w:t>
      </w:r>
      <w:r w:rsidR="006C457A" w:rsidRPr="000D0199">
        <w:t xml:space="preserve">　</w:t>
      </w:r>
      <w:r w:rsidRPr="000D0199">
        <w:rPr>
          <w:rFonts w:hint="eastAsia"/>
        </w:rPr>
        <w:t>③</w:t>
      </w:r>
      <w:r w:rsidRPr="000D0199">
        <w:t>考試成績之計算，除為保障身心障礙者的就業權利予以適度加分外，其餘人員不得因身分而有特別規定</w:t>
      </w:r>
      <w:r w:rsidR="006C457A" w:rsidRPr="000D0199">
        <w:t xml:space="preserve">　</w:t>
      </w:r>
      <w:r w:rsidRPr="000D0199">
        <w:rPr>
          <w:rFonts w:hint="eastAsia"/>
        </w:rPr>
        <w:t>④</w:t>
      </w:r>
      <w:r w:rsidRPr="000D0199">
        <w:t>按考試成績高低擇優錄取</w:t>
      </w:r>
    </w:p>
    <w:p w:rsidR="00D32A2F" w:rsidRPr="000D0199" w:rsidRDefault="00D32A2F" w:rsidP="003704B6">
      <w:pPr>
        <w:pStyle w:val="aa"/>
        <w:spacing w:line="276" w:lineRule="exact"/>
      </w:pPr>
      <w:r w:rsidRPr="000D0199">
        <w:rPr>
          <w:rFonts w:hint="eastAsia"/>
        </w:rPr>
        <w:t></w:t>
      </w:r>
      <w:r w:rsidR="00242280" w:rsidRPr="000D0199">
        <w:rPr>
          <w:rFonts w:hint="eastAsia"/>
        </w:rPr>
        <w:t>①②③</w:t>
      </w:r>
      <w:r w:rsidR="006C457A" w:rsidRPr="000D0199">
        <w:tab/>
      </w:r>
      <w:r w:rsidRPr="000D0199">
        <w:rPr>
          <w:rFonts w:hint="eastAsia"/>
        </w:rPr>
        <w:t></w:t>
      </w:r>
      <w:r w:rsidR="00242280" w:rsidRPr="000D0199">
        <w:rPr>
          <w:rFonts w:hint="eastAsia"/>
        </w:rPr>
        <w:t>①②④</w:t>
      </w:r>
      <w:r w:rsidR="006C457A" w:rsidRPr="000D0199">
        <w:tab/>
      </w:r>
      <w:r w:rsidRPr="000D0199">
        <w:rPr>
          <w:rFonts w:hint="eastAsia"/>
        </w:rPr>
        <w:t></w:t>
      </w:r>
      <w:r w:rsidR="00242280" w:rsidRPr="000D0199">
        <w:rPr>
          <w:rFonts w:hint="eastAsia"/>
        </w:rPr>
        <w:t>②③④</w:t>
      </w:r>
      <w:r w:rsidR="006C457A" w:rsidRPr="000D0199">
        <w:tab/>
      </w:r>
      <w:r w:rsidRPr="000D0199">
        <w:rPr>
          <w:rFonts w:hint="eastAsia"/>
        </w:rPr>
        <w:t></w:t>
      </w:r>
      <w:r w:rsidR="00242280" w:rsidRPr="000D0199">
        <w:rPr>
          <w:rFonts w:hint="eastAsia"/>
        </w:rPr>
        <w:t>①③④</w:t>
      </w:r>
    </w:p>
    <w:p w:rsidR="00D32A2F" w:rsidRPr="000D0199" w:rsidRDefault="00D32A2F" w:rsidP="003704B6">
      <w:pPr>
        <w:pStyle w:val="a1"/>
        <w:spacing w:line="276" w:lineRule="exact"/>
        <w:ind w:right="17"/>
      </w:pPr>
      <w:r w:rsidRPr="000D0199">
        <w:t>依中華民國憲法增修條文與考試院組織法之規定，下列有關考試院之敘述，何者錯誤？</w:t>
      </w:r>
    </w:p>
    <w:p w:rsidR="00D32A2F" w:rsidRPr="000D0199" w:rsidRDefault="00D32A2F" w:rsidP="003704B6">
      <w:pPr>
        <w:pStyle w:val="aa"/>
        <w:spacing w:line="276" w:lineRule="exact"/>
      </w:pPr>
      <w:r w:rsidRPr="000D0199">
        <w:rPr>
          <w:rFonts w:hint="eastAsia"/>
        </w:rPr>
        <w:t></w:t>
      </w:r>
      <w:r w:rsidRPr="000D0199">
        <w:t>考試委員由總統提名，經立法院同意任命之</w:t>
      </w:r>
    </w:p>
    <w:p w:rsidR="00D32A2F" w:rsidRPr="000D0199" w:rsidRDefault="00D32A2F" w:rsidP="003704B6">
      <w:pPr>
        <w:pStyle w:val="aa"/>
        <w:spacing w:line="276" w:lineRule="exact"/>
      </w:pPr>
      <w:r w:rsidRPr="000D0199">
        <w:rPr>
          <w:rFonts w:hint="eastAsia"/>
        </w:rPr>
        <w:t></w:t>
      </w:r>
      <w:r w:rsidRPr="000D0199">
        <w:t>考試院院長、副院長及考試委員之任期為</w:t>
      </w:r>
      <w:r w:rsidR="002A058F" w:rsidRPr="000D0199">
        <w:t>4</w:t>
      </w:r>
      <w:r w:rsidRPr="000D0199">
        <w:t>年</w:t>
      </w:r>
    </w:p>
    <w:p w:rsidR="00D32A2F" w:rsidRPr="000D0199" w:rsidRDefault="00D32A2F" w:rsidP="003704B6">
      <w:pPr>
        <w:pStyle w:val="aa"/>
        <w:spacing w:line="276" w:lineRule="exact"/>
      </w:pPr>
      <w:r w:rsidRPr="000D0199">
        <w:rPr>
          <w:rFonts w:hint="eastAsia"/>
        </w:rPr>
        <w:t></w:t>
      </w:r>
      <w:r w:rsidRPr="000D0199">
        <w:t>考試委員赴中國大陸地區兼職者，即喪失考試委員之資格</w:t>
      </w:r>
    </w:p>
    <w:p w:rsidR="00D32A2F" w:rsidRPr="000D0199" w:rsidRDefault="00D32A2F" w:rsidP="003704B6">
      <w:pPr>
        <w:pStyle w:val="aa"/>
        <w:spacing w:line="276" w:lineRule="exact"/>
      </w:pPr>
      <w:r w:rsidRPr="000D0199">
        <w:rPr>
          <w:rFonts w:hint="eastAsia"/>
        </w:rPr>
        <w:t></w:t>
      </w:r>
      <w:r w:rsidRPr="000D0199">
        <w:t>考試院設考試委員</w:t>
      </w:r>
      <w:r w:rsidRPr="000D0199">
        <w:t>7</w:t>
      </w:r>
      <w:r w:rsidRPr="000D0199">
        <w:t>人至</w:t>
      </w:r>
      <w:r w:rsidRPr="000D0199">
        <w:t>9</w:t>
      </w:r>
      <w:r w:rsidRPr="000D0199">
        <w:t>人，並以其中</w:t>
      </w:r>
      <w:r w:rsidRPr="000D0199">
        <w:t>1</w:t>
      </w:r>
      <w:r w:rsidRPr="000D0199">
        <w:t>人為院長、</w:t>
      </w:r>
      <w:r w:rsidRPr="000D0199">
        <w:t>1</w:t>
      </w:r>
      <w:r w:rsidRPr="000D0199">
        <w:t>人為副院長</w:t>
      </w:r>
    </w:p>
    <w:p w:rsidR="00D32A2F" w:rsidRPr="000D0199" w:rsidRDefault="00D32A2F" w:rsidP="003704B6">
      <w:pPr>
        <w:pStyle w:val="a1"/>
        <w:spacing w:line="276" w:lineRule="exact"/>
        <w:ind w:right="17"/>
      </w:pPr>
      <w:r w:rsidRPr="000D0199">
        <w:t>下列何項業務非屬考試院職掌？</w:t>
      </w:r>
    </w:p>
    <w:p w:rsidR="00D32A2F" w:rsidRPr="000D0199" w:rsidRDefault="00D32A2F" w:rsidP="003704B6">
      <w:pPr>
        <w:pStyle w:val="aa"/>
        <w:spacing w:line="276" w:lineRule="exact"/>
      </w:pPr>
      <w:r w:rsidRPr="000D0199">
        <w:rPr>
          <w:rFonts w:hint="eastAsia"/>
        </w:rPr>
        <w:t></w:t>
      </w:r>
      <w:r w:rsidRPr="000D0199">
        <w:t>決定司法人員</w:t>
      </w:r>
      <w:proofErr w:type="gramStart"/>
      <w:r w:rsidRPr="000D0199">
        <w:t>特考之典試</w:t>
      </w:r>
      <w:proofErr w:type="gramEnd"/>
      <w:r w:rsidRPr="000D0199">
        <w:t>委員長人選</w:t>
      </w:r>
      <w:r w:rsidR="006C457A" w:rsidRPr="000D0199">
        <w:tab/>
      </w:r>
      <w:r w:rsidRPr="000D0199">
        <w:rPr>
          <w:rFonts w:hint="eastAsia"/>
        </w:rPr>
        <w:t></w:t>
      </w:r>
      <w:r w:rsidRPr="000D0199">
        <w:t>向立法院提出公務人員任用法修正草案</w:t>
      </w:r>
    </w:p>
    <w:p w:rsidR="00D32A2F" w:rsidRPr="000D0199" w:rsidRDefault="00D32A2F" w:rsidP="003704B6">
      <w:pPr>
        <w:pStyle w:val="aa"/>
        <w:spacing w:line="276" w:lineRule="exact"/>
      </w:pPr>
      <w:r w:rsidRPr="000D0199">
        <w:rPr>
          <w:rFonts w:hint="eastAsia"/>
        </w:rPr>
        <w:t></w:t>
      </w:r>
      <w:r w:rsidRPr="000D0199">
        <w:t>中央政府各機關員額管理</w:t>
      </w:r>
      <w:r w:rsidR="006C457A" w:rsidRPr="000D0199">
        <w:tab/>
      </w:r>
      <w:r w:rsidRPr="000D0199">
        <w:rPr>
          <w:rFonts w:hint="eastAsia"/>
        </w:rPr>
        <w:t></w:t>
      </w:r>
      <w:r w:rsidRPr="000D0199">
        <w:t>公務人員退休撫</w:t>
      </w:r>
      <w:proofErr w:type="gramStart"/>
      <w:r w:rsidRPr="000D0199">
        <w:t>卹</w:t>
      </w:r>
      <w:proofErr w:type="gramEnd"/>
      <w:r w:rsidRPr="000D0199">
        <w:t>基金管理</w:t>
      </w:r>
    </w:p>
    <w:p w:rsidR="00D32A2F" w:rsidRPr="000D0199" w:rsidRDefault="00D32A2F" w:rsidP="003704B6">
      <w:pPr>
        <w:pStyle w:val="a1"/>
        <w:spacing w:line="276" w:lineRule="exact"/>
        <w:ind w:right="17"/>
      </w:pPr>
      <w:r w:rsidRPr="000D0199">
        <w:t>有關「品位分類制」特色，下列敘述何者錯誤？</w:t>
      </w:r>
    </w:p>
    <w:p w:rsidR="00D32A2F" w:rsidRPr="000D0199" w:rsidRDefault="00D32A2F" w:rsidP="003704B6">
      <w:pPr>
        <w:pStyle w:val="aa"/>
        <w:spacing w:line="276" w:lineRule="exact"/>
      </w:pPr>
      <w:r w:rsidRPr="000D0199">
        <w:rPr>
          <w:rFonts w:hint="eastAsia"/>
        </w:rPr>
        <w:t></w:t>
      </w:r>
      <w:r w:rsidRPr="000D0199">
        <w:t>能夠彈性用人</w:t>
      </w:r>
      <w:r w:rsidR="006C457A" w:rsidRPr="000D0199">
        <w:tab/>
      </w:r>
      <w:r w:rsidR="006C457A" w:rsidRPr="000D0199">
        <w:tab/>
      </w:r>
      <w:r w:rsidRPr="000D0199">
        <w:rPr>
          <w:rFonts w:hint="eastAsia"/>
        </w:rPr>
        <w:t></w:t>
      </w:r>
      <w:r w:rsidRPr="000D0199">
        <w:t>我國公務人員區分為簡任、薦任、委任三個官等</w:t>
      </w:r>
    </w:p>
    <w:p w:rsidR="00D32A2F" w:rsidRPr="000D0199" w:rsidRDefault="00D32A2F" w:rsidP="003704B6">
      <w:pPr>
        <w:pStyle w:val="aa"/>
        <w:spacing w:line="276" w:lineRule="exact"/>
      </w:pPr>
      <w:r w:rsidRPr="000D0199">
        <w:rPr>
          <w:rFonts w:hint="eastAsia"/>
        </w:rPr>
        <w:t></w:t>
      </w:r>
      <w:r w:rsidRPr="000D0199">
        <w:t>強調人員的年資</w:t>
      </w:r>
      <w:r w:rsidR="006C457A" w:rsidRPr="000D0199">
        <w:tab/>
      </w:r>
      <w:r w:rsidR="006C457A" w:rsidRPr="000D0199">
        <w:tab/>
      </w:r>
      <w:r w:rsidRPr="000D0199">
        <w:rPr>
          <w:rFonts w:hint="eastAsia"/>
        </w:rPr>
        <w:t></w:t>
      </w:r>
      <w:r w:rsidRPr="000D0199">
        <w:t>以工作為基礎的分類</w:t>
      </w:r>
    </w:p>
    <w:p w:rsidR="00D32A2F" w:rsidRPr="000D0199" w:rsidRDefault="00D32A2F" w:rsidP="003704B6">
      <w:pPr>
        <w:pStyle w:val="a1"/>
        <w:spacing w:line="276" w:lineRule="exact"/>
        <w:ind w:right="17"/>
      </w:pPr>
      <w:r w:rsidRPr="000D0199">
        <w:t>依政務人員退職撫</w:t>
      </w:r>
      <w:proofErr w:type="gramStart"/>
      <w:r w:rsidRPr="000D0199">
        <w:t>卹</w:t>
      </w:r>
      <w:proofErr w:type="gramEnd"/>
      <w:r w:rsidRPr="000D0199">
        <w:t>條例之規定，下列何者非屬政務人員？</w:t>
      </w:r>
    </w:p>
    <w:p w:rsidR="00D32A2F" w:rsidRPr="000D0199" w:rsidRDefault="00D32A2F" w:rsidP="003704B6">
      <w:pPr>
        <w:pStyle w:val="aa"/>
        <w:spacing w:line="276" w:lineRule="exact"/>
      </w:pPr>
      <w:r w:rsidRPr="000D0199">
        <w:rPr>
          <w:rFonts w:hint="eastAsia"/>
        </w:rPr>
        <w:t></w:t>
      </w:r>
      <w:r w:rsidRPr="000D0199">
        <w:t>外交部北美司司長</w:t>
      </w:r>
      <w:r w:rsidR="006C457A" w:rsidRPr="000D0199">
        <w:tab/>
      </w:r>
      <w:r w:rsidR="006C457A" w:rsidRPr="000D0199">
        <w:tab/>
      </w:r>
      <w:r w:rsidRPr="000D0199">
        <w:rPr>
          <w:rFonts w:hint="eastAsia"/>
        </w:rPr>
        <w:t></w:t>
      </w:r>
      <w:r w:rsidRPr="000D0199">
        <w:t>考試委員</w:t>
      </w:r>
    </w:p>
    <w:p w:rsidR="00D32A2F" w:rsidRPr="000D0199" w:rsidRDefault="00D32A2F" w:rsidP="003704B6">
      <w:pPr>
        <w:pStyle w:val="aa"/>
        <w:spacing w:line="276" w:lineRule="exact"/>
      </w:pPr>
      <w:r w:rsidRPr="000D0199">
        <w:rPr>
          <w:rFonts w:hint="eastAsia"/>
        </w:rPr>
        <w:t></w:t>
      </w:r>
      <w:r w:rsidRPr="000D0199">
        <w:t>國家安全會議秘書長</w:t>
      </w:r>
      <w:r w:rsidR="006C457A" w:rsidRPr="000D0199">
        <w:tab/>
      </w:r>
      <w:r w:rsidR="006C457A" w:rsidRPr="000D0199">
        <w:tab/>
      </w:r>
      <w:r w:rsidRPr="000D0199">
        <w:rPr>
          <w:rFonts w:hint="eastAsia"/>
        </w:rPr>
        <w:t></w:t>
      </w:r>
      <w:r w:rsidRPr="000D0199">
        <w:t>公務人員退休撫</w:t>
      </w:r>
      <w:proofErr w:type="gramStart"/>
      <w:r w:rsidRPr="000D0199">
        <w:t>卹</w:t>
      </w:r>
      <w:proofErr w:type="gramEnd"/>
      <w:r w:rsidRPr="000D0199">
        <w:t>基金管理委員會主任委員</w:t>
      </w:r>
    </w:p>
    <w:p w:rsidR="00D32A2F" w:rsidRPr="000D0199" w:rsidRDefault="00D32A2F" w:rsidP="003704B6">
      <w:pPr>
        <w:pStyle w:val="a1"/>
        <w:spacing w:line="276" w:lineRule="exact"/>
        <w:ind w:right="17"/>
      </w:pPr>
      <w:r w:rsidRPr="000D0199">
        <w:t>行政院及其所屬機關公務人員的升官等訓練，係由下列那個機關負責辦理？</w:t>
      </w:r>
    </w:p>
    <w:p w:rsidR="00D32A2F" w:rsidRPr="000D0199" w:rsidRDefault="00D32A2F" w:rsidP="003704B6">
      <w:pPr>
        <w:pStyle w:val="aa"/>
        <w:spacing w:line="276" w:lineRule="exact"/>
      </w:pPr>
      <w:r w:rsidRPr="000D0199">
        <w:rPr>
          <w:rFonts w:hint="eastAsia"/>
        </w:rPr>
        <w:t></w:t>
      </w:r>
      <w:r w:rsidRPr="000D0199">
        <w:t>行政院人事行政總處</w:t>
      </w:r>
      <w:r w:rsidR="006C457A" w:rsidRPr="000D0199">
        <w:tab/>
      </w:r>
      <w:r w:rsidR="006C457A" w:rsidRPr="000D0199">
        <w:tab/>
      </w:r>
      <w:r w:rsidRPr="000D0199">
        <w:rPr>
          <w:rFonts w:hint="eastAsia"/>
        </w:rPr>
        <w:t></w:t>
      </w:r>
      <w:r w:rsidRPr="000D0199">
        <w:t>公務人力發展學院</w:t>
      </w:r>
    </w:p>
    <w:p w:rsidR="00D32A2F" w:rsidRPr="000D0199" w:rsidRDefault="00D32A2F" w:rsidP="003704B6">
      <w:pPr>
        <w:pStyle w:val="aa"/>
        <w:spacing w:line="276" w:lineRule="exact"/>
      </w:pPr>
      <w:r w:rsidRPr="000D0199">
        <w:rPr>
          <w:rFonts w:hint="eastAsia"/>
        </w:rPr>
        <w:t></w:t>
      </w:r>
      <w:r w:rsidRPr="000D0199">
        <w:t>公務人員保障暨培訓委員會</w:t>
      </w:r>
      <w:r w:rsidR="006C457A" w:rsidRPr="000D0199">
        <w:tab/>
      </w:r>
      <w:r w:rsidRPr="000D0199">
        <w:rPr>
          <w:rFonts w:hint="eastAsia"/>
        </w:rPr>
        <w:t></w:t>
      </w:r>
      <w:r w:rsidRPr="000D0199">
        <w:t>銓敘部</w:t>
      </w:r>
    </w:p>
    <w:p w:rsidR="00D32A2F" w:rsidRPr="000D0199" w:rsidRDefault="00D32A2F" w:rsidP="003704B6">
      <w:pPr>
        <w:pStyle w:val="a1"/>
        <w:spacing w:line="276" w:lineRule="exact"/>
        <w:ind w:right="17"/>
      </w:pPr>
      <w:r w:rsidRPr="000D0199">
        <w:t>有關策略性人力資源管理的特性，下列敘述何者正確？</w:t>
      </w:r>
    </w:p>
    <w:p w:rsidR="00D32A2F" w:rsidRPr="000D0199" w:rsidRDefault="00D32A2F" w:rsidP="003704B6">
      <w:pPr>
        <w:pStyle w:val="aa"/>
        <w:spacing w:line="276" w:lineRule="exact"/>
      </w:pPr>
      <w:r w:rsidRPr="000D0199">
        <w:rPr>
          <w:rFonts w:hint="eastAsia"/>
        </w:rPr>
        <w:t></w:t>
      </w:r>
      <w:r w:rsidRPr="000D0199">
        <w:t>對於組織人才的取得、任用與維持，需要具備短期觀點，以獲取組織競爭力</w:t>
      </w:r>
    </w:p>
    <w:p w:rsidR="00D32A2F" w:rsidRPr="000D0199" w:rsidRDefault="00D32A2F" w:rsidP="003704B6">
      <w:pPr>
        <w:pStyle w:val="aa"/>
        <w:spacing w:line="276" w:lineRule="exact"/>
      </w:pPr>
      <w:r w:rsidRPr="000D0199">
        <w:rPr>
          <w:rFonts w:hint="eastAsia"/>
        </w:rPr>
        <w:t></w:t>
      </w:r>
      <w:r w:rsidRPr="000D0199">
        <w:t>著重在法治與作業性活動，強調行政效率與效能</w:t>
      </w:r>
    </w:p>
    <w:p w:rsidR="00D32A2F" w:rsidRPr="000D0199" w:rsidRDefault="00D32A2F" w:rsidP="003704B6">
      <w:pPr>
        <w:pStyle w:val="aa"/>
        <w:spacing w:line="276" w:lineRule="exact"/>
      </w:pPr>
      <w:r w:rsidRPr="000D0199">
        <w:rPr>
          <w:rFonts w:hint="eastAsia"/>
        </w:rPr>
        <w:t></w:t>
      </w:r>
      <w:r w:rsidRPr="000D0199">
        <w:t>人力資源管理是輔助與幕僚的功能，扮演督導業務單位政策執行的角色</w:t>
      </w:r>
    </w:p>
    <w:p w:rsidR="00D32A2F" w:rsidRPr="000D0199" w:rsidRDefault="00D32A2F" w:rsidP="003704B6">
      <w:pPr>
        <w:pStyle w:val="aa"/>
        <w:spacing w:line="276" w:lineRule="exact"/>
      </w:pPr>
      <w:r w:rsidRPr="000D0199">
        <w:rPr>
          <w:rFonts w:hint="eastAsia"/>
        </w:rPr>
        <w:t></w:t>
      </w:r>
      <w:r w:rsidRPr="000D0199">
        <w:t>人力資源的功能應參與組織策略的擬定，並協助策略執行，以使組織有效完成策略性目標</w:t>
      </w:r>
    </w:p>
    <w:p w:rsidR="00D32A2F" w:rsidRPr="000D0199" w:rsidRDefault="00D32A2F" w:rsidP="003704B6">
      <w:pPr>
        <w:pStyle w:val="a1"/>
        <w:spacing w:line="276" w:lineRule="exact"/>
        <w:ind w:right="17"/>
      </w:pPr>
      <w:r w:rsidRPr="000D0199">
        <w:t>下列何者係屬公務人員任用法施行細則第</w:t>
      </w:r>
      <w:r w:rsidRPr="000D0199">
        <w:t>2</w:t>
      </w:r>
      <w:r w:rsidRPr="000D0199">
        <w:t>條所稱公務人員？</w:t>
      </w:r>
    </w:p>
    <w:p w:rsidR="00D32A2F" w:rsidRPr="000D0199" w:rsidRDefault="00D32A2F" w:rsidP="003704B6">
      <w:pPr>
        <w:pStyle w:val="aa"/>
        <w:spacing w:line="276" w:lineRule="exact"/>
      </w:pPr>
      <w:r w:rsidRPr="000D0199">
        <w:rPr>
          <w:rFonts w:hint="eastAsia"/>
        </w:rPr>
        <w:t></w:t>
      </w:r>
      <w:r w:rsidRPr="000D0199">
        <w:t>臺北市政府比照簡任第</w:t>
      </w:r>
      <w:r w:rsidRPr="000D0199">
        <w:t>14</w:t>
      </w:r>
      <w:r w:rsidRPr="000D0199">
        <w:t>職等副市長</w:t>
      </w:r>
    </w:p>
    <w:p w:rsidR="00D32A2F" w:rsidRPr="000D0199" w:rsidRDefault="00D32A2F" w:rsidP="003704B6">
      <w:pPr>
        <w:pStyle w:val="aa"/>
        <w:spacing w:line="276" w:lineRule="exact"/>
      </w:pPr>
      <w:r w:rsidRPr="000D0199">
        <w:rPr>
          <w:rFonts w:hint="eastAsia"/>
        </w:rPr>
        <w:t></w:t>
      </w:r>
      <w:r w:rsidRPr="000D0199">
        <w:t>臺北市政府以機要人員方式進用之簡任第</w:t>
      </w:r>
      <w:r w:rsidRPr="000D0199">
        <w:t>10</w:t>
      </w:r>
      <w:r w:rsidRPr="000D0199">
        <w:t>職等專門委員</w:t>
      </w:r>
    </w:p>
    <w:p w:rsidR="00D32A2F" w:rsidRPr="000D0199" w:rsidRDefault="00D32A2F" w:rsidP="003704B6">
      <w:pPr>
        <w:pStyle w:val="aa"/>
        <w:spacing w:line="276" w:lineRule="exact"/>
      </w:pPr>
      <w:r w:rsidRPr="000D0199">
        <w:rPr>
          <w:rFonts w:hint="eastAsia"/>
        </w:rPr>
        <w:t></w:t>
      </w:r>
      <w:r w:rsidRPr="000D0199">
        <w:t>臺北市政府公務人員訓練處比照簡任第</w:t>
      </w:r>
      <w:r w:rsidRPr="000D0199">
        <w:t>13</w:t>
      </w:r>
      <w:r w:rsidRPr="000D0199">
        <w:t>職等處長</w:t>
      </w:r>
    </w:p>
    <w:p w:rsidR="00D32A2F" w:rsidRPr="000D0199" w:rsidRDefault="00D32A2F" w:rsidP="003704B6">
      <w:pPr>
        <w:pStyle w:val="aa"/>
        <w:spacing w:line="276" w:lineRule="exact"/>
      </w:pPr>
      <w:r w:rsidRPr="000D0199">
        <w:rPr>
          <w:rFonts w:hint="eastAsia"/>
        </w:rPr>
        <w:t></w:t>
      </w:r>
      <w:r w:rsidRPr="000D0199">
        <w:t>臺北市立國樂團聘任之團長</w:t>
      </w:r>
    </w:p>
    <w:p w:rsidR="00D32A2F" w:rsidRPr="000D0199" w:rsidRDefault="00D32A2F" w:rsidP="003704B6">
      <w:pPr>
        <w:pStyle w:val="a1"/>
        <w:spacing w:line="276" w:lineRule="exact"/>
        <w:ind w:right="17"/>
      </w:pPr>
      <w:r w:rsidRPr="000D0199">
        <w:t>依公務人員任用法規定，下列關於現職公務人員之調任之敘述，何者錯誤？</w:t>
      </w:r>
    </w:p>
    <w:p w:rsidR="00D32A2F" w:rsidRPr="000D0199" w:rsidRDefault="00D32A2F" w:rsidP="003704B6">
      <w:pPr>
        <w:pStyle w:val="aa"/>
        <w:spacing w:line="276" w:lineRule="exact"/>
      </w:pPr>
      <w:proofErr w:type="gramStart"/>
      <w:r w:rsidRPr="000D0199">
        <w:rPr>
          <w:rFonts w:hint="eastAsia"/>
        </w:rPr>
        <w:t></w:t>
      </w:r>
      <w:r w:rsidRPr="000D0199">
        <w:t>除簡任</w:t>
      </w:r>
      <w:proofErr w:type="gramEnd"/>
      <w:r w:rsidRPr="000D0199">
        <w:t>第</w:t>
      </w:r>
      <w:r w:rsidRPr="000D0199">
        <w:t>12</w:t>
      </w:r>
      <w:r w:rsidRPr="000D0199">
        <w:t>職等以上人員外，其餘各職等人員，得在各職系之職務間予以調任</w:t>
      </w:r>
    </w:p>
    <w:p w:rsidR="00D32A2F" w:rsidRPr="000D0199" w:rsidRDefault="00D32A2F" w:rsidP="003704B6">
      <w:pPr>
        <w:pStyle w:val="aa"/>
        <w:spacing w:line="276" w:lineRule="exact"/>
      </w:pPr>
      <w:r w:rsidRPr="000D0199">
        <w:rPr>
          <w:rFonts w:hint="eastAsia"/>
        </w:rPr>
        <w:t></w:t>
      </w:r>
      <w:r w:rsidRPr="000D0199">
        <w:t>經依法任用人員，除自願者外，不得調任低一官等之職務</w:t>
      </w:r>
    </w:p>
    <w:p w:rsidR="00D32A2F" w:rsidRPr="000D0199" w:rsidRDefault="00D32A2F" w:rsidP="003704B6">
      <w:pPr>
        <w:pStyle w:val="aa"/>
        <w:spacing w:line="276" w:lineRule="exact"/>
      </w:pPr>
      <w:r w:rsidRPr="000D0199">
        <w:rPr>
          <w:rFonts w:hint="eastAsia"/>
        </w:rPr>
        <w:t></w:t>
      </w:r>
      <w:proofErr w:type="gramStart"/>
      <w:r w:rsidRPr="000D0199">
        <w:t>在同官等</w:t>
      </w:r>
      <w:proofErr w:type="gramEnd"/>
      <w:r w:rsidRPr="000D0199">
        <w:t>內而自願調任低職等職務者，以調任低一職等之職務為限，仍以原職等任用</w:t>
      </w:r>
    </w:p>
    <w:p w:rsidR="00D32A2F" w:rsidRPr="000D0199" w:rsidRDefault="00D32A2F" w:rsidP="003704B6">
      <w:pPr>
        <w:pStyle w:val="aa"/>
        <w:spacing w:line="276" w:lineRule="exact"/>
      </w:pPr>
      <w:r w:rsidRPr="000D0199">
        <w:rPr>
          <w:rFonts w:hint="eastAsia"/>
        </w:rPr>
        <w:t></w:t>
      </w:r>
      <w:r w:rsidRPr="000D0199">
        <w:t>副主管人員不得調任本單位之非主管</w:t>
      </w:r>
    </w:p>
    <w:p w:rsidR="00D32A2F" w:rsidRPr="000D0199" w:rsidRDefault="00D32A2F" w:rsidP="00FA4DA0">
      <w:pPr>
        <w:pStyle w:val="a1"/>
        <w:spacing w:line="280" w:lineRule="exact"/>
        <w:ind w:right="17"/>
      </w:pPr>
      <w:r w:rsidRPr="000D0199">
        <w:lastRenderedPageBreak/>
        <w:t>考試程序包括下列步驟，通常的順序應為下列何者？</w:t>
      </w:r>
      <w:r w:rsidRPr="000D0199">
        <w:rPr>
          <w:rFonts w:hint="eastAsia"/>
        </w:rPr>
        <w:t>①</w:t>
      </w:r>
      <w:r w:rsidRPr="000D0199">
        <w:t>舉行智力、性向測驗</w:t>
      </w:r>
      <w:r w:rsidR="006C457A" w:rsidRPr="000D0199">
        <w:t xml:space="preserve">　</w:t>
      </w:r>
      <w:r w:rsidRPr="000D0199">
        <w:rPr>
          <w:rFonts w:hint="eastAsia"/>
        </w:rPr>
        <w:t>②</w:t>
      </w:r>
      <w:r w:rsidRPr="000D0199">
        <w:t>審查應考資格</w:t>
      </w:r>
      <w:r w:rsidR="006C457A" w:rsidRPr="000D0199">
        <w:t xml:space="preserve">　</w:t>
      </w:r>
      <w:r w:rsidRPr="000D0199">
        <w:rPr>
          <w:rFonts w:hint="eastAsia"/>
        </w:rPr>
        <w:t>③</w:t>
      </w:r>
      <w:r w:rsidRPr="000D0199">
        <w:t>公告</w:t>
      </w:r>
      <w:r w:rsidR="006C457A" w:rsidRPr="000D0199">
        <w:t xml:space="preserve">　</w:t>
      </w:r>
      <w:r w:rsidRPr="000D0199">
        <w:rPr>
          <w:rFonts w:hint="eastAsia"/>
        </w:rPr>
        <w:t>④</w:t>
      </w:r>
      <w:r w:rsidRPr="000D0199">
        <w:t>報名</w:t>
      </w:r>
      <w:r w:rsidR="006C457A" w:rsidRPr="000D0199">
        <w:t xml:space="preserve">　</w:t>
      </w:r>
      <w:r w:rsidRPr="000D0199">
        <w:rPr>
          <w:rFonts w:hint="eastAsia"/>
        </w:rPr>
        <w:t>⑤</w:t>
      </w:r>
      <w:r w:rsidRPr="000D0199">
        <w:t>舉行成就測驗</w:t>
      </w:r>
      <w:r w:rsidR="006C457A" w:rsidRPr="000D0199">
        <w:t xml:space="preserve">　</w:t>
      </w:r>
      <w:r w:rsidRPr="000D0199">
        <w:rPr>
          <w:rFonts w:hint="eastAsia"/>
        </w:rPr>
        <w:t>⑥</w:t>
      </w:r>
      <w:r w:rsidRPr="000D0199">
        <w:t>榜示</w:t>
      </w:r>
    </w:p>
    <w:p w:rsidR="00D32A2F" w:rsidRPr="000D0199" w:rsidRDefault="00D32A2F" w:rsidP="00FA4DA0">
      <w:pPr>
        <w:pStyle w:val="aa"/>
        <w:spacing w:line="280" w:lineRule="exact"/>
      </w:pPr>
      <w:r w:rsidRPr="000D0199">
        <w:rPr>
          <w:rFonts w:hint="eastAsia"/>
        </w:rPr>
        <w:t></w:t>
      </w:r>
      <w:r w:rsidR="002A058F" w:rsidRPr="000D0199">
        <w:rPr>
          <w:rFonts w:hint="eastAsia"/>
        </w:rPr>
        <w:t>④③②①⑤⑥</w:t>
      </w:r>
      <w:r w:rsidR="006C457A" w:rsidRPr="000D0199">
        <w:tab/>
      </w:r>
      <w:r w:rsidRPr="000D0199">
        <w:rPr>
          <w:rFonts w:hint="eastAsia"/>
        </w:rPr>
        <w:t></w:t>
      </w:r>
      <w:r w:rsidR="002A058F" w:rsidRPr="000D0199">
        <w:rPr>
          <w:rFonts w:hint="eastAsia"/>
        </w:rPr>
        <w:t>③④②⑤①⑥</w:t>
      </w:r>
      <w:r w:rsidR="006C457A" w:rsidRPr="000D0199">
        <w:tab/>
      </w:r>
      <w:r w:rsidRPr="000D0199">
        <w:rPr>
          <w:rFonts w:hint="eastAsia"/>
        </w:rPr>
        <w:t></w:t>
      </w:r>
      <w:r w:rsidR="002A058F" w:rsidRPr="000D0199">
        <w:rPr>
          <w:rFonts w:hint="eastAsia"/>
        </w:rPr>
        <w:t>③②④①⑤⑥</w:t>
      </w:r>
      <w:r w:rsidR="006C457A" w:rsidRPr="000D0199">
        <w:tab/>
      </w:r>
      <w:r w:rsidRPr="000D0199">
        <w:rPr>
          <w:rFonts w:hint="eastAsia"/>
        </w:rPr>
        <w:t></w:t>
      </w:r>
      <w:r w:rsidR="002A058F" w:rsidRPr="000D0199">
        <w:rPr>
          <w:rFonts w:hint="eastAsia"/>
        </w:rPr>
        <w:t>③④②①⑤⑥</w:t>
      </w:r>
    </w:p>
    <w:p w:rsidR="00D32A2F" w:rsidRPr="000D0199" w:rsidRDefault="00D32A2F" w:rsidP="00FA4DA0">
      <w:pPr>
        <w:pStyle w:val="a1"/>
        <w:spacing w:line="280" w:lineRule="exact"/>
        <w:ind w:right="17"/>
      </w:pPr>
      <w:r w:rsidRPr="000D0199">
        <w:t>下列有關公務人員考試法之規定，何者錯誤？</w:t>
      </w:r>
    </w:p>
    <w:p w:rsidR="00D32A2F" w:rsidRPr="000D0199" w:rsidRDefault="00D32A2F" w:rsidP="00FA4DA0">
      <w:pPr>
        <w:pStyle w:val="aa"/>
        <w:spacing w:line="280" w:lineRule="exact"/>
      </w:pPr>
      <w:r w:rsidRPr="000D0199">
        <w:rPr>
          <w:rFonts w:hint="eastAsia"/>
        </w:rPr>
        <w:t></w:t>
      </w:r>
      <w:r w:rsidRPr="000D0199">
        <w:t>公務人員考試得</w:t>
      </w:r>
      <w:proofErr w:type="gramStart"/>
      <w:r w:rsidRPr="000D0199">
        <w:t>採</w:t>
      </w:r>
      <w:proofErr w:type="gramEnd"/>
      <w:r w:rsidRPr="000D0199">
        <w:t>心理測驗方式行之</w:t>
      </w:r>
    </w:p>
    <w:p w:rsidR="00D32A2F" w:rsidRPr="000D0199" w:rsidRDefault="00D32A2F" w:rsidP="00FA4DA0">
      <w:pPr>
        <w:pStyle w:val="aa"/>
        <w:spacing w:line="280" w:lineRule="exact"/>
      </w:pPr>
      <w:r w:rsidRPr="000D0199">
        <w:rPr>
          <w:rFonts w:hint="eastAsia"/>
        </w:rPr>
        <w:t></w:t>
      </w:r>
      <w:r w:rsidRPr="000D0199">
        <w:t>筆試應一律使用本國文字作答</w:t>
      </w:r>
    </w:p>
    <w:p w:rsidR="00D32A2F" w:rsidRPr="000D0199" w:rsidRDefault="00D32A2F" w:rsidP="00FA4DA0">
      <w:pPr>
        <w:pStyle w:val="aa"/>
        <w:spacing w:line="280" w:lineRule="exact"/>
      </w:pPr>
      <w:r w:rsidRPr="000D0199">
        <w:rPr>
          <w:rFonts w:hint="eastAsia"/>
        </w:rPr>
        <w:t></w:t>
      </w:r>
      <w:r w:rsidRPr="000D0199">
        <w:t>公務人員考試除單</w:t>
      </w:r>
      <w:proofErr w:type="gramStart"/>
      <w:r w:rsidRPr="000D0199">
        <w:t>採</w:t>
      </w:r>
      <w:proofErr w:type="gramEnd"/>
      <w:r w:rsidRPr="000D0199">
        <w:t>筆試者外，其他應</w:t>
      </w:r>
      <w:proofErr w:type="gramStart"/>
      <w:r w:rsidRPr="000D0199">
        <w:t>併採</w:t>
      </w:r>
      <w:proofErr w:type="gramEnd"/>
      <w:r w:rsidRPr="000D0199">
        <w:t>二種以上方式</w:t>
      </w:r>
    </w:p>
    <w:p w:rsidR="00D32A2F" w:rsidRPr="000D0199" w:rsidRDefault="00D32A2F" w:rsidP="00FA4DA0">
      <w:pPr>
        <w:pStyle w:val="aa"/>
        <w:spacing w:line="280" w:lineRule="exact"/>
      </w:pPr>
      <w:r w:rsidRPr="000D0199">
        <w:rPr>
          <w:rFonts w:hint="eastAsia"/>
        </w:rPr>
        <w:t></w:t>
      </w:r>
      <w:r w:rsidRPr="000D0199">
        <w:t>因懷孕或生產前後無法參加體能測驗者，得保留筆試成績</w:t>
      </w:r>
    </w:p>
    <w:p w:rsidR="00D32A2F" w:rsidRPr="000D0199" w:rsidRDefault="00D32A2F" w:rsidP="00FA4DA0">
      <w:pPr>
        <w:pStyle w:val="a1"/>
        <w:spacing w:line="280" w:lineRule="exact"/>
        <w:ind w:right="17"/>
      </w:pPr>
      <w:r w:rsidRPr="000D0199">
        <w:t>公務人員考試錄取者，不論是正額與增額，在下列那一</w:t>
      </w:r>
      <w:proofErr w:type="gramStart"/>
      <w:r w:rsidRPr="000D0199">
        <w:t>條件下皆可</w:t>
      </w:r>
      <w:proofErr w:type="gramEnd"/>
      <w:r w:rsidRPr="000D0199">
        <w:t>保留資格，不用馬上接受分配訓練？</w:t>
      </w:r>
    </w:p>
    <w:p w:rsidR="00D32A2F" w:rsidRPr="000D0199" w:rsidRDefault="00D32A2F" w:rsidP="00FA4DA0">
      <w:pPr>
        <w:pStyle w:val="aa"/>
        <w:spacing w:line="280" w:lineRule="exact"/>
      </w:pPr>
      <w:r w:rsidRPr="000D0199">
        <w:rPr>
          <w:rFonts w:hint="eastAsia"/>
        </w:rPr>
        <w:t></w:t>
      </w:r>
      <w:r w:rsidRPr="000D0199">
        <w:t>正在修讀學士學位</w:t>
      </w:r>
      <w:r w:rsidR="006C457A" w:rsidRPr="000D0199">
        <w:tab/>
      </w:r>
      <w:r w:rsidRPr="000D0199">
        <w:rPr>
          <w:rFonts w:hint="eastAsia"/>
        </w:rPr>
        <w:t></w:t>
      </w:r>
      <w:r w:rsidRPr="000D0199">
        <w:t>正在修讀碩士學位</w:t>
      </w:r>
      <w:r w:rsidR="006C457A" w:rsidRPr="000D0199">
        <w:tab/>
      </w:r>
      <w:r w:rsidRPr="000D0199">
        <w:rPr>
          <w:rFonts w:hint="eastAsia"/>
        </w:rPr>
        <w:t></w:t>
      </w:r>
      <w:r w:rsidRPr="000D0199">
        <w:t>養育</w:t>
      </w:r>
      <w:r w:rsidRPr="000D0199">
        <w:t>3</w:t>
      </w:r>
      <w:r w:rsidRPr="000D0199">
        <w:t>足歲以下子女</w:t>
      </w:r>
      <w:r w:rsidR="006C457A" w:rsidRPr="000D0199">
        <w:tab/>
      </w:r>
      <w:r w:rsidRPr="000D0199">
        <w:rPr>
          <w:rFonts w:hint="eastAsia"/>
        </w:rPr>
        <w:t></w:t>
      </w:r>
      <w:r w:rsidRPr="000D0199">
        <w:t>父母病危</w:t>
      </w:r>
    </w:p>
    <w:p w:rsidR="00D32A2F" w:rsidRPr="000D0199" w:rsidRDefault="00D32A2F" w:rsidP="00FA4DA0">
      <w:pPr>
        <w:pStyle w:val="a1"/>
        <w:spacing w:line="280" w:lineRule="exact"/>
        <w:ind w:right="17"/>
      </w:pPr>
      <w:r w:rsidRPr="000D0199">
        <w:t>關於公務人員任用法所規範之任用親屬限制，下列敘述何者錯誤？</w:t>
      </w:r>
    </w:p>
    <w:p w:rsidR="00D32A2F" w:rsidRPr="000D0199" w:rsidRDefault="00D32A2F" w:rsidP="00FA4DA0">
      <w:pPr>
        <w:pStyle w:val="aa"/>
        <w:spacing w:line="280" w:lineRule="exact"/>
      </w:pPr>
      <w:r w:rsidRPr="000D0199">
        <w:rPr>
          <w:rFonts w:hint="eastAsia"/>
        </w:rPr>
        <w:t></w:t>
      </w:r>
      <w:r w:rsidRPr="000D0199">
        <w:t>各機關長官對於配偶，不得在本機關任用</w:t>
      </w:r>
    </w:p>
    <w:p w:rsidR="00D32A2F" w:rsidRPr="000D0199" w:rsidRDefault="00D32A2F" w:rsidP="00FA4DA0">
      <w:pPr>
        <w:pStyle w:val="aa"/>
        <w:spacing w:line="280" w:lineRule="exact"/>
      </w:pPr>
      <w:r w:rsidRPr="000D0199">
        <w:rPr>
          <w:rFonts w:hint="eastAsia"/>
        </w:rPr>
        <w:t></w:t>
      </w:r>
      <w:r w:rsidRPr="000D0199">
        <w:t>各機關長官對於三親等以內血親、姻親，不得任用為直接隸屬機關之長官</w:t>
      </w:r>
    </w:p>
    <w:p w:rsidR="00D32A2F" w:rsidRPr="000D0199" w:rsidRDefault="00D32A2F" w:rsidP="00FA4DA0">
      <w:pPr>
        <w:pStyle w:val="aa"/>
        <w:spacing w:line="280" w:lineRule="exact"/>
      </w:pPr>
      <w:r w:rsidRPr="000D0199">
        <w:rPr>
          <w:rFonts w:hint="eastAsia"/>
        </w:rPr>
        <w:t></w:t>
      </w:r>
      <w:r w:rsidRPr="000D0199">
        <w:t>各機關長官之配偶，係在各該長官接任以前任用者，於長官接任後</w:t>
      </w:r>
      <w:r w:rsidRPr="000D0199">
        <w:t>3</w:t>
      </w:r>
      <w:r w:rsidRPr="000D0199">
        <w:t>個月內應辭職或調任其</w:t>
      </w:r>
      <w:r w:rsidR="00536F23">
        <w:rPr>
          <w:rFonts w:hint="eastAsia"/>
          <w:lang w:eastAsia="zh-HK"/>
        </w:rPr>
        <w:t>他</w:t>
      </w:r>
      <w:r w:rsidRPr="000D0199">
        <w:t>機關</w:t>
      </w:r>
    </w:p>
    <w:p w:rsidR="00D32A2F" w:rsidRPr="000D0199" w:rsidRDefault="00D32A2F" w:rsidP="00FA4DA0">
      <w:pPr>
        <w:pStyle w:val="aa"/>
        <w:spacing w:line="280" w:lineRule="exact"/>
      </w:pPr>
      <w:r w:rsidRPr="000D0199">
        <w:rPr>
          <w:rFonts w:hint="eastAsia"/>
        </w:rPr>
        <w:t></w:t>
      </w:r>
      <w:r w:rsidRPr="000D0199">
        <w:t>對於本機關各級主管長官之配偶及三親等以內血親、姻親，在其主管單位中應迴避任用</w:t>
      </w:r>
    </w:p>
    <w:p w:rsidR="00D32A2F" w:rsidRPr="00FF344A" w:rsidRDefault="00D32A2F" w:rsidP="00FA4DA0">
      <w:pPr>
        <w:pStyle w:val="a1"/>
        <w:spacing w:line="280" w:lineRule="exact"/>
        <w:ind w:right="17"/>
        <w:rPr>
          <w:spacing w:val="-2"/>
        </w:rPr>
      </w:pPr>
      <w:r w:rsidRPr="00FF344A">
        <w:rPr>
          <w:spacing w:val="-2"/>
        </w:rPr>
        <w:t>各機關對職務列等及職務相當之所屬人員，應配合職務性質及業務需要實施各種遷調，下列敘述何者錯誤？</w:t>
      </w:r>
    </w:p>
    <w:p w:rsidR="00D32A2F" w:rsidRPr="000D0199" w:rsidRDefault="00D32A2F" w:rsidP="00FA4DA0">
      <w:pPr>
        <w:pStyle w:val="aa"/>
        <w:spacing w:line="280" w:lineRule="exact"/>
      </w:pPr>
      <w:r w:rsidRPr="000D0199">
        <w:rPr>
          <w:rFonts w:hint="eastAsia"/>
        </w:rPr>
        <w:t></w:t>
      </w:r>
      <w:r w:rsidRPr="000D0199">
        <w:t>本機關內部單位主管間或副主管間之遷調</w:t>
      </w:r>
    </w:p>
    <w:p w:rsidR="00D32A2F" w:rsidRPr="000D0199" w:rsidRDefault="00D32A2F" w:rsidP="00FA4DA0">
      <w:pPr>
        <w:pStyle w:val="aa"/>
        <w:spacing w:line="280" w:lineRule="exact"/>
      </w:pPr>
      <w:r w:rsidRPr="000D0199">
        <w:rPr>
          <w:rFonts w:hint="eastAsia"/>
        </w:rPr>
        <w:t></w:t>
      </w:r>
      <w:r w:rsidRPr="000D0199">
        <w:t>本機關非主管人員間之遷調</w:t>
      </w:r>
    </w:p>
    <w:p w:rsidR="00D32A2F" w:rsidRPr="000D0199" w:rsidRDefault="00D32A2F" w:rsidP="00FA4DA0">
      <w:pPr>
        <w:pStyle w:val="aa"/>
        <w:spacing w:line="280" w:lineRule="exact"/>
      </w:pPr>
      <w:r w:rsidRPr="000D0199">
        <w:rPr>
          <w:rFonts w:hint="eastAsia"/>
        </w:rPr>
        <w:t></w:t>
      </w:r>
      <w:r w:rsidRPr="000D0199">
        <w:t>本機關與所屬機關間或所屬</w:t>
      </w:r>
      <w:proofErr w:type="gramStart"/>
      <w:r w:rsidRPr="000D0199">
        <w:t>機關間非主管</w:t>
      </w:r>
      <w:proofErr w:type="gramEnd"/>
      <w:r w:rsidRPr="000D0199">
        <w:t>人員之遷調</w:t>
      </w:r>
    </w:p>
    <w:p w:rsidR="00D32A2F" w:rsidRPr="000D0199" w:rsidRDefault="00D32A2F" w:rsidP="00FA4DA0">
      <w:pPr>
        <w:pStyle w:val="aa"/>
        <w:spacing w:line="280" w:lineRule="exact"/>
      </w:pPr>
      <w:r w:rsidRPr="000D0199">
        <w:rPr>
          <w:rFonts w:hint="eastAsia"/>
        </w:rPr>
        <w:t></w:t>
      </w:r>
      <w:r w:rsidRPr="000D0199">
        <w:t>本機關與他機關首長、副首長間之遷調</w:t>
      </w:r>
    </w:p>
    <w:p w:rsidR="00D32A2F" w:rsidRPr="000D0199" w:rsidRDefault="00D32A2F" w:rsidP="00FA4DA0">
      <w:pPr>
        <w:pStyle w:val="a1"/>
        <w:spacing w:line="280" w:lineRule="exact"/>
        <w:ind w:right="17"/>
      </w:pPr>
      <w:r w:rsidRPr="000D0199">
        <w:t>公務人員任用法中有關試用人員之規定，下列何者錯誤？</w:t>
      </w:r>
    </w:p>
    <w:p w:rsidR="00D32A2F" w:rsidRPr="000D0199" w:rsidRDefault="00D32A2F" w:rsidP="00FA4DA0">
      <w:pPr>
        <w:pStyle w:val="aa"/>
        <w:spacing w:line="280" w:lineRule="exact"/>
      </w:pPr>
      <w:r w:rsidRPr="000D0199">
        <w:rPr>
          <w:rFonts w:hint="eastAsia"/>
        </w:rPr>
        <w:t></w:t>
      </w:r>
      <w:r w:rsidRPr="000D0199">
        <w:t>試用人員試用期滿成績及格，予以實授</w:t>
      </w:r>
    </w:p>
    <w:p w:rsidR="00D32A2F" w:rsidRPr="000D0199" w:rsidRDefault="00D32A2F" w:rsidP="00FA4DA0">
      <w:pPr>
        <w:pStyle w:val="aa"/>
        <w:spacing w:line="280" w:lineRule="exact"/>
      </w:pPr>
      <w:r w:rsidRPr="000D0199">
        <w:rPr>
          <w:rFonts w:hint="eastAsia"/>
        </w:rPr>
        <w:t></w:t>
      </w:r>
      <w:r w:rsidRPr="000D0199">
        <w:t>曠職繼續達</w:t>
      </w:r>
      <w:r w:rsidRPr="000D0199">
        <w:t>2</w:t>
      </w:r>
      <w:r w:rsidRPr="000D0199">
        <w:t>日或累積達</w:t>
      </w:r>
      <w:r w:rsidRPr="000D0199">
        <w:t>3</w:t>
      </w:r>
      <w:r w:rsidRPr="000D0199">
        <w:t>日，應為試用成績不及格</w:t>
      </w:r>
    </w:p>
    <w:p w:rsidR="00D32A2F" w:rsidRPr="000D0199" w:rsidRDefault="00D32A2F" w:rsidP="00FA4DA0">
      <w:pPr>
        <w:pStyle w:val="aa"/>
        <w:spacing w:line="280" w:lineRule="exact"/>
      </w:pPr>
      <w:r w:rsidRPr="000D0199">
        <w:rPr>
          <w:rFonts w:hint="eastAsia"/>
        </w:rPr>
        <w:t></w:t>
      </w:r>
      <w:r w:rsidRPr="000D0199">
        <w:t>平時考核獎懲互相抵銷後，累積達</w:t>
      </w:r>
      <w:proofErr w:type="gramStart"/>
      <w:r w:rsidRPr="000D0199">
        <w:t>一</w:t>
      </w:r>
      <w:proofErr w:type="gramEnd"/>
      <w:r w:rsidRPr="000D0199">
        <w:t>大過以上，應為試用成績不及格</w:t>
      </w:r>
    </w:p>
    <w:p w:rsidR="00D32A2F" w:rsidRPr="000D0199" w:rsidRDefault="00D32A2F" w:rsidP="00FA4DA0">
      <w:pPr>
        <w:pStyle w:val="aa"/>
        <w:spacing w:line="280" w:lineRule="exact"/>
      </w:pPr>
      <w:r w:rsidRPr="000D0199">
        <w:rPr>
          <w:rFonts w:hint="eastAsia"/>
        </w:rPr>
        <w:t></w:t>
      </w:r>
      <w:r w:rsidRPr="000D0199">
        <w:t>試用成績不及格人員，自機關首長核定之日起予以停職</w:t>
      </w:r>
    </w:p>
    <w:p w:rsidR="00D32A2F" w:rsidRPr="00FF344A" w:rsidRDefault="00D32A2F" w:rsidP="00FA4DA0">
      <w:pPr>
        <w:pStyle w:val="a1"/>
        <w:spacing w:line="280" w:lineRule="exact"/>
        <w:ind w:right="17"/>
        <w:rPr>
          <w:spacing w:val="-2"/>
        </w:rPr>
      </w:pPr>
      <w:r w:rsidRPr="00FF344A">
        <w:rPr>
          <w:spacing w:val="-2"/>
        </w:rPr>
        <w:t>各機關辦理機要職務人員（下稱機要人員）之規定，依公務人員任用法及其施行細則，下列敘述何者正確？</w:t>
      </w:r>
    </w:p>
    <w:p w:rsidR="00D32A2F" w:rsidRPr="000D0199" w:rsidRDefault="00D32A2F" w:rsidP="000028F1">
      <w:pPr>
        <w:pStyle w:val="aa"/>
        <w:spacing w:line="280" w:lineRule="exact"/>
      </w:pPr>
      <w:r w:rsidRPr="000D0199">
        <w:rPr>
          <w:rFonts w:hint="eastAsia"/>
        </w:rPr>
        <w:t></w:t>
      </w:r>
      <w:r w:rsidR="000028F1">
        <w:rPr>
          <w:rFonts w:hint="eastAsia"/>
          <w:lang w:eastAsia="zh-HK"/>
        </w:rPr>
        <w:t>擔任</w:t>
      </w:r>
      <w:r w:rsidRPr="000D0199">
        <w:t>經銓敘部同意列為機要職務，得不受法定任用資格限制</w:t>
      </w:r>
    </w:p>
    <w:p w:rsidR="00D32A2F" w:rsidRPr="000D0199" w:rsidRDefault="00D32A2F" w:rsidP="00FA4DA0">
      <w:pPr>
        <w:pStyle w:val="aa"/>
        <w:spacing w:line="280" w:lineRule="exact"/>
      </w:pPr>
      <w:r w:rsidRPr="000D0199">
        <w:rPr>
          <w:rFonts w:hint="eastAsia"/>
        </w:rPr>
        <w:t></w:t>
      </w:r>
      <w:r w:rsidRPr="000D0199">
        <w:t>各機關任用之機要人員得不具法定任用資格，但仍須先經銓敘審定</w:t>
      </w:r>
    </w:p>
    <w:p w:rsidR="00D32A2F" w:rsidRPr="000D0199" w:rsidRDefault="00D32A2F" w:rsidP="00FA4DA0">
      <w:pPr>
        <w:pStyle w:val="aa"/>
        <w:spacing w:line="280" w:lineRule="exact"/>
      </w:pPr>
      <w:r w:rsidRPr="000D0199">
        <w:rPr>
          <w:rFonts w:hint="eastAsia"/>
        </w:rPr>
        <w:t></w:t>
      </w:r>
      <w:r w:rsidRPr="000D0199">
        <w:t>機關長官</w:t>
      </w:r>
      <w:proofErr w:type="gramStart"/>
      <w:r w:rsidRPr="000D0199">
        <w:t>停職或休職</w:t>
      </w:r>
      <w:proofErr w:type="gramEnd"/>
      <w:r w:rsidRPr="000D0199">
        <w:t>時，機要人員應同時離職</w:t>
      </w:r>
    </w:p>
    <w:p w:rsidR="00D32A2F" w:rsidRPr="000D0199" w:rsidRDefault="00D32A2F" w:rsidP="00FA4DA0">
      <w:pPr>
        <w:pStyle w:val="aa"/>
        <w:spacing w:line="280" w:lineRule="exact"/>
      </w:pPr>
      <w:r w:rsidRPr="000D0199">
        <w:rPr>
          <w:rFonts w:hint="eastAsia"/>
        </w:rPr>
        <w:t></w:t>
      </w:r>
      <w:r w:rsidRPr="000D0199">
        <w:t>機要人員如改任其他須具法定任用資格之職務，得不受重新銓敘審定其任用資格之限制</w:t>
      </w:r>
    </w:p>
    <w:p w:rsidR="00D32A2F" w:rsidRPr="000D0199" w:rsidRDefault="00D32A2F" w:rsidP="00FA4DA0">
      <w:pPr>
        <w:pStyle w:val="a1"/>
        <w:spacing w:line="280" w:lineRule="exact"/>
        <w:ind w:right="17"/>
      </w:pPr>
      <w:r w:rsidRPr="000D0199">
        <w:t>依公務人員任用法規定，下列何者</w:t>
      </w:r>
      <w:proofErr w:type="gramStart"/>
      <w:r w:rsidRPr="000D0199">
        <w:t>非屬訂定</w:t>
      </w:r>
      <w:proofErr w:type="gramEnd"/>
      <w:r w:rsidRPr="000D0199">
        <w:t>職等標準及職務列等表應考量之因素？</w:t>
      </w:r>
    </w:p>
    <w:p w:rsidR="00D32A2F" w:rsidRPr="000D0199" w:rsidRDefault="00D32A2F" w:rsidP="00FA4DA0">
      <w:pPr>
        <w:pStyle w:val="aa"/>
        <w:spacing w:line="280" w:lineRule="exact"/>
      </w:pPr>
      <w:r w:rsidRPr="000D0199">
        <w:rPr>
          <w:rFonts w:hint="eastAsia"/>
        </w:rPr>
        <w:t></w:t>
      </w:r>
      <w:r w:rsidRPr="000D0199">
        <w:t>職責程度</w:t>
      </w:r>
      <w:r w:rsidR="006C457A" w:rsidRPr="000D0199">
        <w:tab/>
      </w:r>
      <w:r w:rsidRPr="000D0199">
        <w:rPr>
          <w:rFonts w:hint="eastAsia"/>
        </w:rPr>
        <w:t></w:t>
      </w:r>
      <w:r w:rsidRPr="000D0199">
        <w:t>業務性質</w:t>
      </w:r>
      <w:r w:rsidR="006C457A" w:rsidRPr="000D0199">
        <w:tab/>
      </w:r>
      <w:r w:rsidRPr="000D0199">
        <w:rPr>
          <w:rFonts w:hint="eastAsia"/>
        </w:rPr>
        <w:t></w:t>
      </w:r>
      <w:r w:rsidRPr="000D0199">
        <w:t>機關層次</w:t>
      </w:r>
      <w:r w:rsidR="006C457A" w:rsidRPr="000D0199">
        <w:tab/>
      </w:r>
      <w:r w:rsidRPr="000D0199">
        <w:rPr>
          <w:rFonts w:hint="eastAsia"/>
        </w:rPr>
        <w:t></w:t>
      </w:r>
      <w:r w:rsidRPr="000D0199">
        <w:t>組織編制</w:t>
      </w:r>
    </w:p>
    <w:p w:rsidR="00D32A2F" w:rsidRPr="000D0199" w:rsidRDefault="00D32A2F" w:rsidP="00FA4DA0">
      <w:pPr>
        <w:pStyle w:val="a1"/>
        <w:spacing w:line="280" w:lineRule="exact"/>
        <w:ind w:right="17"/>
      </w:pPr>
      <w:r w:rsidRPr="000D0199">
        <w:t>甲為八職等現職公務人員，甲依法最</w:t>
      </w:r>
      <w:proofErr w:type="gramStart"/>
      <w:r w:rsidRPr="000D0199">
        <w:t>可能權理下列</w:t>
      </w:r>
      <w:proofErr w:type="gramEnd"/>
      <w:r w:rsidRPr="000D0199">
        <w:t>何種職等的職務？</w:t>
      </w:r>
    </w:p>
    <w:p w:rsidR="00D32A2F" w:rsidRPr="000D0199" w:rsidRDefault="00D32A2F" w:rsidP="00FA4DA0">
      <w:pPr>
        <w:pStyle w:val="aa"/>
        <w:spacing w:line="280" w:lineRule="exact"/>
      </w:pPr>
      <w:r w:rsidRPr="000D0199">
        <w:rPr>
          <w:rFonts w:hint="eastAsia"/>
        </w:rPr>
        <w:t></w:t>
      </w:r>
      <w:r w:rsidRPr="000D0199">
        <w:t>七職等</w:t>
      </w:r>
      <w:r w:rsidR="006C457A" w:rsidRPr="000D0199">
        <w:tab/>
      </w:r>
      <w:r w:rsidRPr="000D0199">
        <w:rPr>
          <w:rFonts w:hint="eastAsia"/>
        </w:rPr>
        <w:t></w:t>
      </w:r>
      <w:r w:rsidRPr="000D0199">
        <w:t>八職等</w:t>
      </w:r>
      <w:r w:rsidR="006C457A" w:rsidRPr="000D0199">
        <w:tab/>
      </w:r>
      <w:r w:rsidRPr="000D0199">
        <w:rPr>
          <w:rFonts w:hint="eastAsia"/>
        </w:rPr>
        <w:t></w:t>
      </w:r>
      <w:r w:rsidRPr="000D0199">
        <w:t>九職等</w:t>
      </w:r>
      <w:r w:rsidR="006C457A" w:rsidRPr="000D0199">
        <w:tab/>
      </w:r>
      <w:r w:rsidRPr="000D0199">
        <w:rPr>
          <w:rFonts w:hint="eastAsia"/>
        </w:rPr>
        <w:t></w:t>
      </w:r>
      <w:r w:rsidRPr="000D0199">
        <w:t>十職等</w:t>
      </w:r>
    </w:p>
    <w:p w:rsidR="00D32A2F" w:rsidRPr="000D0199" w:rsidRDefault="00D32A2F" w:rsidP="00FA4DA0">
      <w:pPr>
        <w:pStyle w:val="a1"/>
        <w:spacing w:line="280" w:lineRule="exact"/>
        <w:ind w:right="17"/>
      </w:pPr>
      <w:r w:rsidRPr="000D0199">
        <w:t>有關公務人員加給之給予，下列敘述何者錯誤？</w:t>
      </w:r>
    </w:p>
    <w:p w:rsidR="00D32A2F" w:rsidRPr="000D0199" w:rsidRDefault="00D32A2F" w:rsidP="00FA4DA0">
      <w:pPr>
        <w:pStyle w:val="aa"/>
        <w:spacing w:line="280" w:lineRule="exact"/>
      </w:pPr>
      <w:r w:rsidRPr="000D0199">
        <w:rPr>
          <w:rFonts w:hint="eastAsia"/>
        </w:rPr>
        <w:t></w:t>
      </w:r>
      <w:r w:rsidRPr="000D0199">
        <w:t>公務人員之加給分為職務加給、技術或專業加給及地域加給</w:t>
      </w:r>
    </w:p>
    <w:p w:rsidR="00D32A2F" w:rsidRPr="000D0199" w:rsidRDefault="00D32A2F" w:rsidP="00FA4DA0">
      <w:pPr>
        <w:pStyle w:val="aa"/>
        <w:spacing w:line="280" w:lineRule="exact"/>
      </w:pPr>
      <w:r w:rsidRPr="000D0199">
        <w:rPr>
          <w:rFonts w:hint="eastAsia"/>
        </w:rPr>
        <w:t></w:t>
      </w:r>
      <w:r w:rsidRPr="000D0199">
        <w:t>根據所需資格條件以及人力市場供需狀況給予技術或專業加給</w:t>
      </w:r>
    </w:p>
    <w:p w:rsidR="00D32A2F" w:rsidRPr="000D0199" w:rsidRDefault="00D32A2F" w:rsidP="00FA4DA0">
      <w:pPr>
        <w:pStyle w:val="aa"/>
        <w:spacing w:line="280" w:lineRule="exact"/>
      </w:pPr>
      <w:r w:rsidRPr="000D0199">
        <w:rPr>
          <w:rFonts w:hint="eastAsia"/>
        </w:rPr>
        <w:t></w:t>
      </w:r>
      <w:r w:rsidRPr="000D0199">
        <w:t>根據服務處所之交通狀況和經濟條件給予地域加給</w:t>
      </w:r>
    </w:p>
    <w:p w:rsidR="00D32A2F" w:rsidRPr="000D0199" w:rsidRDefault="00D32A2F" w:rsidP="00FA4DA0">
      <w:pPr>
        <w:pStyle w:val="aa"/>
        <w:spacing w:line="280" w:lineRule="exact"/>
      </w:pPr>
      <w:r w:rsidRPr="000D0199">
        <w:rPr>
          <w:rFonts w:hint="eastAsia"/>
        </w:rPr>
        <w:t></w:t>
      </w:r>
      <w:r w:rsidRPr="000D0199">
        <w:t>公務人員對於工作上有危險性者給予技術加給</w:t>
      </w:r>
    </w:p>
    <w:p w:rsidR="00D32A2F" w:rsidRPr="000D0199" w:rsidRDefault="00D32A2F" w:rsidP="00FA4DA0">
      <w:pPr>
        <w:pStyle w:val="a1"/>
        <w:spacing w:line="280" w:lineRule="exact"/>
        <w:ind w:right="17"/>
      </w:pPr>
      <w:r w:rsidRPr="000D0199">
        <w:t>現行我國公務人員考績表之考評項目中，所占考績分數比例最高者為下列何者？</w:t>
      </w:r>
    </w:p>
    <w:p w:rsidR="00D32A2F" w:rsidRPr="000D0199" w:rsidRDefault="00D32A2F" w:rsidP="00FA4DA0">
      <w:pPr>
        <w:pStyle w:val="aa"/>
        <w:spacing w:line="280" w:lineRule="exact"/>
      </w:pPr>
      <w:r w:rsidRPr="000D0199">
        <w:rPr>
          <w:rFonts w:hint="eastAsia"/>
        </w:rPr>
        <w:t></w:t>
      </w:r>
      <w:r w:rsidRPr="000D0199">
        <w:t>操行</w:t>
      </w:r>
      <w:r w:rsidR="006C457A" w:rsidRPr="000D0199">
        <w:tab/>
      </w:r>
      <w:r w:rsidRPr="000D0199">
        <w:rPr>
          <w:rFonts w:hint="eastAsia"/>
        </w:rPr>
        <w:t></w:t>
      </w:r>
      <w:r w:rsidRPr="000D0199">
        <w:t>工作</w:t>
      </w:r>
      <w:r w:rsidR="006C457A" w:rsidRPr="000D0199">
        <w:tab/>
      </w:r>
      <w:r w:rsidRPr="000D0199">
        <w:rPr>
          <w:rFonts w:hint="eastAsia"/>
        </w:rPr>
        <w:t></w:t>
      </w:r>
      <w:r w:rsidRPr="000D0199">
        <w:t>才能</w:t>
      </w:r>
      <w:r w:rsidR="006C457A" w:rsidRPr="000D0199">
        <w:tab/>
      </w:r>
      <w:r w:rsidRPr="000D0199">
        <w:rPr>
          <w:rFonts w:hint="eastAsia"/>
        </w:rPr>
        <w:t></w:t>
      </w:r>
      <w:r w:rsidRPr="000D0199">
        <w:t>學識</w:t>
      </w:r>
    </w:p>
    <w:p w:rsidR="00D32A2F" w:rsidRPr="000D0199" w:rsidRDefault="00D32A2F" w:rsidP="00FA4DA0">
      <w:pPr>
        <w:pStyle w:val="a1"/>
        <w:spacing w:line="280" w:lineRule="exact"/>
        <w:ind w:right="17"/>
      </w:pPr>
      <w:r w:rsidRPr="000D0199">
        <w:t>依公務人員俸給法之規定，下列敘述何者錯誤？</w:t>
      </w:r>
    </w:p>
    <w:p w:rsidR="00D32A2F" w:rsidRPr="000D0199" w:rsidRDefault="00D32A2F" w:rsidP="00FA4DA0">
      <w:pPr>
        <w:pStyle w:val="aa"/>
        <w:spacing w:line="280" w:lineRule="exact"/>
      </w:pPr>
      <w:r w:rsidRPr="000D0199">
        <w:rPr>
          <w:rFonts w:hint="eastAsia"/>
        </w:rPr>
        <w:t></w:t>
      </w:r>
      <w:proofErr w:type="gramStart"/>
      <w:r w:rsidRPr="000D0199">
        <w:t>在同官等</w:t>
      </w:r>
      <w:proofErr w:type="gramEnd"/>
      <w:r w:rsidRPr="000D0199">
        <w:t>內調任高職等職務時，具有所任職等職務任用資格者，自所任職等最高</w:t>
      </w:r>
      <w:proofErr w:type="gramStart"/>
      <w:r w:rsidRPr="000D0199">
        <w:t>俸</w:t>
      </w:r>
      <w:proofErr w:type="gramEnd"/>
      <w:r w:rsidRPr="000D0199">
        <w:t>級起敘</w:t>
      </w:r>
    </w:p>
    <w:p w:rsidR="00D32A2F" w:rsidRPr="000D0199" w:rsidRDefault="00D32A2F" w:rsidP="00FA4DA0">
      <w:pPr>
        <w:pStyle w:val="aa"/>
        <w:spacing w:line="280" w:lineRule="exact"/>
      </w:pPr>
      <w:r w:rsidRPr="000D0199">
        <w:rPr>
          <w:rFonts w:hint="eastAsia"/>
        </w:rPr>
        <w:t></w:t>
      </w:r>
      <w:proofErr w:type="gramStart"/>
      <w:r w:rsidRPr="000D0199">
        <w:t>在同官等</w:t>
      </w:r>
      <w:proofErr w:type="gramEnd"/>
      <w:r w:rsidRPr="000D0199">
        <w:t>內調任低職等職務以原職等任用人員，</w:t>
      </w:r>
      <w:proofErr w:type="gramStart"/>
      <w:r w:rsidRPr="000D0199">
        <w:t>仍敘原俸</w:t>
      </w:r>
      <w:proofErr w:type="gramEnd"/>
      <w:r w:rsidRPr="000D0199">
        <w:t>級</w:t>
      </w:r>
    </w:p>
    <w:p w:rsidR="00D32A2F" w:rsidRPr="000D0199" w:rsidRDefault="00D32A2F" w:rsidP="00FA4DA0">
      <w:pPr>
        <w:pStyle w:val="aa"/>
        <w:spacing w:line="280" w:lineRule="exact"/>
      </w:pPr>
      <w:proofErr w:type="gramStart"/>
      <w:r w:rsidRPr="000D0199">
        <w:rPr>
          <w:rFonts w:hint="eastAsia"/>
        </w:rPr>
        <w:t></w:t>
      </w:r>
      <w:r w:rsidRPr="000D0199">
        <w:t>權理人員</w:t>
      </w:r>
      <w:proofErr w:type="gramEnd"/>
      <w:r w:rsidRPr="000D0199">
        <w:t>，仍依其所具資格銓敘審定</w:t>
      </w:r>
      <w:proofErr w:type="gramStart"/>
      <w:r w:rsidRPr="000D0199">
        <w:t>俸</w:t>
      </w:r>
      <w:proofErr w:type="gramEnd"/>
      <w:r w:rsidRPr="000D0199">
        <w:t>級</w:t>
      </w:r>
    </w:p>
    <w:p w:rsidR="00D32A2F" w:rsidRPr="000D0199" w:rsidRDefault="00D32A2F" w:rsidP="00FA4DA0">
      <w:pPr>
        <w:pStyle w:val="aa"/>
        <w:spacing w:line="280" w:lineRule="exact"/>
      </w:pPr>
      <w:r w:rsidRPr="000D0199">
        <w:rPr>
          <w:rFonts w:hint="eastAsia"/>
        </w:rPr>
        <w:t></w:t>
      </w:r>
      <w:proofErr w:type="gramStart"/>
      <w:r w:rsidRPr="000D0199">
        <w:t>調任低官等</w:t>
      </w:r>
      <w:proofErr w:type="gramEnd"/>
      <w:r w:rsidRPr="000D0199">
        <w:t>職務以調任官等之</w:t>
      </w:r>
      <w:proofErr w:type="gramStart"/>
      <w:r w:rsidRPr="000D0199">
        <w:t>最</w:t>
      </w:r>
      <w:proofErr w:type="gramEnd"/>
      <w:r w:rsidRPr="000D0199">
        <w:t>高職等任用人員，其原敘</w:t>
      </w:r>
      <w:proofErr w:type="gramStart"/>
      <w:r w:rsidRPr="000D0199">
        <w:t>俸級如</w:t>
      </w:r>
      <w:proofErr w:type="gramEnd"/>
      <w:r w:rsidRPr="000D0199">
        <w:t>在所調任官等之</w:t>
      </w:r>
      <w:proofErr w:type="gramStart"/>
      <w:r w:rsidRPr="000D0199">
        <w:t>最</w:t>
      </w:r>
      <w:proofErr w:type="gramEnd"/>
      <w:r w:rsidRPr="000D0199">
        <w:t>高職等內有同列</w:t>
      </w:r>
      <w:proofErr w:type="gramStart"/>
      <w:r w:rsidRPr="000D0199">
        <w:t>俸</w:t>
      </w:r>
      <w:proofErr w:type="gramEnd"/>
      <w:r w:rsidRPr="000D0199">
        <w:t>級時，</w:t>
      </w:r>
      <w:proofErr w:type="gramStart"/>
      <w:r w:rsidRPr="000D0199">
        <w:t>敘同列俸</w:t>
      </w:r>
      <w:proofErr w:type="gramEnd"/>
      <w:r w:rsidRPr="000D0199">
        <w:t>級</w:t>
      </w:r>
    </w:p>
    <w:p w:rsidR="00D32A2F" w:rsidRPr="000D0199" w:rsidRDefault="00D32A2F" w:rsidP="00FA4DA0">
      <w:pPr>
        <w:pStyle w:val="a1"/>
        <w:spacing w:line="280" w:lineRule="exact"/>
        <w:ind w:right="17"/>
      </w:pPr>
      <w:r w:rsidRPr="000D0199">
        <w:t>下列何者不是績效考核所欲達成的目標？</w:t>
      </w:r>
    </w:p>
    <w:p w:rsidR="00D32A2F" w:rsidRPr="000D0199" w:rsidRDefault="00D32A2F" w:rsidP="00FA4DA0">
      <w:pPr>
        <w:pStyle w:val="aa"/>
        <w:spacing w:line="280" w:lineRule="exact"/>
      </w:pPr>
      <w:r w:rsidRPr="000D0199">
        <w:rPr>
          <w:rFonts w:hint="eastAsia"/>
        </w:rPr>
        <w:t></w:t>
      </w:r>
      <w:r w:rsidRPr="000D0199">
        <w:t>向員工溝通管理目標</w:t>
      </w:r>
      <w:r w:rsidR="006C457A" w:rsidRPr="000D0199">
        <w:tab/>
      </w:r>
      <w:r w:rsidRPr="000D0199">
        <w:rPr>
          <w:rFonts w:hint="eastAsia"/>
        </w:rPr>
        <w:t></w:t>
      </w:r>
      <w:r w:rsidRPr="000D0199">
        <w:t>進行人力管理研究</w:t>
      </w:r>
      <w:r w:rsidR="006C457A" w:rsidRPr="000D0199">
        <w:tab/>
      </w:r>
      <w:r w:rsidRPr="000D0199">
        <w:rPr>
          <w:rFonts w:hint="eastAsia"/>
        </w:rPr>
        <w:t></w:t>
      </w:r>
      <w:r w:rsidRPr="000D0199">
        <w:t>激勵員工改善績效</w:t>
      </w:r>
      <w:r w:rsidR="006C457A" w:rsidRPr="000D0199">
        <w:tab/>
      </w:r>
      <w:r w:rsidRPr="000D0199">
        <w:rPr>
          <w:rFonts w:hint="eastAsia"/>
        </w:rPr>
        <w:t></w:t>
      </w:r>
      <w:r w:rsidRPr="000D0199">
        <w:t>平均分配組織獎勵</w:t>
      </w:r>
    </w:p>
    <w:p w:rsidR="00D32A2F" w:rsidRPr="000D0199" w:rsidRDefault="00D32A2F" w:rsidP="00FA4DA0">
      <w:pPr>
        <w:pStyle w:val="a1"/>
        <w:spacing w:line="280" w:lineRule="exact"/>
        <w:ind w:right="17"/>
      </w:pPr>
      <w:r w:rsidRPr="000D0199">
        <w:t>主管人員進行部屬考績所應秉持之原則，下列何者錯誤？</w:t>
      </w:r>
    </w:p>
    <w:p w:rsidR="00D32A2F" w:rsidRPr="000D0199" w:rsidRDefault="00D32A2F" w:rsidP="00FA4DA0">
      <w:pPr>
        <w:pStyle w:val="aa"/>
        <w:spacing w:line="280" w:lineRule="exact"/>
      </w:pPr>
      <w:r w:rsidRPr="000D0199">
        <w:rPr>
          <w:rFonts w:hint="eastAsia"/>
        </w:rPr>
        <w:t></w:t>
      </w:r>
      <w:r w:rsidRPr="000D0199">
        <w:t>平均分配等第</w:t>
      </w:r>
      <w:r w:rsidR="006C457A" w:rsidRPr="000D0199">
        <w:tab/>
      </w:r>
      <w:r w:rsidR="006C457A" w:rsidRPr="000D0199">
        <w:tab/>
      </w:r>
      <w:r w:rsidRPr="000D0199">
        <w:rPr>
          <w:rFonts w:hint="eastAsia"/>
        </w:rPr>
        <w:t></w:t>
      </w:r>
      <w:r w:rsidRPr="000D0199">
        <w:t>客觀公正</w:t>
      </w:r>
    </w:p>
    <w:p w:rsidR="00D32A2F" w:rsidRPr="000D0199" w:rsidRDefault="00D32A2F" w:rsidP="00FA4DA0">
      <w:pPr>
        <w:pStyle w:val="aa"/>
        <w:spacing w:line="280" w:lineRule="exact"/>
      </w:pPr>
      <w:r w:rsidRPr="000D0199">
        <w:rPr>
          <w:rFonts w:hint="eastAsia"/>
        </w:rPr>
        <w:t></w:t>
      </w:r>
      <w:r w:rsidRPr="000D0199">
        <w:t>工作績效與倫理品行並重</w:t>
      </w:r>
      <w:r w:rsidR="006C457A" w:rsidRPr="000D0199">
        <w:tab/>
      </w:r>
      <w:r w:rsidRPr="000D0199">
        <w:rPr>
          <w:rFonts w:hint="eastAsia"/>
        </w:rPr>
        <w:t></w:t>
      </w:r>
      <w:proofErr w:type="gramStart"/>
      <w:r w:rsidRPr="000D0199">
        <w:t>獎優懲劣</w:t>
      </w:r>
      <w:proofErr w:type="gramEnd"/>
    </w:p>
    <w:p w:rsidR="00D32A2F" w:rsidRPr="000D0199" w:rsidRDefault="00D32A2F" w:rsidP="003704B6">
      <w:pPr>
        <w:pStyle w:val="a1"/>
        <w:spacing w:line="298" w:lineRule="exact"/>
        <w:ind w:right="17"/>
      </w:pPr>
      <w:r w:rsidRPr="000D0199">
        <w:lastRenderedPageBreak/>
        <w:t>依現行公務人員訓練進修法規定，我國公務人員各種訓練之訓練計畫，是由下列何者進行規劃？</w:t>
      </w:r>
    </w:p>
    <w:p w:rsidR="00D32A2F" w:rsidRPr="000D0199" w:rsidRDefault="00D32A2F" w:rsidP="003704B6">
      <w:pPr>
        <w:pStyle w:val="aa"/>
        <w:spacing w:line="298" w:lineRule="exact"/>
      </w:pPr>
      <w:r w:rsidRPr="000D0199">
        <w:rPr>
          <w:rFonts w:hint="eastAsia"/>
        </w:rPr>
        <w:t></w:t>
      </w:r>
      <w:r w:rsidRPr="000D0199">
        <w:t>公務人力發展學院</w:t>
      </w:r>
      <w:r w:rsidR="006C457A" w:rsidRPr="000D0199">
        <w:tab/>
      </w:r>
      <w:r w:rsidR="006C457A" w:rsidRPr="000D0199">
        <w:tab/>
      </w:r>
      <w:r w:rsidRPr="000D0199">
        <w:rPr>
          <w:rFonts w:hint="eastAsia"/>
        </w:rPr>
        <w:t></w:t>
      </w:r>
      <w:r w:rsidRPr="000D0199">
        <w:t>中華民國全國公務人員協會</w:t>
      </w:r>
    </w:p>
    <w:p w:rsidR="00D32A2F" w:rsidRPr="000D0199" w:rsidRDefault="00D32A2F" w:rsidP="003704B6">
      <w:pPr>
        <w:pStyle w:val="aa"/>
        <w:spacing w:line="298" w:lineRule="exact"/>
      </w:pPr>
      <w:r w:rsidRPr="000D0199">
        <w:rPr>
          <w:rFonts w:hint="eastAsia"/>
        </w:rPr>
        <w:t></w:t>
      </w:r>
      <w:r w:rsidRPr="000D0199">
        <w:t>各主管機關</w:t>
      </w:r>
      <w:r w:rsidR="006C457A" w:rsidRPr="000D0199">
        <w:tab/>
      </w:r>
      <w:r w:rsidR="006C457A" w:rsidRPr="000D0199">
        <w:tab/>
      </w:r>
      <w:r w:rsidRPr="000D0199">
        <w:rPr>
          <w:rFonts w:hint="eastAsia"/>
        </w:rPr>
        <w:t></w:t>
      </w:r>
      <w:r w:rsidRPr="000D0199">
        <w:t>公務人員保障暨培訓委員會</w:t>
      </w:r>
    </w:p>
    <w:p w:rsidR="00FF344A" w:rsidRDefault="00FF344A" w:rsidP="003704B6">
      <w:pPr>
        <w:pStyle w:val="a1"/>
        <w:spacing w:line="298" w:lineRule="exact"/>
        <w:ind w:right="17"/>
      </w:pPr>
      <w:r>
        <w:t>公務人員考試錄取人員參加實務訓練的重點，下列何者不屬之？</w:t>
      </w:r>
    </w:p>
    <w:p w:rsidR="00FF344A" w:rsidRDefault="00FF344A" w:rsidP="003704B6">
      <w:pPr>
        <w:pStyle w:val="aa"/>
        <w:spacing w:line="298" w:lineRule="exact"/>
      </w:pPr>
      <w:r>
        <w:rPr>
          <w:rFonts w:hint="eastAsia"/>
        </w:rPr>
        <w:t></w:t>
      </w:r>
      <w:r>
        <w:t>增進有關工作所需知能</w:t>
      </w:r>
      <w:r>
        <w:tab/>
      </w:r>
      <w:r>
        <w:tab/>
      </w:r>
      <w:r>
        <w:rPr>
          <w:rFonts w:hint="eastAsia"/>
        </w:rPr>
        <w:t></w:t>
      </w:r>
      <w:r>
        <w:t>提升對外關係</w:t>
      </w:r>
    </w:p>
    <w:p w:rsidR="00FF344A" w:rsidRDefault="00FF344A" w:rsidP="003704B6">
      <w:pPr>
        <w:pStyle w:val="aa"/>
        <w:spacing w:line="298" w:lineRule="exact"/>
      </w:pPr>
      <w:r>
        <w:rPr>
          <w:rFonts w:hint="eastAsia"/>
        </w:rPr>
        <w:t></w:t>
      </w:r>
      <w:r>
        <w:t>考核品德操守</w:t>
      </w:r>
      <w:r>
        <w:tab/>
      </w:r>
      <w:r>
        <w:tab/>
      </w:r>
      <w:r>
        <w:rPr>
          <w:rFonts w:hint="eastAsia"/>
        </w:rPr>
        <w:t></w:t>
      </w:r>
      <w:r>
        <w:t>考核服務態度</w:t>
      </w:r>
    </w:p>
    <w:p w:rsidR="00D32A2F" w:rsidRPr="000D0199" w:rsidRDefault="00D32A2F" w:rsidP="003704B6">
      <w:pPr>
        <w:pStyle w:val="a1"/>
        <w:spacing w:line="298" w:lineRule="exact"/>
        <w:ind w:right="17"/>
      </w:pPr>
      <w:r w:rsidRPr="000D0199">
        <w:t>公務人力發展學院隸屬下列何者？</w:t>
      </w:r>
    </w:p>
    <w:p w:rsidR="00D32A2F" w:rsidRPr="000D0199" w:rsidRDefault="00D32A2F" w:rsidP="003704B6">
      <w:pPr>
        <w:pStyle w:val="aa"/>
        <w:spacing w:line="298" w:lineRule="exact"/>
      </w:pPr>
      <w:r w:rsidRPr="000D0199">
        <w:rPr>
          <w:rFonts w:hint="eastAsia"/>
        </w:rPr>
        <w:t></w:t>
      </w:r>
      <w:r w:rsidRPr="000D0199">
        <w:t>考試院</w:t>
      </w:r>
      <w:r w:rsidR="006C457A" w:rsidRPr="000D0199">
        <w:tab/>
      </w:r>
      <w:r w:rsidR="006C457A" w:rsidRPr="000D0199">
        <w:tab/>
      </w:r>
      <w:r w:rsidRPr="000D0199">
        <w:rPr>
          <w:rFonts w:hint="eastAsia"/>
        </w:rPr>
        <w:t></w:t>
      </w:r>
      <w:r w:rsidRPr="000D0199">
        <w:t>公務人員保障暨培訓委員會</w:t>
      </w:r>
    </w:p>
    <w:p w:rsidR="00D32A2F" w:rsidRPr="000D0199" w:rsidRDefault="00D32A2F" w:rsidP="003704B6">
      <w:pPr>
        <w:pStyle w:val="aa"/>
        <w:spacing w:line="298" w:lineRule="exact"/>
      </w:pPr>
      <w:r w:rsidRPr="000D0199">
        <w:rPr>
          <w:rFonts w:hint="eastAsia"/>
        </w:rPr>
        <w:t></w:t>
      </w:r>
      <w:r w:rsidRPr="000D0199">
        <w:t>行政院人事行政總處</w:t>
      </w:r>
      <w:r w:rsidR="006C457A" w:rsidRPr="000D0199">
        <w:tab/>
      </w:r>
      <w:r w:rsidR="006C457A" w:rsidRPr="000D0199">
        <w:tab/>
      </w:r>
      <w:r w:rsidRPr="000D0199">
        <w:rPr>
          <w:rFonts w:hint="eastAsia"/>
        </w:rPr>
        <w:t></w:t>
      </w:r>
      <w:r w:rsidRPr="000D0199">
        <w:t>行政院國家發展委員會</w:t>
      </w:r>
    </w:p>
    <w:p w:rsidR="00D32A2F" w:rsidRPr="000D0199" w:rsidRDefault="00D32A2F" w:rsidP="003704B6">
      <w:pPr>
        <w:pStyle w:val="a1"/>
        <w:spacing w:line="298" w:lineRule="exact"/>
        <w:ind w:right="17"/>
      </w:pPr>
      <w:r w:rsidRPr="000D0199">
        <w:t>依公教人員保險法之規定，下列敘述何者正確？</w:t>
      </w:r>
    </w:p>
    <w:p w:rsidR="00D32A2F" w:rsidRPr="000D0199" w:rsidRDefault="00D32A2F" w:rsidP="003704B6">
      <w:pPr>
        <w:pStyle w:val="aa"/>
        <w:spacing w:line="298" w:lineRule="exact"/>
      </w:pPr>
      <w:r w:rsidRPr="000D0199">
        <w:rPr>
          <w:rFonts w:hint="eastAsia"/>
        </w:rPr>
        <w:t></w:t>
      </w:r>
      <w:r w:rsidRPr="000D0199">
        <w:t>保險對象不包括私立學校專任教職員</w:t>
      </w:r>
    </w:p>
    <w:p w:rsidR="00D32A2F" w:rsidRPr="000D0199" w:rsidRDefault="00D32A2F" w:rsidP="003704B6">
      <w:pPr>
        <w:pStyle w:val="aa"/>
        <w:spacing w:line="298" w:lineRule="exact"/>
      </w:pPr>
      <w:r w:rsidRPr="000D0199">
        <w:rPr>
          <w:rFonts w:hint="eastAsia"/>
        </w:rPr>
        <w:t></w:t>
      </w:r>
      <w:r w:rsidRPr="000D0199">
        <w:t>保險範圍包括養老、死亡、眷屬喪葬、生育及育嬰留職停薪</w:t>
      </w:r>
      <w:r w:rsidRPr="000D0199">
        <w:t>5</w:t>
      </w:r>
      <w:r w:rsidRPr="000D0199">
        <w:t>項</w:t>
      </w:r>
    </w:p>
    <w:p w:rsidR="00D32A2F" w:rsidRPr="000D0199" w:rsidRDefault="00D32A2F" w:rsidP="003704B6">
      <w:pPr>
        <w:pStyle w:val="aa"/>
        <w:spacing w:line="298" w:lineRule="exact"/>
      </w:pPr>
      <w:r w:rsidRPr="000D0199">
        <w:rPr>
          <w:rFonts w:hint="eastAsia"/>
        </w:rPr>
        <w:t></w:t>
      </w:r>
      <w:r w:rsidRPr="000D0199">
        <w:t>保險之主管機關為銓敘部</w:t>
      </w:r>
    </w:p>
    <w:p w:rsidR="00D32A2F" w:rsidRPr="000D0199" w:rsidRDefault="00D32A2F" w:rsidP="003704B6">
      <w:pPr>
        <w:pStyle w:val="aa"/>
        <w:spacing w:line="298" w:lineRule="exact"/>
      </w:pPr>
      <w:r w:rsidRPr="000D0199">
        <w:rPr>
          <w:rFonts w:hint="eastAsia"/>
        </w:rPr>
        <w:t></w:t>
      </w:r>
      <w:r w:rsidRPr="000D0199">
        <w:t>本保險監督機關為金融監督管理委員會</w:t>
      </w:r>
    </w:p>
    <w:p w:rsidR="00D32A2F" w:rsidRPr="000D0199" w:rsidRDefault="00D32A2F" w:rsidP="003704B6">
      <w:pPr>
        <w:pStyle w:val="a1"/>
        <w:spacing w:line="298" w:lineRule="exact"/>
        <w:ind w:right="17"/>
      </w:pPr>
      <w:r w:rsidRPr="000D0199">
        <w:t>公務</w:t>
      </w:r>
      <w:r w:rsidR="00FF344A">
        <w:rPr>
          <w:rFonts w:hint="eastAsia"/>
          <w:lang w:eastAsia="zh-HK"/>
        </w:rPr>
        <w:t>人</w:t>
      </w:r>
      <w:r w:rsidRPr="000D0199">
        <w:t>員甲任職年資為</w:t>
      </w:r>
      <w:r w:rsidRPr="000D0199">
        <w:t>13</w:t>
      </w:r>
      <w:r w:rsidRPr="000D0199">
        <w:t>年，今滿</w:t>
      </w:r>
      <w:r w:rsidRPr="000D0199">
        <w:t>65</w:t>
      </w:r>
      <w:r w:rsidRPr="000D0199">
        <w:t>歲</w:t>
      </w:r>
      <w:proofErr w:type="gramStart"/>
      <w:r w:rsidRPr="000D0199">
        <w:t>而屆齡退休</w:t>
      </w:r>
      <w:proofErr w:type="gramEnd"/>
      <w:r w:rsidRPr="000D0199">
        <w:t>，其領取退休金之種類應為：</w:t>
      </w:r>
    </w:p>
    <w:p w:rsidR="00D32A2F" w:rsidRPr="000D0199" w:rsidRDefault="00D32A2F" w:rsidP="003704B6">
      <w:pPr>
        <w:pStyle w:val="aa"/>
        <w:spacing w:line="298" w:lineRule="exact"/>
      </w:pPr>
      <w:r w:rsidRPr="000D0199">
        <w:rPr>
          <w:rFonts w:hint="eastAsia"/>
        </w:rPr>
        <w:t></w:t>
      </w:r>
      <w:r w:rsidRPr="000D0199">
        <w:t>一次退休金</w:t>
      </w:r>
    </w:p>
    <w:p w:rsidR="00D32A2F" w:rsidRPr="000D0199" w:rsidRDefault="00D32A2F" w:rsidP="003704B6">
      <w:pPr>
        <w:pStyle w:val="aa"/>
        <w:spacing w:line="298" w:lineRule="exact"/>
      </w:pPr>
      <w:r w:rsidRPr="000D0199">
        <w:rPr>
          <w:rFonts w:hint="eastAsia"/>
        </w:rPr>
        <w:t></w:t>
      </w:r>
      <w:r w:rsidRPr="000D0199">
        <w:t>月退休金</w:t>
      </w:r>
    </w:p>
    <w:p w:rsidR="00D32A2F" w:rsidRPr="000D0199" w:rsidRDefault="00D32A2F" w:rsidP="003704B6">
      <w:pPr>
        <w:pStyle w:val="aa"/>
        <w:spacing w:line="298" w:lineRule="exact"/>
      </w:pPr>
      <w:r w:rsidRPr="000D0199">
        <w:rPr>
          <w:rFonts w:hint="eastAsia"/>
        </w:rPr>
        <w:t></w:t>
      </w:r>
      <w:r w:rsidRPr="000D0199">
        <w:t>兼領二分之一之一次退休金與二分之一之月退休金</w:t>
      </w:r>
    </w:p>
    <w:p w:rsidR="00D32A2F" w:rsidRPr="000D0199" w:rsidRDefault="00D32A2F" w:rsidP="003704B6">
      <w:pPr>
        <w:pStyle w:val="aa"/>
        <w:spacing w:line="298" w:lineRule="exact"/>
      </w:pPr>
      <w:r w:rsidRPr="000D0199">
        <w:rPr>
          <w:rFonts w:hint="eastAsia"/>
        </w:rPr>
        <w:t></w:t>
      </w:r>
      <w:r w:rsidRPr="000D0199">
        <w:t>兼領三分之一之一次退休金與三分之二之月退休金</w:t>
      </w:r>
    </w:p>
    <w:p w:rsidR="00D32A2F" w:rsidRPr="000D0199" w:rsidRDefault="00D32A2F" w:rsidP="003704B6">
      <w:pPr>
        <w:pStyle w:val="a1"/>
        <w:spacing w:line="298" w:lineRule="exact"/>
        <w:ind w:right="17"/>
      </w:pPr>
      <w:r w:rsidRPr="000D0199">
        <w:t>下列人員，何者可以加入公務人員協會？</w:t>
      </w:r>
    </w:p>
    <w:p w:rsidR="00D32A2F" w:rsidRPr="000D0199" w:rsidRDefault="00D32A2F" w:rsidP="003704B6">
      <w:pPr>
        <w:pStyle w:val="aa"/>
        <w:spacing w:line="298" w:lineRule="exact"/>
      </w:pPr>
      <w:r w:rsidRPr="000D0199">
        <w:rPr>
          <w:rFonts w:hint="eastAsia"/>
        </w:rPr>
        <w:t></w:t>
      </w:r>
      <w:r w:rsidRPr="000D0199">
        <w:t>政務人員</w:t>
      </w:r>
      <w:r w:rsidR="006C457A" w:rsidRPr="000D0199">
        <w:tab/>
      </w:r>
      <w:r w:rsidRPr="000D0199">
        <w:rPr>
          <w:rFonts w:hint="eastAsia"/>
        </w:rPr>
        <w:t></w:t>
      </w:r>
      <w:r w:rsidRPr="000D0199">
        <w:t>公立學校人事人員</w:t>
      </w:r>
      <w:r w:rsidR="006C457A" w:rsidRPr="000D0199">
        <w:tab/>
      </w:r>
      <w:r w:rsidRPr="000D0199">
        <w:rPr>
          <w:rFonts w:hint="eastAsia"/>
        </w:rPr>
        <w:t></w:t>
      </w:r>
      <w:r w:rsidRPr="000D0199">
        <w:t>公立學校教師</w:t>
      </w:r>
      <w:r w:rsidR="006C457A" w:rsidRPr="000D0199">
        <w:tab/>
      </w:r>
      <w:r w:rsidRPr="000D0199">
        <w:rPr>
          <w:rFonts w:hint="eastAsia"/>
        </w:rPr>
        <w:t></w:t>
      </w:r>
      <w:r w:rsidRPr="000D0199">
        <w:t>軍職人員</w:t>
      </w:r>
    </w:p>
    <w:p w:rsidR="00D32A2F" w:rsidRPr="000D0199" w:rsidRDefault="00D32A2F" w:rsidP="003704B6">
      <w:pPr>
        <w:pStyle w:val="a1"/>
        <w:spacing w:line="298" w:lineRule="exact"/>
        <w:ind w:right="17"/>
      </w:pPr>
      <w:r w:rsidRPr="000D0199">
        <w:t>下列何者屬於公務人員協會得提出協商的事項？</w:t>
      </w:r>
    </w:p>
    <w:p w:rsidR="00D32A2F" w:rsidRPr="000D0199" w:rsidRDefault="00D32A2F" w:rsidP="003704B6">
      <w:pPr>
        <w:pStyle w:val="aa"/>
        <w:spacing w:line="298" w:lineRule="exact"/>
      </w:pPr>
      <w:r w:rsidRPr="000D0199">
        <w:rPr>
          <w:rFonts w:hint="eastAsia"/>
        </w:rPr>
        <w:t></w:t>
      </w:r>
      <w:r w:rsidRPr="000D0199">
        <w:t>服勤之方式及起訖時間</w:t>
      </w:r>
    </w:p>
    <w:p w:rsidR="00D32A2F" w:rsidRPr="000D0199" w:rsidRDefault="00D32A2F" w:rsidP="003704B6">
      <w:pPr>
        <w:pStyle w:val="aa"/>
        <w:spacing w:line="298" w:lineRule="exact"/>
      </w:pPr>
      <w:r w:rsidRPr="000D0199">
        <w:rPr>
          <w:rFonts w:hint="eastAsia"/>
        </w:rPr>
        <w:t></w:t>
      </w:r>
      <w:r w:rsidRPr="000D0199">
        <w:t>法律已有明文規定</w:t>
      </w:r>
    </w:p>
    <w:p w:rsidR="00D32A2F" w:rsidRPr="000D0199" w:rsidRDefault="00D32A2F" w:rsidP="003704B6">
      <w:pPr>
        <w:pStyle w:val="aa"/>
        <w:spacing w:line="298" w:lineRule="exact"/>
      </w:pPr>
      <w:r w:rsidRPr="000D0199">
        <w:rPr>
          <w:rFonts w:hint="eastAsia"/>
        </w:rPr>
        <w:t></w:t>
      </w:r>
      <w:r w:rsidRPr="000D0199">
        <w:t>依法得提起申訴、復審、訴願、行政訴訟之事項</w:t>
      </w:r>
    </w:p>
    <w:p w:rsidR="00D32A2F" w:rsidRPr="000D0199" w:rsidRDefault="00D32A2F" w:rsidP="003704B6">
      <w:pPr>
        <w:pStyle w:val="aa"/>
        <w:spacing w:line="298" w:lineRule="exact"/>
      </w:pPr>
      <w:r w:rsidRPr="000D0199">
        <w:rPr>
          <w:rFonts w:hint="eastAsia"/>
        </w:rPr>
        <w:t></w:t>
      </w:r>
      <w:r w:rsidRPr="000D0199">
        <w:t>公務人員個人權益事項</w:t>
      </w:r>
    </w:p>
    <w:p w:rsidR="00D32A2F" w:rsidRPr="000D0199" w:rsidRDefault="00D32A2F" w:rsidP="000C3E76">
      <w:pPr>
        <w:pStyle w:val="a1"/>
        <w:spacing w:line="298" w:lineRule="exact"/>
        <w:ind w:right="17"/>
      </w:pPr>
      <w:r w:rsidRPr="000D0199">
        <w:t>公務人員退休資遣撫</w:t>
      </w:r>
      <w:proofErr w:type="gramStart"/>
      <w:r w:rsidRPr="000D0199">
        <w:t>卹</w:t>
      </w:r>
      <w:proofErr w:type="gramEnd"/>
      <w:r w:rsidRPr="000D0199">
        <w:t>法明訂</w:t>
      </w:r>
      <w:r w:rsidR="00FF344A">
        <w:rPr>
          <w:rFonts w:hint="eastAsia"/>
          <w:lang w:eastAsia="zh-HK"/>
        </w:rPr>
        <w:t>應不予受理之</w:t>
      </w:r>
      <w:r w:rsidRPr="000D0199">
        <w:t>公務人員退休或資遣</w:t>
      </w:r>
      <w:r w:rsidR="00FF344A">
        <w:rPr>
          <w:rFonts w:hint="eastAsia"/>
          <w:lang w:eastAsia="zh-HK"/>
        </w:rPr>
        <w:t>案條件中</w:t>
      </w:r>
      <w:r w:rsidRPr="000D0199">
        <w:t>，下列何者不在</w:t>
      </w:r>
      <w:r w:rsidR="000C3E76">
        <w:rPr>
          <w:rFonts w:hint="eastAsia"/>
          <w:lang w:eastAsia="zh-HK"/>
        </w:rPr>
        <w:t>此</w:t>
      </w:r>
      <w:r w:rsidR="008B32D9">
        <w:rPr>
          <w:rFonts w:hint="eastAsia"/>
          <w:lang w:eastAsia="zh-HK"/>
        </w:rPr>
        <w:t>限</w:t>
      </w:r>
      <w:r w:rsidRPr="000D0199">
        <w:t>？</w:t>
      </w:r>
    </w:p>
    <w:p w:rsidR="00D32A2F" w:rsidRPr="000D0199" w:rsidRDefault="00D32A2F" w:rsidP="003704B6">
      <w:pPr>
        <w:pStyle w:val="aa"/>
        <w:spacing w:line="298" w:lineRule="exact"/>
      </w:pPr>
      <w:r w:rsidRPr="000D0199">
        <w:rPr>
          <w:rFonts w:hint="eastAsia"/>
        </w:rPr>
        <w:t></w:t>
      </w:r>
      <w:r w:rsidRPr="000D0199">
        <w:t>停職期間</w:t>
      </w:r>
    </w:p>
    <w:p w:rsidR="00D32A2F" w:rsidRPr="000D0199" w:rsidRDefault="00D32A2F" w:rsidP="003704B6">
      <w:pPr>
        <w:pStyle w:val="aa"/>
        <w:spacing w:line="298" w:lineRule="exact"/>
      </w:pPr>
      <w:r w:rsidRPr="000D0199">
        <w:rPr>
          <w:rFonts w:hint="eastAsia"/>
        </w:rPr>
        <w:t></w:t>
      </w:r>
      <w:r w:rsidRPr="000D0199">
        <w:t>降級期間</w:t>
      </w:r>
    </w:p>
    <w:p w:rsidR="00D32A2F" w:rsidRPr="000D0199" w:rsidRDefault="00D32A2F" w:rsidP="003704B6">
      <w:pPr>
        <w:pStyle w:val="aa"/>
        <w:spacing w:line="298" w:lineRule="exact"/>
      </w:pPr>
      <w:r w:rsidRPr="000D0199">
        <w:rPr>
          <w:rFonts w:hint="eastAsia"/>
        </w:rPr>
        <w:t></w:t>
      </w:r>
      <w:r w:rsidRPr="000D0199">
        <w:t>因案經權責機關依法移送懲戒或送請監察院審查中</w:t>
      </w:r>
    </w:p>
    <w:p w:rsidR="00D32A2F" w:rsidRPr="000D0199" w:rsidRDefault="00D32A2F" w:rsidP="003704B6">
      <w:pPr>
        <w:pStyle w:val="aa"/>
        <w:spacing w:line="298" w:lineRule="exact"/>
      </w:pPr>
      <w:r w:rsidRPr="000D0199">
        <w:rPr>
          <w:rFonts w:hint="eastAsia"/>
        </w:rPr>
        <w:t></w:t>
      </w:r>
      <w:r w:rsidRPr="000D0199">
        <w:t>涉嫌貪污治罪條例或刑法瀆職罪章之罪，且經法院判處有期徒刑以上之刑，尚未確定</w:t>
      </w:r>
    </w:p>
    <w:p w:rsidR="00D32A2F" w:rsidRPr="000D0199" w:rsidRDefault="00D32A2F" w:rsidP="003704B6">
      <w:pPr>
        <w:pStyle w:val="a1"/>
        <w:spacing w:line="298" w:lineRule="exact"/>
        <w:ind w:right="17"/>
      </w:pPr>
      <w:r w:rsidRPr="000D0199">
        <w:t>我國現有的公務人員保障法，對何種事項之權益，未納入保障範圍？</w:t>
      </w:r>
    </w:p>
    <w:p w:rsidR="00D32A2F" w:rsidRPr="000D0199" w:rsidRDefault="00D32A2F" w:rsidP="003704B6">
      <w:pPr>
        <w:pStyle w:val="aa"/>
        <w:spacing w:line="298" w:lineRule="exact"/>
      </w:pPr>
      <w:r w:rsidRPr="000D0199">
        <w:rPr>
          <w:rFonts w:hint="eastAsia"/>
        </w:rPr>
        <w:t></w:t>
      </w:r>
      <w:r w:rsidRPr="000D0199">
        <w:t>身分</w:t>
      </w:r>
      <w:r w:rsidR="006C457A" w:rsidRPr="000D0199">
        <w:tab/>
      </w:r>
      <w:r w:rsidRPr="000D0199">
        <w:rPr>
          <w:rFonts w:hint="eastAsia"/>
        </w:rPr>
        <w:t></w:t>
      </w:r>
      <w:r w:rsidRPr="000D0199">
        <w:t>官職等級</w:t>
      </w:r>
      <w:r w:rsidR="006C457A" w:rsidRPr="000D0199">
        <w:tab/>
      </w:r>
      <w:r w:rsidRPr="000D0199">
        <w:rPr>
          <w:rFonts w:hint="eastAsia"/>
        </w:rPr>
        <w:t></w:t>
      </w:r>
      <w:r w:rsidRPr="000D0199">
        <w:t>俸給</w:t>
      </w:r>
      <w:r w:rsidR="006C457A" w:rsidRPr="000D0199">
        <w:tab/>
      </w:r>
      <w:r w:rsidRPr="000D0199">
        <w:rPr>
          <w:rFonts w:hint="eastAsia"/>
        </w:rPr>
        <w:t></w:t>
      </w:r>
      <w:r w:rsidRPr="000D0199">
        <w:t>福利</w:t>
      </w:r>
    </w:p>
    <w:p w:rsidR="00D32A2F" w:rsidRPr="000D0199" w:rsidRDefault="00D32A2F" w:rsidP="003704B6">
      <w:pPr>
        <w:pStyle w:val="a1"/>
        <w:spacing w:line="298" w:lineRule="exact"/>
        <w:ind w:right="17"/>
      </w:pPr>
      <w:r w:rsidRPr="000D0199">
        <w:t>下列何者</w:t>
      </w:r>
      <w:proofErr w:type="gramStart"/>
      <w:r w:rsidRPr="000D0199">
        <w:t>非屬因公</w:t>
      </w:r>
      <w:proofErr w:type="gramEnd"/>
      <w:r w:rsidRPr="000D0199">
        <w:t>死亡給</w:t>
      </w:r>
      <w:proofErr w:type="gramStart"/>
      <w:r w:rsidRPr="000D0199">
        <w:t>卹</w:t>
      </w:r>
      <w:proofErr w:type="gramEnd"/>
      <w:r w:rsidRPr="000D0199">
        <w:t>事項？</w:t>
      </w:r>
    </w:p>
    <w:p w:rsidR="00D32A2F" w:rsidRPr="000D0199" w:rsidRDefault="00D32A2F" w:rsidP="003704B6">
      <w:pPr>
        <w:pStyle w:val="aa"/>
        <w:spacing w:line="298" w:lineRule="exact"/>
      </w:pPr>
      <w:r w:rsidRPr="000D0199">
        <w:rPr>
          <w:rFonts w:hint="eastAsia"/>
        </w:rPr>
        <w:t></w:t>
      </w:r>
      <w:r w:rsidRPr="000D0199">
        <w:t>公務人員參加後備軍人小組訓練，途中遭遇車禍致死</w:t>
      </w:r>
    </w:p>
    <w:p w:rsidR="00D32A2F" w:rsidRPr="000D0199" w:rsidRDefault="00D32A2F" w:rsidP="003704B6">
      <w:pPr>
        <w:pStyle w:val="aa"/>
        <w:spacing w:line="298" w:lineRule="exact"/>
      </w:pPr>
      <w:r w:rsidRPr="000D0199">
        <w:rPr>
          <w:rFonts w:hint="eastAsia"/>
        </w:rPr>
        <w:t></w:t>
      </w:r>
      <w:r w:rsidRPr="000D0199">
        <w:t>公務人員奉命在國定假日出勤加班，於上班途中因車禍死亡</w:t>
      </w:r>
    </w:p>
    <w:p w:rsidR="00D32A2F" w:rsidRPr="000D0199" w:rsidRDefault="00D32A2F" w:rsidP="003704B6">
      <w:pPr>
        <w:pStyle w:val="aa"/>
        <w:spacing w:line="298" w:lineRule="exact"/>
      </w:pPr>
      <w:r w:rsidRPr="000D0199">
        <w:rPr>
          <w:rFonts w:hint="eastAsia"/>
        </w:rPr>
        <w:t></w:t>
      </w:r>
      <w:r w:rsidRPr="000D0199">
        <w:t>公務人員參加文康活動期間發生車禍意外死亡</w:t>
      </w:r>
    </w:p>
    <w:p w:rsidR="00D32A2F" w:rsidRPr="000D0199" w:rsidRDefault="00D32A2F" w:rsidP="003704B6">
      <w:pPr>
        <w:pStyle w:val="aa"/>
        <w:spacing w:line="298" w:lineRule="exact"/>
      </w:pPr>
      <w:r w:rsidRPr="000D0199">
        <w:rPr>
          <w:rFonts w:hint="eastAsia"/>
        </w:rPr>
        <w:t></w:t>
      </w:r>
      <w:r w:rsidRPr="000D0199">
        <w:t>公務人員於辦公場所，發生意外或危險事故，以致死亡</w:t>
      </w:r>
    </w:p>
    <w:p w:rsidR="00D32A2F" w:rsidRPr="000D0199" w:rsidRDefault="00D32A2F" w:rsidP="003704B6">
      <w:pPr>
        <w:pStyle w:val="a1"/>
        <w:spacing w:line="298" w:lineRule="exact"/>
        <w:ind w:right="17"/>
      </w:pPr>
      <w:r w:rsidRPr="000D0199">
        <w:t>依公務人員保障法之規定，公務人員提起申訴與再申訴之受理機關分別為何？</w:t>
      </w:r>
    </w:p>
    <w:p w:rsidR="00D32A2F" w:rsidRPr="000D0199" w:rsidRDefault="00D32A2F" w:rsidP="003704B6">
      <w:pPr>
        <w:pStyle w:val="aa"/>
        <w:spacing w:line="298" w:lineRule="exact"/>
      </w:pPr>
      <w:r w:rsidRPr="000D0199">
        <w:rPr>
          <w:rFonts w:hint="eastAsia"/>
        </w:rPr>
        <w:t></w:t>
      </w:r>
      <w:r w:rsidRPr="000D0199">
        <w:t>服務機關與行政院人事行政總處</w:t>
      </w:r>
    </w:p>
    <w:p w:rsidR="00D32A2F" w:rsidRPr="000D0199" w:rsidRDefault="00D32A2F" w:rsidP="003704B6">
      <w:pPr>
        <w:pStyle w:val="aa"/>
        <w:spacing w:line="298" w:lineRule="exact"/>
      </w:pPr>
      <w:r w:rsidRPr="000D0199">
        <w:rPr>
          <w:rFonts w:hint="eastAsia"/>
        </w:rPr>
        <w:t></w:t>
      </w:r>
      <w:r w:rsidRPr="000D0199">
        <w:t>公務人員保障暨培訓委員會與行政院人事行政總處</w:t>
      </w:r>
    </w:p>
    <w:p w:rsidR="00D32A2F" w:rsidRPr="000D0199" w:rsidRDefault="00D32A2F" w:rsidP="003704B6">
      <w:pPr>
        <w:pStyle w:val="aa"/>
        <w:spacing w:line="298" w:lineRule="exact"/>
      </w:pPr>
      <w:r w:rsidRPr="000D0199">
        <w:rPr>
          <w:rFonts w:hint="eastAsia"/>
        </w:rPr>
        <w:t></w:t>
      </w:r>
      <w:r w:rsidRPr="000D0199">
        <w:t>公務人員保障暨培訓委員會與考試院</w:t>
      </w:r>
    </w:p>
    <w:p w:rsidR="00D32A2F" w:rsidRPr="000D0199" w:rsidRDefault="00D32A2F" w:rsidP="003704B6">
      <w:pPr>
        <w:pStyle w:val="aa"/>
        <w:spacing w:line="298" w:lineRule="exact"/>
      </w:pPr>
      <w:r w:rsidRPr="000D0199">
        <w:rPr>
          <w:rFonts w:hint="eastAsia"/>
        </w:rPr>
        <w:t></w:t>
      </w:r>
      <w:r w:rsidRPr="000D0199">
        <w:t>服務機關與公務人員保障暨培訓委員會</w:t>
      </w:r>
    </w:p>
    <w:p w:rsidR="00D32A2F" w:rsidRPr="000D0199" w:rsidRDefault="00D32A2F" w:rsidP="003704B6">
      <w:pPr>
        <w:pStyle w:val="a1"/>
        <w:spacing w:line="298" w:lineRule="exact"/>
        <w:ind w:right="17"/>
      </w:pPr>
      <w:r w:rsidRPr="000D0199">
        <w:t>依公教人員保險法規定，下列有關被保險人請領生育給付之敘述，何者錯誤？</w:t>
      </w:r>
    </w:p>
    <w:p w:rsidR="00D32A2F" w:rsidRPr="000D0199" w:rsidRDefault="00D32A2F" w:rsidP="003704B6">
      <w:pPr>
        <w:pStyle w:val="aa"/>
        <w:spacing w:line="298" w:lineRule="exact"/>
      </w:pPr>
      <w:r w:rsidRPr="000D0199">
        <w:rPr>
          <w:rFonts w:hint="eastAsia"/>
        </w:rPr>
        <w:t></w:t>
      </w:r>
      <w:r w:rsidRPr="000D0199">
        <w:t>在保險有效期間分娩或早產，得請領生育給付</w:t>
      </w:r>
    </w:p>
    <w:p w:rsidR="00D32A2F" w:rsidRPr="000D0199" w:rsidRDefault="00D32A2F" w:rsidP="003704B6">
      <w:pPr>
        <w:pStyle w:val="aa"/>
        <w:spacing w:line="298" w:lineRule="exact"/>
      </w:pPr>
      <w:r w:rsidRPr="000D0199">
        <w:rPr>
          <w:rFonts w:hint="eastAsia"/>
        </w:rPr>
        <w:t></w:t>
      </w:r>
      <w:r w:rsidRPr="000D0199">
        <w:t>在保險有效期間懷孕，且於保險效力停止後</w:t>
      </w:r>
      <w:r w:rsidRPr="000D0199">
        <w:t>1</w:t>
      </w:r>
      <w:r w:rsidRPr="000D0199">
        <w:t>年內，因同一懷孕事故而分娩或早產，得請領生育給付</w:t>
      </w:r>
    </w:p>
    <w:p w:rsidR="00D32A2F" w:rsidRPr="000D0199" w:rsidRDefault="00D32A2F" w:rsidP="003704B6">
      <w:pPr>
        <w:pStyle w:val="aa"/>
        <w:spacing w:line="298" w:lineRule="exact"/>
      </w:pPr>
      <w:r w:rsidRPr="000D0199">
        <w:rPr>
          <w:rFonts w:hint="eastAsia"/>
        </w:rPr>
        <w:t></w:t>
      </w:r>
      <w:r w:rsidRPr="000D0199">
        <w:t>被保險人符合請領生育給付規定者，給與</w:t>
      </w:r>
      <w:r w:rsidRPr="000D0199">
        <w:t>3</w:t>
      </w:r>
      <w:r w:rsidRPr="000D0199">
        <w:t>個月生育給付</w:t>
      </w:r>
    </w:p>
    <w:p w:rsidR="00D32A2F" w:rsidRPr="000D0199" w:rsidRDefault="00D32A2F" w:rsidP="003704B6">
      <w:pPr>
        <w:pStyle w:val="aa"/>
        <w:spacing w:line="298" w:lineRule="exact"/>
      </w:pPr>
      <w:r w:rsidRPr="000D0199">
        <w:rPr>
          <w:rFonts w:hint="eastAsia"/>
        </w:rPr>
        <w:t></w:t>
      </w:r>
      <w:r w:rsidRPr="000D0199">
        <w:t>被保險人同時符合相關社會保險生育給付或因軍公教身分請領國家給與之生育補助請領條件者，僅得擇一請領</w:t>
      </w:r>
    </w:p>
    <w:p w:rsidR="00D32A2F" w:rsidRPr="000D0199" w:rsidRDefault="00D32A2F" w:rsidP="00F02A59">
      <w:pPr>
        <w:pStyle w:val="a1"/>
        <w:spacing w:line="304" w:lineRule="exact"/>
        <w:ind w:right="17"/>
      </w:pPr>
      <w:r w:rsidRPr="000D0199">
        <w:lastRenderedPageBreak/>
        <w:t>依公務人員退休資遣撫</w:t>
      </w:r>
      <w:proofErr w:type="gramStart"/>
      <w:r w:rsidRPr="000D0199">
        <w:t>卹</w:t>
      </w:r>
      <w:proofErr w:type="gramEnd"/>
      <w:r w:rsidRPr="000D0199">
        <w:t>法之規定，經審定支領或兼領月退休金之退休公務人員得再任下列何項有給職務，而不受停止領受月退休金權利之限制？</w:t>
      </w:r>
    </w:p>
    <w:p w:rsidR="00D32A2F" w:rsidRPr="000D0199" w:rsidRDefault="00D32A2F" w:rsidP="00F02A59">
      <w:pPr>
        <w:pStyle w:val="aa"/>
        <w:spacing w:line="304" w:lineRule="exact"/>
      </w:pPr>
      <w:r w:rsidRPr="000D0199">
        <w:rPr>
          <w:rFonts w:hint="eastAsia"/>
        </w:rPr>
        <w:t></w:t>
      </w:r>
      <w:r w:rsidRPr="000D0199">
        <w:t>立法委員</w:t>
      </w:r>
    </w:p>
    <w:p w:rsidR="00D32A2F" w:rsidRPr="000D0199" w:rsidRDefault="00D32A2F" w:rsidP="00F02A59">
      <w:pPr>
        <w:pStyle w:val="aa"/>
        <w:spacing w:line="304" w:lineRule="exact"/>
      </w:pPr>
      <w:r w:rsidRPr="000D0199">
        <w:rPr>
          <w:rFonts w:hint="eastAsia"/>
        </w:rPr>
        <w:t></w:t>
      </w:r>
      <w:r w:rsidRPr="000D0199">
        <w:t>由政府原始捐助，累計達財產總額百分之二十以上財團法人之有給職執行長</w:t>
      </w:r>
      <w:r w:rsidR="00F02A59">
        <w:t>，</w:t>
      </w:r>
      <w:r w:rsidR="00F02A59" w:rsidRPr="000D0199">
        <w:t>且每月支領薪酬總額超過法定基本工資</w:t>
      </w:r>
    </w:p>
    <w:p w:rsidR="00D32A2F" w:rsidRPr="000D0199" w:rsidRDefault="00D32A2F" w:rsidP="00F02A59">
      <w:pPr>
        <w:pStyle w:val="aa"/>
        <w:spacing w:line="304" w:lineRule="exact"/>
      </w:pPr>
      <w:r w:rsidRPr="000D0199">
        <w:rPr>
          <w:rFonts w:hint="eastAsia"/>
        </w:rPr>
        <w:t></w:t>
      </w:r>
      <w:r w:rsidRPr="000D0199">
        <w:t>領有教育部獎、補助款之私立學校的專任教師</w:t>
      </w:r>
    </w:p>
    <w:p w:rsidR="00D32A2F" w:rsidRPr="000D0199" w:rsidRDefault="00D32A2F" w:rsidP="00F02A59">
      <w:pPr>
        <w:pStyle w:val="aa"/>
        <w:spacing w:line="304" w:lineRule="exact"/>
      </w:pPr>
      <w:r w:rsidRPr="000D0199">
        <w:rPr>
          <w:rFonts w:hint="eastAsia"/>
        </w:rPr>
        <w:t></w:t>
      </w:r>
      <w:r w:rsidRPr="000D0199">
        <w:t>行政法人之職務，且每月支領薪酬總額超過法定基本工資</w:t>
      </w:r>
    </w:p>
    <w:p w:rsidR="00D32A2F" w:rsidRPr="000D0199" w:rsidRDefault="00D32A2F" w:rsidP="00F02A59">
      <w:pPr>
        <w:pStyle w:val="a1"/>
        <w:spacing w:line="304" w:lineRule="exact"/>
        <w:ind w:right="17"/>
      </w:pPr>
      <w:r w:rsidRPr="000D0199">
        <w:t>亡故退休公務人員之退撫給與專戶存款，應解除</w:t>
      </w:r>
      <w:r w:rsidR="008B32D9">
        <w:rPr>
          <w:rFonts w:hint="eastAsia"/>
          <w:lang w:eastAsia="zh-HK"/>
        </w:rPr>
        <w:t>那項</w:t>
      </w:r>
      <w:r w:rsidRPr="000D0199">
        <w:t>法律的保障規定限制，並得列入遺產範圍？</w:t>
      </w:r>
    </w:p>
    <w:p w:rsidR="00D32A2F" w:rsidRPr="000D0199" w:rsidRDefault="00D32A2F" w:rsidP="00F02A59">
      <w:pPr>
        <w:pStyle w:val="aa"/>
        <w:spacing w:line="304" w:lineRule="exact"/>
      </w:pPr>
      <w:r w:rsidRPr="000D0199">
        <w:rPr>
          <w:rFonts w:hint="eastAsia"/>
        </w:rPr>
        <w:t></w:t>
      </w:r>
      <w:r w:rsidRPr="000D0199">
        <w:t>公務人員退休資遣撫</w:t>
      </w:r>
      <w:proofErr w:type="gramStart"/>
      <w:r w:rsidRPr="000D0199">
        <w:t>卹</w:t>
      </w:r>
      <w:proofErr w:type="gramEnd"/>
      <w:r w:rsidRPr="000D0199">
        <w:t>法</w:t>
      </w:r>
      <w:r w:rsidR="006C457A" w:rsidRPr="000D0199">
        <w:tab/>
      </w:r>
      <w:r w:rsidRPr="000D0199">
        <w:rPr>
          <w:rFonts w:hint="eastAsia"/>
        </w:rPr>
        <w:t></w:t>
      </w:r>
      <w:r w:rsidRPr="000D0199">
        <w:t>公務人員俸給法</w:t>
      </w:r>
    </w:p>
    <w:p w:rsidR="00D32A2F" w:rsidRPr="000D0199" w:rsidRDefault="00D32A2F" w:rsidP="00F02A59">
      <w:pPr>
        <w:pStyle w:val="aa"/>
        <w:spacing w:line="304" w:lineRule="exact"/>
      </w:pPr>
      <w:r w:rsidRPr="000D0199">
        <w:rPr>
          <w:rFonts w:hint="eastAsia"/>
        </w:rPr>
        <w:t></w:t>
      </w:r>
      <w:r w:rsidRPr="000D0199">
        <w:t>公教人員保險法</w:t>
      </w:r>
      <w:r w:rsidR="006C457A" w:rsidRPr="000D0199">
        <w:tab/>
      </w:r>
      <w:r w:rsidR="006C457A" w:rsidRPr="000D0199">
        <w:tab/>
      </w:r>
      <w:r w:rsidRPr="000D0199">
        <w:rPr>
          <w:rFonts w:hint="eastAsia"/>
        </w:rPr>
        <w:t></w:t>
      </w:r>
      <w:r w:rsidRPr="000D0199">
        <w:t>公務人員保障法</w:t>
      </w:r>
    </w:p>
    <w:p w:rsidR="00D32A2F" w:rsidRPr="000D0199" w:rsidRDefault="00D32A2F" w:rsidP="00F02A59">
      <w:pPr>
        <w:pStyle w:val="a1"/>
        <w:spacing w:line="304" w:lineRule="exact"/>
        <w:ind w:right="17"/>
      </w:pPr>
      <w:r w:rsidRPr="000D0199">
        <w:t>依據公務人員退休資遣撫</w:t>
      </w:r>
      <w:proofErr w:type="gramStart"/>
      <w:r w:rsidRPr="000D0199">
        <w:t>卹</w:t>
      </w:r>
      <w:proofErr w:type="gramEnd"/>
      <w:r w:rsidRPr="000D0199">
        <w:t>法第</w:t>
      </w:r>
      <w:r w:rsidRPr="000D0199">
        <w:t>31</w:t>
      </w:r>
      <w:r w:rsidRPr="000D0199">
        <w:t>條的規定，在民國</w:t>
      </w:r>
      <w:r w:rsidRPr="000D0199">
        <w:t>110</w:t>
      </w:r>
      <w:r w:rsidRPr="000D0199">
        <w:t>年申請退休</w:t>
      </w:r>
      <w:proofErr w:type="gramStart"/>
      <w:r w:rsidRPr="000D0199">
        <w:t>且欲擇領</w:t>
      </w:r>
      <w:proofErr w:type="gramEnd"/>
      <w:r w:rsidRPr="000D0199">
        <w:t>月退休金者，其可</w:t>
      </w:r>
      <w:proofErr w:type="gramStart"/>
      <w:r w:rsidRPr="000D0199">
        <w:t>採</w:t>
      </w:r>
      <w:proofErr w:type="gramEnd"/>
      <w:r w:rsidRPr="000D0199">
        <w:t>計合併退休年資後，實際年齡需大於幾歲？</w:t>
      </w:r>
    </w:p>
    <w:p w:rsidR="00D32A2F" w:rsidRPr="000D0199" w:rsidRDefault="00D32A2F" w:rsidP="00F02A59">
      <w:pPr>
        <w:pStyle w:val="aa"/>
        <w:spacing w:line="304" w:lineRule="exact"/>
      </w:pPr>
      <w:r w:rsidRPr="000D0199">
        <w:rPr>
          <w:rFonts w:hint="eastAsia"/>
        </w:rPr>
        <w:t></w:t>
      </w:r>
      <w:r w:rsidRPr="000D0199">
        <w:t>50</w:t>
      </w:r>
      <w:r w:rsidRPr="000D0199">
        <w:t>歲</w:t>
      </w:r>
      <w:r w:rsidR="006C457A" w:rsidRPr="000D0199">
        <w:tab/>
      </w:r>
      <w:r w:rsidRPr="000D0199">
        <w:rPr>
          <w:rFonts w:hint="eastAsia"/>
        </w:rPr>
        <w:t></w:t>
      </w:r>
      <w:r w:rsidRPr="000D0199">
        <w:t>55</w:t>
      </w:r>
      <w:r w:rsidRPr="000D0199">
        <w:t>歲</w:t>
      </w:r>
      <w:r w:rsidR="006C457A" w:rsidRPr="000D0199">
        <w:tab/>
      </w:r>
      <w:r w:rsidRPr="000D0199">
        <w:rPr>
          <w:rFonts w:hint="eastAsia"/>
        </w:rPr>
        <w:t></w:t>
      </w:r>
      <w:r w:rsidRPr="000D0199">
        <w:t>60</w:t>
      </w:r>
      <w:r w:rsidRPr="000D0199">
        <w:t>歲</w:t>
      </w:r>
      <w:r w:rsidR="006C457A" w:rsidRPr="000D0199">
        <w:tab/>
      </w:r>
      <w:r w:rsidRPr="000D0199">
        <w:rPr>
          <w:rFonts w:hint="eastAsia"/>
        </w:rPr>
        <w:t></w:t>
      </w:r>
      <w:r w:rsidRPr="000D0199">
        <w:t>65</w:t>
      </w:r>
      <w:r w:rsidRPr="000D0199">
        <w:t>歲</w:t>
      </w:r>
    </w:p>
    <w:p w:rsidR="00D32A2F" w:rsidRPr="000D0199" w:rsidRDefault="00D32A2F" w:rsidP="00F02A59">
      <w:pPr>
        <w:pStyle w:val="a1"/>
        <w:spacing w:line="304" w:lineRule="exact"/>
        <w:ind w:right="17"/>
      </w:pPr>
      <w:r w:rsidRPr="000D0199">
        <w:t>公務人員曾任黨務及社團專職人員年資，經民國</w:t>
      </w:r>
      <w:r w:rsidRPr="000D0199">
        <w:t>95</w:t>
      </w:r>
      <w:r w:rsidRPr="000D0199">
        <w:t>年考試院第</w:t>
      </w:r>
      <w:r w:rsidRPr="000D0199">
        <w:t>10</w:t>
      </w:r>
      <w:r w:rsidRPr="000D0199">
        <w:t>屆第</w:t>
      </w:r>
      <w:r w:rsidRPr="000D0199">
        <w:t>180</w:t>
      </w:r>
      <w:r w:rsidRPr="000D0199">
        <w:t>次會議決議，不再</w:t>
      </w:r>
      <w:proofErr w:type="gramStart"/>
      <w:r w:rsidRPr="000D0199">
        <w:t>併</w:t>
      </w:r>
      <w:proofErr w:type="gramEnd"/>
      <w:r w:rsidRPr="000D0199">
        <w:t>計為公務人員退休年資，至於以往已核定之退休處分，則應為下列何處置？</w:t>
      </w:r>
    </w:p>
    <w:p w:rsidR="00D32A2F" w:rsidRPr="000D0199" w:rsidRDefault="00D32A2F" w:rsidP="00F02A59">
      <w:pPr>
        <w:pStyle w:val="aa"/>
        <w:spacing w:line="304" w:lineRule="exact"/>
      </w:pPr>
      <w:r w:rsidRPr="000D0199">
        <w:rPr>
          <w:rFonts w:hint="eastAsia"/>
        </w:rPr>
        <w:t></w:t>
      </w:r>
      <w:r w:rsidRPr="000D0199">
        <w:t>不予撤銷</w:t>
      </w:r>
      <w:r w:rsidR="006C457A" w:rsidRPr="000D0199">
        <w:tab/>
      </w:r>
      <w:r w:rsidRPr="000D0199">
        <w:rPr>
          <w:rFonts w:hint="eastAsia"/>
        </w:rPr>
        <w:t></w:t>
      </w:r>
      <w:r w:rsidRPr="000D0199">
        <w:t>重新核定</w:t>
      </w:r>
      <w:r w:rsidR="006C457A" w:rsidRPr="000D0199">
        <w:tab/>
      </w:r>
      <w:r w:rsidRPr="000D0199">
        <w:rPr>
          <w:rFonts w:hint="eastAsia"/>
        </w:rPr>
        <w:t></w:t>
      </w:r>
      <w:r w:rsidRPr="000D0199">
        <w:t>自始無效</w:t>
      </w:r>
      <w:r w:rsidR="006C457A" w:rsidRPr="000D0199">
        <w:tab/>
      </w:r>
      <w:r w:rsidRPr="000D0199">
        <w:rPr>
          <w:rFonts w:hint="eastAsia"/>
        </w:rPr>
        <w:t></w:t>
      </w:r>
      <w:r w:rsidRPr="000D0199">
        <w:t>個案決定</w:t>
      </w:r>
    </w:p>
    <w:p w:rsidR="00D32A2F" w:rsidRPr="000D0199" w:rsidRDefault="00D32A2F" w:rsidP="00F02A59">
      <w:pPr>
        <w:pStyle w:val="a1"/>
        <w:spacing w:line="304" w:lineRule="exact"/>
        <w:ind w:right="17"/>
      </w:pPr>
      <w:r w:rsidRPr="000D0199">
        <w:t>公務員服務法第</w:t>
      </w:r>
      <w:r w:rsidRPr="000D0199">
        <w:t>14</w:t>
      </w:r>
      <w:r w:rsidRPr="000D0199">
        <w:t>條常被稱為旋轉門條款，下列敘述何者正確？</w:t>
      </w:r>
    </w:p>
    <w:p w:rsidR="00D32A2F" w:rsidRPr="000D0199" w:rsidRDefault="00D32A2F" w:rsidP="00F02A59">
      <w:pPr>
        <w:pStyle w:val="aa"/>
        <w:spacing w:line="304" w:lineRule="exact"/>
      </w:pPr>
      <w:r w:rsidRPr="000D0199">
        <w:rPr>
          <w:rFonts w:hint="eastAsia"/>
        </w:rPr>
        <w:t></w:t>
      </w:r>
      <w:r w:rsidRPr="000D0199">
        <w:t>公務員於其離職後</w:t>
      </w:r>
      <w:r w:rsidRPr="000D0199">
        <w:t>3</w:t>
      </w:r>
      <w:r w:rsidRPr="000D0199">
        <w:t>年內，不得擔任與其離職前</w:t>
      </w:r>
      <w:r w:rsidRPr="000D0199">
        <w:t>5</w:t>
      </w:r>
      <w:r w:rsidRPr="000D0199">
        <w:t>年內之職務直接相關之營利事業董事、監察人、經理、執行業務之股東或顧問</w:t>
      </w:r>
    </w:p>
    <w:p w:rsidR="00D32A2F" w:rsidRPr="000D0199" w:rsidRDefault="00D32A2F" w:rsidP="00F02A59">
      <w:pPr>
        <w:pStyle w:val="aa"/>
        <w:spacing w:line="304" w:lineRule="exact"/>
      </w:pPr>
      <w:r w:rsidRPr="000D0199">
        <w:rPr>
          <w:rFonts w:hint="eastAsia"/>
        </w:rPr>
        <w:t></w:t>
      </w:r>
      <w:r w:rsidRPr="000D0199">
        <w:t>公務員於其離職後</w:t>
      </w:r>
      <w:r w:rsidRPr="000D0199">
        <w:t>5</w:t>
      </w:r>
      <w:r w:rsidRPr="000D0199">
        <w:t>年內，不得擔任與其離職前</w:t>
      </w:r>
      <w:r w:rsidRPr="000D0199">
        <w:t>5</w:t>
      </w:r>
      <w:r w:rsidRPr="000D0199">
        <w:t>年內之職務直接相關之營利事業董事、監察人、經理、執行業務之股東或顧問</w:t>
      </w:r>
    </w:p>
    <w:p w:rsidR="00D32A2F" w:rsidRPr="000D0199" w:rsidRDefault="00D32A2F" w:rsidP="00F02A59">
      <w:pPr>
        <w:pStyle w:val="aa"/>
        <w:spacing w:line="304" w:lineRule="exact"/>
      </w:pPr>
      <w:r w:rsidRPr="000D0199">
        <w:rPr>
          <w:rFonts w:hint="eastAsia"/>
        </w:rPr>
        <w:t></w:t>
      </w:r>
      <w:r w:rsidRPr="000D0199">
        <w:t>公務員於其離職後</w:t>
      </w:r>
      <w:r w:rsidRPr="000D0199">
        <w:t>3</w:t>
      </w:r>
      <w:r w:rsidRPr="000D0199">
        <w:t>年內，不得擔任與其離職前</w:t>
      </w:r>
      <w:r w:rsidRPr="000D0199">
        <w:t>3</w:t>
      </w:r>
      <w:r w:rsidRPr="000D0199">
        <w:t>年內之職務直接相關之營利事業董事、監察人、經理、執行業務之股東或顧問</w:t>
      </w:r>
    </w:p>
    <w:p w:rsidR="00D32A2F" w:rsidRPr="000D0199" w:rsidRDefault="00D32A2F" w:rsidP="00F02A59">
      <w:pPr>
        <w:pStyle w:val="aa"/>
        <w:spacing w:line="304" w:lineRule="exact"/>
      </w:pPr>
      <w:r w:rsidRPr="000D0199">
        <w:rPr>
          <w:rFonts w:hint="eastAsia"/>
        </w:rPr>
        <w:t></w:t>
      </w:r>
      <w:r w:rsidRPr="000D0199">
        <w:t>公務員於其離職後</w:t>
      </w:r>
      <w:r w:rsidRPr="000D0199">
        <w:t>5</w:t>
      </w:r>
      <w:r w:rsidRPr="000D0199">
        <w:t>年內，不得擔任與其離職前</w:t>
      </w:r>
      <w:r w:rsidRPr="000D0199">
        <w:t>3</w:t>
      </w:r>
      <w:r w:rsidRPr="000D0199">
        <w:t>年內之職務直接相關之營利事業董事、監察人、經理、執行業務之股東或顧問</w:t>
      </w:r>
    </w:p>
    <w:p w:rsidR="00D32A2F" w:rsidRPr="000D0199" w:rsidRDefault="00D32A2F" w:rsidP="00F02A59">
      <w:pPr>
        <w:pStyle w:val="a1"/>
        <w:spacing w:line="304" w:lineRule="exact"/>
        <w:ind w:right="17"/>
      </w:pPr>
      <w:r w:rsidRPr="000D0199">
        <w:t>下列關於公務員對於保守政府機關機密事件之義務，何者正確？</w:t>
      </w:r>
    </w:p>
    <w:p w:rsidR="00D32A2F" w:rsidRPr="000D0199" w:rsidRDefault="00D32A2F" w:rsidP="00F02A59">
      <w:pPr>
        <w:pStyle w:val="aa"/>
        <w:spacing w:line="304" w:lineRule="exact"/>
      </w:pPr>
      <w:r w:rsidRPr="000D0199">
        <w:rPr>
          <w:rFonts w:hint="eastAsia"/>
        </w:rPr>
        <w:t></w:t>
      </w:r>
      <w:r w:rsidRPr="000D0199">
        <w:t>限於主管事務，不得洩漏</w:t>
      </w:r>
      <w:r w:rsidR="006C457A" w:rsidRPr="000D0199">
        <w:tab/>
      </w:r>
      <w:r w:rsidRPr="000D0199">
        <w:rPr>
          <w:rFonts w:hint="eastAsia"/>
        </w:rPr>
        <w:t></w:t>
      </w:r>
      <w:r w:rsidRPr="000D0199">
        <w:t>無論是否為主管事務，均不得洩漏</w:t>
      </w:r>
    </w:p>
    <w:p w:rsidR="00D32A2F" w:rsidRPr="000D0199" w:rsidRDefault="00D32A2F" w:rsidP="00F02A59">
      <w:pPr>
        <w:pStyle w:val="aa"/>
        <w:spacing w:line="304" w:lineRule="exact"/>
      </w:pPr>
      <w:r w:rsidRPr="000D0199">
        <w:rPr>
          <w:rFonts w:hint="eastAsia"/>
        </w:rPr>
        <w:t></w:t>
      </w:r>
      <w:r w:rsidRPr="000D0199">
        <w:t>得於長官同意下，對外公開說明</w:t>
      </w:r>
      <w:r w:rsidR="006C457A" w:rsidRPr="000D0199">
        <w:tab/>
      </w:r>
      <w:r w:rsidRPr="000D0199">
        <w:rPr>
          <w:rFonts w:hint="eastAsia"/>
        </w:rPr>
        <w:t></w:t>
      </w:r>
      <w:r w:rsidRPr="000D0199">
        <w:t>得於輿論壓力下，公開說明</w:t>
      </w:r>
    </w:p>
    <w:p w:rsidR="00DF1FC6" w:rsidRDefault="00DF1FC6" w:rsidP="00F02A59">
      <w:pPr>
        <w:pStyle w:val="a1"/>
        <w:spacing w:line="304" w:lineRule="exact"/>
        <w:ind w:right="17"/>
      </w:pPr>
      <w:r>
        <w:t>公務人員生雙胞胎，依公教人員保險法規定可請領幾個月的生育給付？</w:t>
      </w:r>
    </w:p>
    <w:p w:rsidR="00DF1FC6" w:rsidRDefault="00DF1FC6" w:rsidP="00F02A59">
      <w:pPr>
        <w:pStyle w:val="aa"/>
        <w:spacing w:line="304" w:lineRule="exact"/>
      </w:pPr>
      <w:r>
        <w:rPr>
          <w:rFonts w:hint="eastAsia"/>
        </w:rPr>
        <w:t></w:t>
      </w:r>
      <w:r>
        <w:t>2</w:t>
      </w:r>
      <w:r>
        <w:t>個月</w:t>
      </w:r>
      <w:r>
        <w:tab/>
      </w:r>
      <w:r>
        <w:rPr>
          <w:rFonts w:hint="eastAsia"/>
        </w:rPr>
        <w:t></w:t>
      </w:r>
      <w:r>
        <w:t>3</w:t>
      </w:r>
      <w:r>
        <w:t>個月</w:t>
      </w:r>
      <w:r>
        <w:tab/>
      </w:r>
      <w:r>
        <w:rPr>
          <w:rFonts w:hint="eastAsia"/>
        </w:rPr>
        <w:t></w:t>
      </w:r>
      <w:r>
        <w:t>4</w:t>
      </w:r>
      <w:r>
        <w:t>個月</w:t>
      </w:r>
      <w:r>
        <w:tab/>
      </w:r>
      <w:r>
        <w:rPr>
          <w:rFonts w:hint="eastAsia"/>
        </w:rPr>
        <w:t></w:t>
      </w:r>
      <w:r>
        <w:t>6</w:t>
      </w:r>
      <w:r>
        <w:t>個月</w:t>
      </w:r>
    </w:p>
    <w:p w:rsidR="00D32A2F" w:rsidRPr="000D0199" w:rsidRDefault="00D32A2F" w:rsidP="00F02A59">
      <w:pPr>
        <w:pStyle w:val="a1"/>
        <w:spacing w:line="304" w:lineRule="exact"/>
        <w:ind w:right="17"/>
      </w:pPr>
      <w:r w:rsidRPr="000D0199">
        <w:t>受懲戒判決之公務員提起再審之訴後，懲戒法庭如認為再審之訴不合法者，應</w:t>
      </w:r>
      <w:r w:rsidR="008B32D9">
        <w:rPr>
          <w:rFonts w:hint="eastAsia"/>
          <w:lang w:eastAsia="zh-HK"/>
        </w:rPr>
        <w:t>作出下列那項決定？</w:t>
      </w:r>
    </w:p>
    <w:p w:rsidR="00D32A2F" w:rsidRPr="000D0199" w:rsidRDefault="00D32A2F" w:rsidP="00F02A59">
      <w:pPr>
        <w:pStyle w:val="aa"/>
        <w:spacing w:line="304" w:lineRule="exact"/>
      </w:pPr>
      <w:r w:rsidRPr="000D0199">
        <w:rPr>
          <w:rFonts w:hint="eastAsia"/>
        </w:rPr>
        <w:t></w:t>
      </w:r>
      <w:r w:rsidRPr="000D0199">
        <w:t>裁定駁回之</w:t>
      </w:r>
      <w:r w:rsidR="006C457A" w:rsidRPr="000D0199">
        <w:tab/>
      </w:r>
      <w:r w:rsidR="006C457A" w:rsidRPr="000D0199">
        <w:tab/>
      </w:r>
      <w:r w:rsidRPr="000D0199">
        <w:rPr>
          <w:rFonts w:hint="eastAsia"/>
        </w:rPr>
        <w:t></w:t>
      </w:r>
      <w:r w:rsidRPr="000D0199">
        <w:t>不經言詞辯論，以判決駁回</w:t>
      </w:r>
    </w:p>
    <w:p w:rsidR="00D32A2F" w:rsidRPr="000D0199" w:rsidRDefault="00D32A2F" w:rsidP="00F02A59">
      <w:pPr>
        <w:pStyle w:val="aa"/>
        <w:spacing w:line="304" w:lineRule="exact"/>
      </w:pPr>
      <w:r w:rsidRPr="000D0199">
        <w:rPr>
          <w:rFonts w:hint="eastAsia"/>
        </w:rPr>
        <w:t></w:t>
      </w:r>
      <w:r w:rsidRPr="000D0199">
        <w:t>經言詞辯論後，以判決駁回</w:t>
      </w:r>
      <w:r w:rsidR="006C457A" w:rsidRPr="000D0199">
        <w:tab/>
      </w:r>
      <w:r w:rsidRPr="000D0199">
        <w:rPr>
          <w:rFonts w:hint="eastAsia"/>
        </w:rPr>
        <w:t></w:t>
      </w:r>
      <w:r w:rsidRPr="000D0199">
        <w:t>不予受理</w:t>
      </w:r>
    </w:p>
    <w:p w:rsidR="00D32A2F" w:rsidRPr="000D0199" w:rsidRDefault="00D32A2F" w:rsidP="00F02A59">
      <w:pPr>
        <w:pStyle w:val="a1"/>
        <w:spacing w:line="304" w:lineRule="exact"/>
        <w:ind w:right="17"/>
      </w:pPr>
      <w:r w:rsidRPr="000D0199">
        <w:t>下列有關公務人員行政中立法規範對象之敘述，何者錯誤？</w:t>
      </w:r>
    </w:p>
    <w:p w:rsidR="00D32A2F" w:rsidRPr="000D0199" w:rsidRDefault="00D32A2F" w:rsidP="00F02A59">
      <w:pPr>
        <w:pStyle w:val="aa"/>
        <w:spacing w:line="304" w:lineRule="exact"/>
      </w:pPr>
      <w:r w:rsidRPr="000D0199">
        <w:rPr>
          <w:rFonts w:hint="eastAsia"/>
        </w:rPr>
        <w:t></w:t>
      </w:r>
      <w:r w:rsidRPr="000D0199">
        <w:t>法定機關依法任用、派用之有給專任人員</w:t>
      </w:r>
      <w:r w:rsidR="006C457A" w:rsidRPr="000D0199">
        <w:tab/>
      </w:r>
      <w:r w:rsidRPr="000D0199">
        <w:rPr>
          <w:rFonts w:hint="eastAsia"/>
        </w:rPr>
        <w:t></w:t>
      </w:r>
      <w:r w:rsidRPr="000D0199">
        <w:t>未兼任行政職之公立學校教師</w:t>
      </w:r>
    </w:p>
    <w:p w:rsidR="00D32A2F" w:rsidRPr="000D0199" w:rsidRDefault="00D32A2F" w:rsidP="00F02A59">
      <w:pPr>
        <w:pStyle w:val="aa"/>
        <w:spacing w:line="304" w:lineRule="exact"/>
      </w:pPr>
      <w:r w:rsidRPr="000D0199">
        <w:rPr>
          <w:rFonts w:hint="eastAsia"/>
        </w:rPr>
        <w:t></w:t>
      </w:r>
      <w:r w:rsidRPr="000D0199">
        <w:t>行政法人有給專任人員</w:t>
      </w:r>
      <w:r w:rsidR="006C457A" w:rsidRPr="000D0199">
        <w:tab/>
      </w:r>
      <w:r w:rsidR="006C457A" w:rsidRPr="000D0199">
        <w:tab/>
      </w:r>
      <w:r w:rsidRPr="000D0199">
        <w:rPr>
          <w:rFonts w:hint="eastAsia"/>
        </w:rPr>
        <w:t></w:t>
      </w:r>
      <w:r w:rsidRPr="000D0199">
        <w:t>各級學校之軍訓教官</w:t>
      </w:r>
    </w:p>
    <w:p w:rsidR="008B32D9" w:rsidRDefault="008B32D9" w:rsidP="00F02A59">
      <w:pPr>
        <w:pStyle w:val="a1"/>
        <w:spacing w:line="304" w:lineRule="exact"/>
        <w:ind w:right="17"/>
      </w:pPr>
      <w:r>
        <w:t>公務人員行政中立法施行細則由何機關定之？</w:t>
      </w:r>
    </w:p>
    <w:p w:rsidR="008B32D9" w:rsidRDefault="008B32D9" w:rsidP="00F02A59">
      <w:pPr>
        <w:pStyle w:val="aa"/>
        <w:spacing w:line="304" w:lineRule="exact"/>
      </w:pPr>
      <w:r>
        <w:rPr>
          <w:rFonts w:hint="eastAsia"/>
        </w:rPr>
        <w:t></w:t>
      </w:r>
      <w:r>
        <w:t>行政院人事</w:t>
      </w:r>
      <w:r>
        <w:rPr>
          <w:rFonts w:hint="eastAsia"/>
          <w:lang w:eastAsia="zh-HK"/>
        </w:rPr>
        <w:t>行政</w:t>
      </w:r>
      <w:r>
        <w:t>總處</w:t>
      </w:r>
      <w:r>
        <w:tab/>
      </w:r>
      <w:r>
        <w:rPr>
          <w:rFonts w:hint="eastAsia"/>
        </w:rPr>
        <w:t></w:t>
      </w:r>
      <w:r>
        <w:t>監察院</w:t>
      </w:r>
      <w:r>
        <w:tab/>
      </w:r>
      <w:r>
        <w:rPr>
          <w:rFonts w:hint="eastAsia"/>
        </w:rPr>
        <w:t></w:t>
      </w:r>
      <w:r>
        <w:t>考試院</w:t>
      </w:r>
      <w:r>
        <w:tab/>
      </w:r>
      <w:r>
        <w:rPr>
          <w:rFonts w:hint="eastAsia"/>
        </w:rPr>
        <w:t></w:t>
      </w:r>
      <w:r>
        <w:t>總統府</w:t>
      </w:r>
    </w:p>
    <w:p w:rsidR="00D32A2F" w:rsidRPr="000D0199" w:rsidRDefault="00D32A2F" w:rsidP="00F02A59">
      <w:pPr>
        <w:pStyle w:val="a1"/>
        <w:spacing w:line="304" w:lineRule="exact"/>
        <w:ind w:right="17"/>
      </w:pPr>
      <w:r w:rsidRPr="000D0199">
        <w:t>有關公務員懲戒法規定之免除職務處分，下列敘述何者錯誤？</w:t>
      </w:r>
    </w:p>
    <w:p w:rsidR="00D32A2F" w:rsidRPr="000D0199" w:rsidRDefault="00D32A2F" w:rsidP="00F02A59">
      <w:pPr>
        <w:pStyle w:val="aa"/>
        <w:spacing w:line="304" w:lineRule="exact"/>
      </w:pPr>
      <w:r w:rsidRPr="000D0199">
        <w:rPr>
          <w:rFonts w:hint="eastAsia"/>
        </w:rPr>
        <w:t></w:t>
      </w:r>
      <w:r w:rsidRPr="000D0199">
        <w:t>公務員懲戒法規定之免除職務處分與公務人員考績法規定之免職處分法律效果相當</w:t>
      </w:r>
    </w:p>
    <w:p w:rsidR="00D32A2F" w:rsidRPr="000D0199" w:rsidRDefault="00D32A2F" w:rsidP="00F02A59">
      <w:pPr>
        <w:pStyle w:val="aa"/>
        <w:spacing w:line="304" w:lineRule="exact"/>
      </w:pPr>
      <w:r w:rsidRPr="000D0199">
        <w:rPr>
          <w:rFonts w:hint="eastAsia"/>
        </w:rPr>
        <w:t></w:t>
      </w:r>
      <w:r w:rsidRPr="000D0199">
        <w:t>公務員懲戒法之免除職務處分有剝奪當事人憲法上應考試服公職權利之效果</w:t>
      </w:r>
    </w:p>
    <w:p w:rsidR="00D32A2F" w:rsidRPr="000D0199" w:rsidRDefault="00D32A2F" w:rsidP="00F02A59">
      <w:pPr>
        <w:pStyle w:val="aa"/>
        <w:spacing w:line="304" w:lineRule="exact"/>
      </w:pPr>
      <w:r w:rsidRPr="000D0199">
        <w:rPr>
          <w:rFonts w:hint="eastAsia"/>
        </w:rPr>
        <w:t></w:t>
      </w:r>
      <w:r w:rsidRPr="000D0199">
        <w:t>公務員受免除職務處分不適用公務人員保障法程序</w:t>
      </w:r>
    </w:p>
    <w:p w:rsidR="00D32A2F" w:rsidRPr="000D0199" w:rsidRDefault="00D32A2F" w:rsidP="00F02A59">
      <w:pPr>
        <w:pStyle w:val="aa"/>
        <w:spacing w:line="304" w:lineRule="exact"/>
      </w:pPr>
      <w:r w:rsidRPr="000D0199">
        <w:rPr>
          <w:rFonts w:hint="eastAsia"/>
        </w:rPr>
        <w:t></w:t>
      </w:r>
      <w:r w:rsidRPr="000D0199">
        <w:t>公務員受免除職務處分應經懲戒法院判決</w:t>
      </w:r>
    </w:p>
    <w:p w:rsidR="00D32A2F" w:rsidRPr="000D0199" w:rsidRDefault="00D32A2F" w:rsidP="00F02A59">
      <w:pPr>
        <w:pStyle w:val="a1"/>
        <w:spacing w:line="304" w:lineRule="exact"/>
        <w:ind w:right="17"/>
      </w:pPr>
      <w:r w:rsidRPr="000D0199">
        <w:t>公務員在特定情況下，可以參加與其職務有利害關係者的飲宴應酬，但不包括下列何種活動？</w:t>
      </w:r>
    </w:p>
    <w:p w:rsidR="00D32A2F" w:rsidRPr="000D0199" w:rsidRDefault="00D32A2F" w:rsidP="00F02A59">
      <w:pPr>
        <w:pStyle w:val="aa"/>
        <w:spacing w:line="304" w:lineRule="exact"/>
      </w:pPr>
      <w:r w:rsidRPr="000D0199">
        <w:rPr>
          <w:rFonts w:hint="eastAsia"/>
        </w:rPr>
        <w:t></w:t>
      </w:r>
      <w:r w:rsidRPr="000D0199">
        <w:t>公務禮儀確有必要參加之活動</w:t>
      </w:r>
      <w:r w:rsidR="006C457A" w:rsidRPr="000D0199">
        <w:tab/>
      </w:r>
      <w:r w:rsidRPr="000D0199">
        <w:rPr>
          <w:rFonts w:hint="eastAsia"/>
        </w:rPr>
        <w:t></w:t>
      </w:r>
      <w:r w:rsidRPr="000D0199">
        <w:t>民俗節慶公開且一般</w:t>
      </w:r>
      <w:proofErr w:type="gramStart"/>
      <w:r w:rsidRPr="000D0199">
        <w:t>人均能參加</w:t>
      </w:r>
      <w:proofErr w:type="gramEnd"/>
      <w:r w:rsidRPr="000D0199">
        <w:t>活動</w:t>
      </w:r>
    </w:p>
    <w:p w:rsidR="00D32A2F" w:rsidRPr="000D0199" w:rsidRDefault="00D32A2F" w:rsidP="00F02A59">
      <w:pPr>
        <w:pStyle w:val="aa"/>
        <w:spacing w:line="304" w:lineRule="exact"/>
      </w:pPr>
      <w:r w:rsidRPr="000D0199">
        <w:rPr>
          <w:rFonts w:hint="eastAsia"/>
        </w:rPr>
        <w:t></w:t>
      </w:r>
      <w:r w:rsidRPr="000D0199">
        <w:t>民間機關對本機關人員的慰勞、獎勵</w:t>
      </w:r>
      <w:r w:rsidR="006C457A" w:rsidRPr="000D0199">
        <w:tab/>
      </w:r>
      <w:r w:rsidRPr="000D0199">
        <w:rPr>
          <w:rFonts w:hint="eastAsia"/>
        </w:rPr>
        <w:t></w:t>
      </w:r>
      <w:r w:rsidRPr="000D0199">
        <w:t>因訂婚、結婚舉辦之活動，且未超過正常禮俗標準</w:t>
      </w:r>
    </w:p>
    <w:p w:rsidR="00D32A2F" w:rsidRPr="000D0199" w:rsidRDefault="00D32A2F" w:rsidP="00F02A59">
      <w:pPr>
        <w:pStyle w:val="a1"/>
        <w:spacing w:line="304" w:lineRule="exact"/>
        <w:ind w:right="17"/>
      </w:pPr>
      <w:r w:rsidRPr="000D0199">
        <w:t>有關政務人員所適用之懲戒處分，下列何者錯誤？</w:t>
      </w:r>
    </w:p>
    <w:p w:rsidR="00D32A2F" w:rsidRPr="000D0199" w:rsidRDefault="00D32A2F" w:rsidP="00F02A59">
      <w:pPr>
        <w:pStyle w:val="aa"/>
        <w:spacing w:line="304" w:lineRule="exact"/>
      </w:pPr>
      <w:r w:rsidRPr="000D0199">
        <w:rPr>
          <w:rFonts w:hint="eastAsia"/>
        </w:rPr>
        <w:t></w:t>
      </w:r>
      <w:r w:rsidRPr="000D0199">
        <w:t>撤職</w:t>
      </w:r>
      <w:r w:rsidR="006C457A" w:rsidRPr="000D0199">
        <w:tab/>
      </w:r>
      <w:r w:rsidRPr="000D0199">
        <w:rPr>
          <w:rFonts w:hint="eastAsia"/>
        </w:rPr>
        <w:t></w:t>
      </w:r>
      <w:r w:rsidRPr="000D0199">
        <w:t>降級</w:t>
      </w:r>
      <w:r w:rsidR="006C457A" w:rsidRPr="000D0199">
        <w:tab/>
      </w:r>
      <w:r w:rsidRPr="000D0199">
        <w:rPr>
          <w:rFonts w:hint="eastAsia"/>
        </w:rPr>
        <w:t></w:t>
      </w:r>
      <w:r w:rsidRPr="000D0199">
        <w:t>減</w:t>
      </w:r>
      <w:proofErr w:type="gramStart"/>
      <w:r w:rsidRPr="000D0199">
        <w:t>俸</w:t>
      </w:r>
      <w:proofErr w:type="gramEnd"/>
      <w:r w:rsidR="006C457A" w:rsidRPr="000D0199">
        <w:tab/>
      </w:r>
      <w:r w:rsidRPr="000D0199">
        <w:rPr>
          <w:rFonts w:hint="eastAsia"/>
        </w:rPr>
        <w:t></w:t>
      </w:r>
      <w:r w:rsidRPr="000D0199">
        <w:t>罰款</w:t>
      </w:r>
    </w:p>
    <w:sectPr w:rsidR="00D32A2F" w:rsidRPr="000D0199" w:rsidSect="00E522B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851" w:right="680" w:bottom="680" w:left="680" w:header="851" w:footer="567"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0F3" w:rsidRDefault="00C460F3">
      <w:r>
        <w:separator/>
      </w:r>
    </w:p>
  </w:endnote>
  <w:endnote w:type="continuationSeparator" w:id="0">
    <w:p w:rsidR="00C460F3" w:rsidRDefault="00C4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0F3" w:rsidRDefault="00C460F3">
      <w:r>
        <w:separator/>
      </w:r>
    </w:p>
  </w:footnote>
  <w:footnote w:type="continuationSeparator" w:id="0">
    <w:p w:rsidR="00C460F3" w:rsidRDefault="00C46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48" w:type="dxa"/>
      <w:tblInd w:w="9313" w:type="dxa"/>
      <w:tblBorders>
        <w:left w:val="single" w:sz="8" w:space="0" w:color="auto"/>
        <w:bottom w:val="single" w:sz="8" w:space="0" w:color="auto"/>
      </w:tblBorders>
      <w:tblCellMar>
        <w:left w:w="0" w:type="dxa"/>
        <w:right w:w="0" w:type="dxa"/>
      </w:tblCellMar>
      <w:tblLook w:val="0000" w:firstRow="0" w:lastRow="0" w:firstColumn="0" w:lastColumn="0" w:noHBand="0" w:noVBand="0"/>
    </w:tblPr>
    <w:tblGrid>
      <w:gridCol w:w="774"/>
      <w:gridCol w:w="480"/>
    </w:tblGrid>
    <w:tr w:rsidR="00F44F20" w:rsidRPr="000D0199" w:rsidTr="002C6E82">
      <w:trPr>
        <w:trHeight w:val="238"/>
      </w:trPr>
      <w:tc>
        <w:tcPr>
          <w:tcW w:w="766" w:type="dxa"/>
          <w:tcBorders>
            <w:bottom w:val="nil"/>
            <w:right w:val="nil"/>
          </w:tcBorders>
          <w:noWrap/>
        </w:tcPr>
        <w:p w:rsidR="00F44F20" w:rsidRPr="000D0199" w:rsidRDefault="00F44F20" w:rsidP="00E0313B">
          <w:pPr>
            <w:snapToGrid w:val="0"/>
            <w:spacing w:line="240" w:lineRule="exact"/>
            <w:jc w:val="right"/>
            <w:rPr>
              <w:rFonts w:cs="Times New Roman"/>
            </w:rPr>
          </w:pPr>
          <w:r w:rsidRPr="000D0199">
            <w:rPr>
              <w:rFonts w:cs="Times New Roman" w:hint="eastAsia"/>
            </w:rPr>
            <w:t>代號：</w:t>
          </w:r>
        </w:p>
      </w:tc>
      <w:tc>
        <w:tcPr>
          <w:tcW w:w="482" w:type="dxa"/>
          <w:tcBorders>
            <w:left w:val="nil"/>
          </w:tcBorders>
        </w:tcPr>
        <w:p w:rsidR="00F44F20" w:rsidRPr="000D0199" w:rsidRDefault="00D32A2F" w:rsidP="00E0313B">
          <w:pPr>
            <w:snapToGrid w:val="0"/>
            <w:spacing w:line="240" w:lineRule="exact"/>
            <w:jc w:val="both"/>
            <w:rPr>
              <w:rFonts w:cs="Times New Roman"/>
            </w:rPr>
          </w:pPr>
          <w:r w:rsidRPr="000D0199">
            <w:rPr>
              <w:rFonts w:cs="Times New Roman"/>
            </w:rPr>
            <w:t>4509</w:t>
          </w:r>
        </w:p>
      </w:tc>
    </w:tr>
    <w:tr w:rsidR="00F44F20" w:rsidRPr="000D0199" w:rsidTr="002C6E82">
      <w:trPr>
        <w:trHeight w:val="57"/>
      </w:trPr>
      <w:tc>
        <w:tcPr>
          <w:tcW w:w="766" w:type="dxa"/>
          <w:tcBorders>
            <w:bottom w:val="single" w:sz="8" w:space="0" w:color="auto"/>
            <w:right w:val="nil"/>
          </w:tcBorders>
          <w:noWrap/>
        </w:tcPr>
        <w:p w:rsidR="00F44F20" w:rsidRPr="000D0199" w:rsidRDefault="00F44F20" w:rsidP="00E0313B">
          <w:pPr>
            <w:snapToGrid w:val="0"/>
            <w:spacing w:line="260" w:lineRule="exact"/>
            <w:jc w:val="right"/>
            <w:rPr>
              <w:rFonts w:cs="Times New Roman"/>
            </w:rPr>
          </w:pPr>
          <w:r w:rsidRPr="000D0199">
            <w:rPr>
              <w:rFonts w:cs="Times New Roman" w:hint="eastAsia"/>
            </w:rPr>
            <w:t>頁次：</w:t>
          </w:r>
        </w:p>
      </w:tc>
      <w:tc>
        <w:tcPr>
          <w:tcW w:w="482" w:type="dxa"/>
          <w:tcBorders>
            <w:left w:val="nil"/>
          </w:tcBorders>
        </w:tcPr>
        <w:p w:rsidR="00F44F20" w:rsidRPr="000D0199" w:rsidRDefault="000B4AEE" w:rsidP="003D7C8B">
          <w:pPr>
            <w:snapToGrid w:val="0"/>
            <w:spacing w:line="260" w:lineRule="exact"/>
            <w:rPr>
              <w:rFonts w:cs="Times New Roman"/>
            </w:rPr>
          </w:pPr>
          <w:r w:rsidRPr="000D0199">
            <w:rPr>
              <w:rFonts w:cs="Times New Roman"/>
              <w:noProof/>
            </w:rPr>
            <w:fldChar w:fldCharType="begin"/>
          </w:r>
          <w:r w:rsidRPr="000D0199">
            <w:rPr>
              <w:rFonts w:cs="Times New Roman"/>
              <w:noProof/>
            </w:rPr>
            <w:instrText xml:space="preserve"> NUMPAGES  \* Arabic  \* MERGEFORMAT </w:instrText>
          </w:r>
          <w:r w:rsidRPr="000D0199">
            <w:rPr>
              <w:rFonts w:cs="Times New Roman"/>
              <w:noProof/>
            </w:rPr>
            <w:fldChar w:fldCharType="separate"/>
          </w:r>
          <w:r w:rsidR="006F4572">
            <w:rPr>
              <w:rFonts w:cs="Times New Roman"/>
              <w:noProof/>
            </w:rPr>
            <w:t>4</w:t>
          </w:r>
          <w:r w:rsidRPr="000D0199">
            <w:rPr>
              <w:rFonts w:cs="Times New Roman"/>
              <w:noProof/>
            </w:rPr>
            <w:fldChar w:fldCharType="end"/>
          </w:r>
          <w:r w:rsidR="00F44F20" w:rsidRPr="000D0199">
            <w:rPr>
              <w:rFonts w:cs="Times New Roman" w:hint="eastAsia"/>
              <w:w w:val="66"/>
            </w:rPr>
            <w:t>－</w:t>
          </w:r>
          <w:r w:rsidR="00580CB1" w:rsidRPr="000D0199">
            <w:rPr>
              <w:rStyle w:val="ab"/>
              <w:rFonts w:cs="Times New Roman"/>
              <w:szCs w:val="20"/>
            </w:rPr>
            <w:fldChar w:fldCharType="begin"/>
          </w:r>
          <w:r w:rsidR="00F44F20" w:rsidRPr="000D0199">
            <w:rPr>
              <w:rStyle w:val="ab"/>
              <w:rFonts w:cs="Times New Roman"/>
              <w:szCs w:val="20"/>
            </w:rPr>
            <w:instrText xml:space="preserve"> PAGE </w:instrText>
          </w:r>
          <w:r w:rsidR="00580CB1" w:rsidRPr="000D0199">
            <w:rPr>
              <w:rStyle w:val="ab"/>
              <w:rFonts w:cs="Times New Roman"/>
              <w:szCs w:val="20"/>
            </w:rPr>
            <w:fldChar w:fldCharType="separate"/>
          </w:r>
          <w:r w:rsidR="006F4572">
            <w:rPr>
              <w:rStyle w:val="ab"/>
              <w:rFonts w:cs="Times New Roman"/>
              <w:noProof/>
              <w:szCs w:val="20"/>
            </w:rPr>
            <w:t>4</w:t>
          </w:r>
          <w:r w:rsidR="00580CB1" w:rsidRPr="000D0199">
            <w:rPr>
              <w:rStyle w:val="ab"/>
              <w:rFonts w:cs="Times New Roman"/>
              <w:szCs w:val="20"/>
            </w:rPr>
            <w:fldChar w:fldCharType="end"/>
          </w:r>
        </w:p>
      </w:tc>
    </w:tr>
  </w:tbl>
  <w:p w:rsidR="00F44F20" w:rsidRPr="000D0199" w:rsidRDefault="00F44F20" w:rsidP="005E7DBA">
    <w:pPr>
      <w:pStyle w:val="a6"/>
      <w:spacing w:afterLines="50" w:after="120" w:line="14" w:lineRule="exact"/>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4"/>
      <w:gridCol w:w="556"/>
    </w:tblGrid>
    <w:tr w:rsidR="00F44F20" w:rsidRPr="000D0199" w:rsidTr="002C6E82">
      <w:trPr>
        <w:trHeight w:val="238"/>
      </w:trPr>
      <w:tc>
        <w:tcPr>
          <w:tcW w:w="728" w:type="dxa"/>
          <w:tcBorders>
            <w:top w:val="nil"/>
            <w:left w:val="nil"/>
            <w:bottom w:val="nil"/>
            <w:right w:val="nil"/>
          </w:tcBorders>
          <w:noWrap/>
        </w:tcPr>
        <w:p w:rsidR="00F44F20" w:rsidRPr="000D0199" w:rsidRDefault="00F44F20" w:rsidP="00E0313B">
          <w:pPr>
            <w:snapToGrid w:val="0"/>
            <w:spacing w:line="240" w:lineRule="exact"/>
            <w:jc w:val="right"/>
            <w:rPr>
              <w:rFonts w:cs="Times New Roman"/>
            </w:rPr>
          </w:pPr>
          <w:r w:rsidRPr="000D0199">
            <w:rPr>
              <w:rFonts w:cs="Times New Roman" w:hint="eastAsia"/>
            </w:rPr>
            <w:t>代號：</w:t>
          </w:r>
        </w:p>
      </w:tc>
      <w:tc>
        <w:tcPr>
          <w:tcW w:w="572" w:type="dxa"/>
          <w:tcBorders>
            <w:top w:val="nil"/>
            <w:left w:val="nil"/>
            <w:bottom w:val="nil"/>
            <w:right w:val="single" w:sz="8" w:space="0" w:color="auto"/>
          </w:tcBorders>
        </w:tcPr>
        <w:p w:rsidR="00F44F20" w:rsidRPr="000D0199" w:rsidRDefault="00D32A2F" w:rsidP="00E0313B">
          <w:pPr>
            <w:snapToGrid w:val="0"/>
            <w:spacing w:line="240" w:lineRule="exact"/>
            <w:rPr>
              <w:rFonts w:cs="Times New Roman"/>
            </w:rPr>
          </w:pPr>
          <w:r w:rsidRPr="000D0199">
            <w:rPr>
              <w:rFonts w:cs="Times New Roman"/>
            </w:rPr>
            <w:t>4509</w:t>
          </w:r>
        </w:p>
      </w:tc>
    </w:tr>
    <w:tr w:rsidR="00F44F20" w:rsidRPr="000D0199" w:rsidTr="002C6E82">
      <w:trPr>
        <w:trHeight w:val="57"/>
      </w:trPr>
      <w:tc>
        <w:tcPr>
          <w:tcW w:w="728" w:type="dxa"/>
          <w:tcBorders>
            <w:top w:val="nil"/>
            <w:left w:val="nil"/>
            <w:bottom w:val="single" w:sz="8" w:space="0" w:color="auto"/>
            <w:right w:val="nil"/>
          </w:tcBorders>
          <w:noWrap/>
        </w:tcPr>
        <w:p w:rsidR="00F44F20" w:rsidRPr="000D0199" w:rsidRDefault="00F44F20" w:rsidP="00E0313B">
          <w:pPr>
            <w:snapToGrid w:val="0"/>
            <w:spacing w:line="260" w:lineRule="exact"/>
            <w:jc w:val="right"/>
            <w:rPr>
              <w:rFonts w:cs="Times New Roman"/>
            </w:rPr>
          </w:pPr>
          <w:r w:rsidRPr="000D0199">
            <w:rPr>
              <w:rFonts w:cs="Times New Roman" w:hint="eastAsia"/>
            </w:rPr>
            <w:t>頁次：</w:t>
          </w:r>
        </w:p>
      </w:tc>
      <w:tc>
        <w:tcPr>
          <w:tcW w:w="572" w:type="dxa"/>
          <w:tcBorders>
            <w:top w:val="nil"/>
            <w:left w:val="nil"/>
            <w:bottom w:val="single" w:sz="8" w:space="0" w:color="auto"/>
            <w:right w:val="single" w:sz="8" w:space="0" w:color="auto"/>
          </w:tcBorders>
          <w:tcMar>
            <w:left w:w="0" w:type="dxa"/>
          </w:tcMar>
        </w:tcPr>
        <w:p w:rsidR="00F44F20" w:rsidRPr="000D0199" w:rsidRDefault="000B4AEE" w:rsidP="00E0313B">
          <w:pPr>
            <w:snapToGrid w:val="0"/>
            <w:spacing w:line="260" w:lineRule="exact"/>
            <w:jc w:val="both"/>
            <w:rPr>
              <w:rFonts w:cs="Times New Roman"/>
            </w:rPr>
          </w:pPr>
          <w:r w:rsidRPr="000D0199">
            <w:rPr>
              <w:rFonts w:cs="Times New Roman"/>
              <w:noProof/>
            </w:rPr>
            <w:fldChar w:fldCharType="begin"/>
          </w:r>
          <w:r w:rsidRPr="000D0199">
            <w:rPr>
              <w:rFonts w:cs="Times New Roman"/>
              <w:noProof/>
            </w:rPr>
            <w:instrText xml:space="preserve"> NUMPAGES  \* Arabic  \* MERGEFORMAT </w:instrText>
          </w:r>
          <w:r w:rsidRPr="000D0199">
            <w:rPr>
              <w:rFonts w:cs="Times New Roman"/>
              <w:noProof/>
            </w:rPr>
            <w:fldChar w:fldCharType="separate"/>
          </w:r>
          <w:r w:rsidR="006F4572">
            <w:rPr>
              <w:rFonts w:cs="Times New Roman"/>
              <w:noProof/>
            </w:rPr>
            <w:t>4</w:t>
          </w:r>
          <w:r w:rsidRPr="000D0199">
            <w:rPr>
              <w:rFonts w:cs="Times New Roman"/>
              <w:noProof/>
            </w:rPr>
            <w:fldChar w:fldCharType="end"/>
          </w:r>
          <w:r w:rsidR="00F44F20" w:rsidRPr="000D0199">
            <w:rPr>
              <w:rFonts w:cs="Times New Roman" w:hint="eastAsia"/>
              <w:w w:val="66"/>
            </w:rPr>
            <w:t>－</w:t>
          </w:r>
          <w:r w:rsidR="00580CB1" w:rsidRPr="000D0199">
            <w:rPr>
              <w:rStyle w:val="ab"/>
              <w:rFonts w:cs="Times New Roman"/>
              <w:szCs w:val="20"/>
            </w:rPr>
            <w:fldChar w:fldCharType="begin"/>
          </w:r>
          <w:r w:rsidR="00F44F20" w:rsidRPr="000D0199">
            <w:rPr>
              <w:rStyle w:val="ab"/>
              <w:rFonts w:cs="Times New Roman"/>
              <w:szCs w:val="20"/>
            </w:rPr>
            <w:instrText xml:space="preserve"> PAGE </w:instrText>
          </w:r>
          <w:r w:rsidR="00580CB1" w:rsidRPr="000D0199">
            <w:rPr>
              <w:rStyle w:val="ab"/>
              <w:rFonts w:cs="Times New Roman"/>
              <w:szCs w:val="20"/>
            </w:rPr>
            <w:fldChar w:fldCharType="separate"/>
          </w:r>
          <w:r w:rsidR="006F4572">
            <w:rPr>
              <w:rStyle w:val="ab"/>
              <w:rFonts w:cs="Times New Roman"/>
              <w:noProof/>
              <w:szCs w:val="20"/>
            </w:rPr>
            <w:t>3</w:t>
          </w:r>
          <w:r w:rsidR="00580CB1" w:rsidRPr="000D0199">
            <w:rPr>
              <w:rStyle w:val="ab"/>
              <w:rFonts w:cs="Times New Roman"/>
              <w:szCs w:val="20"/>
            </w:rPr>
            <w:fldChar w:fldCharType="end"/>
          </w:r>
        </w:p>
      </w:tc>
    </w:tr>
  </w:tbl>
  <w:p w:rsidR="00F44F20" w:rsidRPr="000D0199" w:rsidRDefault="00F44F20" w:rsidP="005E7DBA">
    <w:pPr>
      <w:pStyle w:val="a6"/>
      <w:spacing w:afterLines="50" w:after="120" w:line="14" w:lineRule="exact"/>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55" w:type="dxa"/>
      <w:tblInd w:w="28" w:type="dxa"/>
      <w:tblLayout w:type="fixed"/>
      <w:tblCellMar>
        <w:left w:w="28" w:type="dxa"/>
        <w:right w:w="0" w:type="dxa"/>
      </w:tblCellMar>
      <w:tblLook w:val="0000" w:firstRow="0" w:lastRow="0" w:firstColumn="0" w:lastColumn="0" w:noHBand="0" w:noVBand="0"/>
    </w:tblPr>
    <w:tblGrid>
      <w:gridCol w:w="978"/>
      <w:gridCol w:w="200"/>
      <w:gridCol w:w="250"/>
      <w:gridCol w:w="6327"/>
      <w:gridCol w:w="2800"/>
    </w:tblGrid>
    <w:tr w:rsidR="00F44F20" w:rsidRPr="000D0199" w:rsidTr="003C6FC0">
      <w:trPr>
        <w:cantSplit/>
        <w:trHeight w:val="540"/>
      </w:trPr>
      <w:tc>
        <w:tcPr>
          <w:tcW w:w="10555" w:type="dxa"/>
          <w:gridSpan w:val="5"/>
        </w:tcPr>
        <w:p w:rsidR="00F44F20" w:rsidRPr="000D0199" w:rsidRDefault="00E34075" w:rsidP="00230440">
          <w:pPr>
            <w:pStyle w:val="2"/>
            <w:autoSpaceDE w:val="0"/>
            <w:autoSpaceDN w:val="0"/>
            <w:spacing w:afterLines="50" w:after="120" w:line="400" w:lineRule="exact"/>
            <w:ind w:leftChars="1300" w:left="3120" w:rightChars="1000" w:right="2400"/>
            <w:jc w:val="distribute"/>
            <w:rPr>
              <w:rFonts w:cs="Times New Roman"/>
              <w:szCs w:val="36"/>
            </w:rPr>
          </w:pPr>
          <w:r w:rsidRPr="000D0199">
            <w:rPr>
              <w:rFonts w:cs="Times New Roman"/>
              <w:noProof/>
              <w:szCs w:val="36"/>
            </w:rPr>
            <mc:AlternateContent>
              <mc:Choice Requires="wps">
                <w:drawing>
                  <wp:anchor distT="0" distB="0" distL="114300" distR="114300" simplePos="0" relativeHeight="251662848" behindDoc="0" locked="0" layoutInCell="1" allowOverlap="1">
                    <wp:simplePos x="0" y="0"/>
                    <wp:positionH relativeFrom="column">
                      <wp:posOffset>-37456</wp:posOffset>
                    </wp:positionH>
                    <wp:positionV relativeFrom="paragraph">
                      <wp:posOffset>-28594</wp:posOffset>
                    </wp:positionV>
                    <wp:extent cx="934872" cy="480695"/>
                    <wp:effectExtent l="0" t="0" r="17780" b="825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72"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D32A2F" w:rsidP="00300638">
                                      <w:pPr>
                                        <w:snapToGrid w:val="0"/>
                                        <w:spacing w:line="240" w:lineRule="exact"/>
                                      </w:pPr>
                                      <w:r w:rsidRPr="00D32A2F">
                                        <w:t>4509</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6F4572">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F4572">
                                        <w:rPr>
                                          <w:rStyle w:val="ab"/>
                                          <w:noProof/>
                                          <w:szCs w:val="20"/>
                                        </w:rPr>
                                        <w:t>1</w:t>
                                      </w:r>
                                      <w:r w:rsidR="00580CB1">
                                        <w:rPr>
                                          <w:rStyle w:val="ab"/>
                                          <w:szCs w:val="20"/>
                                        </w:rPr>
                                        <w:fldChar w:fldCharType="end"/>
                                      </w:r>
                                    </w:p>
                                  </w:tc>
                                </w:tr>
                              </w:tbl>
                              <w:p w:rsidR="00F44F20" w:rsidRDefault="00F44F20" w:rsidP="00B01C04">
                                <w:pPr>
                                  <w:spacing w:line="180" w:lineRule="exact"/>
                                </w:pPr>
                              </w:p>
                            </w:txbxContent>
                          </wps:txbx>
                          <wps:bodyPr rot="0" vert="horz" wrap="square" lIns="0" tIns="360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2.95pt;margin-top:-2.25pt;width:73.6pt;height:3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" filled="f" stroked="f">
                    <v:textbox style="mso-fit-shape-to-text:t" inset="0,1mm,0,0">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D32A2F" w:rsidP="00300638">
                                <w:pPr>
                                  <w:snapToGrid w:val="0"/>
                                  <w:spacing w:line="240" w:lineRule="exact"/>
                                </w:pPr>
                                <w:r w:rsidRPr="00D32A2F">
                                  <w:t>4509</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6F4572">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F4572">
                                  <w:rPr>
                                    <w:rStyle w:val="ab"/>
                                    <w:noProof/>
                                    <w:szCs w:val="20"/>
                                  </w:rPr>
                                  <w:t>1</w:t>
                                </w:r>
                                <w:r w:rsidR="00580CB1">
                                  <w:rPr>
                                    <w:rStyle w:val="ab"/>
                                    <w:szCs w:val="20"/>
                                  </w:rPr>
                                  <w:fldChar w:fldCharType="end"/>
                                </w:r>
                              </w:p>
                            </w:tc>
                          </w:tr>
                        </w:tbl>
                        <w:p w:rsidR="00F44F20" w:rsidRDefault="00F44F20" w:rsidP="00B01C04">
                          <w:pPr>
                            <w:spacing w:line="180" w:lineRule="exact"/>
                          </w:pPr>
                        </w:p>
                      </w:txbxContent>
                    </v:textbox>
                  </v:shape>
                </w:pict>
              </mc:Fallback>
            </mc:AlternateContent>
          </w:r>
          <w:r w:rsidR="00F44F20" w:rsidRPr="000D0199">
            <w:rPr>
              <w:rFonts w:cs="Times New Roman" w:hint="eastAsia"/>
              <w:szCs w:val="36"/>
            </w:rPr>
            <w:t>1</w:t>
          </w:r>
          <w:r w:rsidR="00092DE9" w:rsidRPr="000D0199">
            <w:rPr>
              <w:rFonts w:cs="Times New Roman"/>
              <w:szCs w:val="36"/>
            </w:rPr>
            <w:t>1</w:t>
          </w:r>
          <w:r w:rsidR="003C3A07" w:rsidRPr="000D0199">
            <w:rPr>
              <w:rFonts w:cs="Times New Roman"/>
              <w:szCs w:val="36"/>
            </w:rPr>
            <w:t>4</w:t>
          </w:r>
          <w:r w:rsidR="00EC6EA2" w:rsidRPr="000D0199">
            <w:rPr>
              <w:rFonts w:cs="Times New Roman" w:hint="eastAsia"/>
              <w:szCs w:val="36"/>
            </w:rPr>
            <w:t>年公務人員</w:t>
          </w:r>
          <w:r w:rsidR="008F4D90" w:rsidRPr="000D0199">
            <w:rPr>
              <w:rFonts w:cs="Times New Roman" w:hint="eastAsia"/>
              <w:szCs w:val="36"/>
            </w:rPr>
            <w:t>初等</w:t>
          </w:r>
          <w:r w:rsidR="00EC6EA2" w:rsidRPr="000D0199">
            <w:rPr>
              <w:rFonts w:cs="Times New Roman" w:hint="eastAsia"/>
              <w:szCs w:val="36"/>
            </w:rPr>
            <w:t>考試</w:t>
          </w:r>
          <w:r w:rsidR="003C7EC5" w:rsidRPr="000D0199">
            <w:rPr>
              <w:rFonts w:cs="Times New Roman" w:hint="eastAsia"/>
              <w:szCs w:val="36"/>
            </w:rPr>
            <w:t>試題</w:t>
          </w:r>
        </w:p>
      </w:tc>
    </w:tr>
    <w:tr w:rsidR="00F44F20" w:rsidRPr="000D0199" w:rsidTr="00FB3973">
      <w:trPr>
        <w:cantSplit/>
        <w:trHeight w:val="301"/>
      </w:trPr>
      <w:tc>
        <w:tcPr>
          <w:tcW w:w="1178" w:type="dxa"/>
          <w:gridSpan w:val="2"/>
        </w:tcPr>
        <w:p w:rsidR="00F44F20" w:rsidRPr="000D0199" w:rsidRDefault="00F44F20" w:rsidP="005E7DBA">
          <w:pPr>
            <w:pStyle w:val="2"/>
            <w:spacing w:beforeLines="10" w:before="24" w:afterLines="10" w:after="24" w:line="320" w:lineRule="exact"/>
            <w:jc w:val="distribute"/>
            <w:rPr>
              <w:rFonts w:cs="Times New Roman"/>
              <w:sz w:val="28"/>
            </w:rPr>
          </w:pPr>
          <w:r w:rsidRPr="000D0199">
            <w:rPr>
              <w:rFonts w:cs="Times New Roman" w:hint="eastAsia"/>
              <w:sz w:val="28"/>
            </w:rPr>
            <w:t>等別</w:t>
          </w:r>
        </w:p>
      </w:tc>
      <w:tc>
        <w:tcPr>
          <w:tcW w:w="250" w:type="dxa"/>
          <w:tcBorders>
            <w:left w:val="nil"/>
          </w:tcBorders>
          <w:tcMar>
            <w:left w:w="0" w:type="dxa"/>
          </w:tcMar>
        </w:tcPr>
        <w:p w:rsidR="00F44F20" w:rsidRPr="000D0199" w:rsidRDefault="00F44F20" w:rsidP="005E7DBA">
          <w:pPr>
            <w:pStyle w:val="2"/>
            <w:spacing w:beforeLines="10" w:before="24" w:afterLines="10" w:after="24" w:line="320" w:lineRule="exact"/>
            <w:jc w:val="center"/>
            <w:rPr>
              <w:rFonts w:cs="Times New Roman"/>
              <w:sz w:val="28"/>
            </w:rPr>
          </w:pPr>
          <w:r w:rsidRPr="000D0199">
            <w:rPr>
              <w:rFonts w:cs="Times New Roman" w:hint="eastAsia"/>
              <w:sz w:val="28"/>
            </w:rPr>
            <w:t>：</w:t>
          </w:r>
        </w:p>
      </w:tc>
      <w:tc>
        <w:tcPr>
          <w:tcW w:w="9127" w:type="dxa"/>
          <w:gridSpan w:val="2"/>
          <w:tcBorders>
            <w:left w:val="nil"/>
          </w:tcBorders>
          <w:tcMar>
            <w:left w:w="0" w:type="dxa"/>
          </w:tcMar>
        </w:tcPr>
        <w:p w:rsidR="00F44F20" w:rsidRPr="000D0199" w:rsidRDefault="008F4D90" w:rsidP="005E7DBA">
          <w:pPr>
            <w:pStyle w:val="2"/>
            <w:spacing w:beforeLines="10" w:before="24" w:afterLines="10" w:after="24" w:line="320" w:lineRule="exact"/>
            <w:jc w:val="both"/>
            <w:rPr>
              <w:rFonts w:cs="Times New Roman"/>
              <w:sz w:val="28"/>
            </w:rPr>
          </w:pPr>
          <w:r w:rsidRPr="000D0199">
            <w:rPr>
              <w:rFonts w:cs="Times New Roman" w:hint="eastAsia"/>
              <w:sz w:val="28"/>
            </w:rPr>
            <w:t>初</w:t>
          </w:r>
          <w:r w:rsidR="00C076FB" w:rsidRPr="000D0199">
            <w:rPr>
              <w:rFonts w:cs="Times New Roman" w:hint="eastAsia"/>
              <w:sz w:val="28"/>
            </w:rPr>
            <w:t>等</w:t>
          </w:r>
          <w:r w:rsidR="00F44F20" w:rsidRPr="000D0199">
            <w:rPr>
              <w:rFonts w:cs="Times New Roman" w:hint="eastAsia"/>
              <w:sz w:val="28"/>
            </w:rPr>
            <w:t>考試</w:t>
          </w:r>
        </w:p>
      </w:tc>
    </w:tr>
    <w:tr w:rsidR="00F44F20" w:rsidRPr="000D0199" w:rsidTr="00FB3973">
      <w:trPr>
        <w:cantSplit/>
        <w:trHeight w:val="301"/>
      </w:trPr>
      <w:tc>
        <w:tcPr>
          <w:tcW w:w="1178" w:type="dxa"/>
          <w:gridSpan w:val="2"/>
        </w:tcPr>
        <w:p w:rsidR="00F44F20" w:rsidRPr="000D0199" w:rsidRDefault="00F44F20" w:rsidP="005E7DBA">
          <w:pPr>
            <w:pStyle w:val="2"/>
            <w:spacing w:beforeLines="10" w:before="24" w:afterLines="10" w:after="24" w:line="320" w:lineRule="exact"/>
            <w:jc w:val="distribute"/>
            <w:rPr>
              <w:rFonts w:cs="Times New Roman"/>
              <w:sz w:val="28"/>
            </w:rPr>
          </w:pPr>
          <w:r w:rsidRPr="000D0199">
            <w:rPr>
              <w:rFonts w:cs="Times New Roman" w:hint="eastAsia"/>
              <w:sz w:val="28"/>
            </w:rPr>
            <w:t>類科</w:t>
          </w:r>
        </w:p>
      </w:tc>
      <w:tc>
        <w:tcPr>
          <w:tcW w:w="250" w:type="dxa"/>
          <w:tcBorders>
            <w:left w:val="nil"/>
          </w:tcBorders>
          <w:tcMar>
            <w:left w:w="0" w:type="dxa"/>
          </w:tcMar>
        </w:tcPr>
        <w:p w:rsidR="00F44F20" w:rsidRPr="000D0199" w:rsidRDefault="00F44F20" w:rsidP="005E7DBA">
          <w:pPr>
            <w:pStyle w:val="2"/>
            <w:spacing w:beforeLines="10" w:before="24" w:afterLines="10" w:after="24" w:line="320" w:lineRule="exact"/>
            <w:jc w:val="center"/>
            <w:rPr>
              <w:rFonts w:cs="Times New Roman"/>
              <w:sz w:val="28"/>
            </w:rPr>
          </w:pPr>
          <w:r w:rsidRPr="000D0199">
            <w:rPr>
              <w:rFonts w:cs="Times New Roman" w:hint="eastAsia"/>
              <w:sz w:val="28"/>
            </w:rPr>
            <w:t>：</w:t>
          </w:r>
        </w:p>
      </w:tc>
      <w:tc>
        <w:tcPr>
          <w:tcW w:w="9127" w:type="dxa"/>
          <w:gridSpan w:val="2"/>
          <w:tcBorders>
            <w:left w:val="nil"/>
          </w:tcBorders>
          <w:tcMar>
            <w:left w:w="0" w:type="dxa"/>
          </w:tcMar>
          <w:vAlign w:val="center"/>
        </w:tcPr>
        <w:p w:rsidR="00F44F20" w:rsidRPr="000D0199" w:rsidRDefault="00D32A2F" w:rsidP="005E7DBA">
          <w:pPr>
            <w:pStyle w:val="2"/>
            <w:spacing w:beforeLines="10" w:before="24" w:afterLines="10" w:after="24" w:line="320" w:lineRule="exact"/>
            <w:rPr>
              <w:rFonts w:cs="Times New Roman"/>
              <w:sz w:val="28"/>
            </w:rPr>
          </w:pPr>
          <w:r w:rsidRPr="000D0199">
            <w:rPr>
              <w:rFonts w:cs="Times New Roman" w:hint="eastAsia"/>
              <w:sz w:val="28"/>
            </w:rPr>
            <w:t>人事行政</w:t>
          </w:r>
        </w:p>
      </w:tc>
    </w:tr>
    <w:tr w:rsidR="00F44F20" w:rsidRPr="000D0199" w:rsidTr="00FB3973">
      <w:trPr>
        <w:cantSplit/>
        <w:trHeight w:val="301"/>
      </w:trPr>
      <w:tc>
        <w:tcPr>
          <w:tcW w:w="1178" w:type="dxa"/>
          <w:gridSpan w:val="2"/>
        </w:tcPr>
        <w:p w:rsidR="00F44F20" w:rsidRPr="000D0199" w:rsidRDefault="00F44F20" w:rsidP="005E7DBA">
          <w:pPr>
            <w:pStyle w:val="2"/>
            <w:spacing w:beforeLines="10" w:before="24" w:afterLines="10" w:after="24" w:line="320" w:lineRule="exact"/>
            <w:jc w:val="distribute"/>
            <w:rPr>
              <w:rFonts w:cs="Times New Roman"/>
              <w:sz w:val="28"/>
            </w:rPr>
          </w:pPr>
          <w:r w:rsidRPr="000D0199">
            <w:rPr>
              <w:rFonts w:cs="Times New Roman" w:hint="eastAsia"/>
              <w:sz w:val="28"/>
            </w:rPr>
            <w:t>科目</w:t>
          </w:r>
        </w:p>
      </w:tc>
      <w:tc>
        <w:tcPr>
          <w:tcW w:w="250" w:type="dxa"/>
          <w:tcBorders>
            <w:left w:val="nil"/>
          </w:tcBorders>
          <w:tcMar>
            <w:left w:w="0" w:type="dxa"/>
          </w:tcMar>
        </w:tcPr>
        <w:p w:rsidR="00F44F20" w:rsidRPr="000D0199" w:rsidRDefault="00F44F20" w:rsidP="005E7DBA">
          <w:pPr>
            <w:pStyle w:val="2"/>
            <w:spacing w:beforeLines="10" w:before="24" w:afterLines="10" w:after="24" w:line="320" w:lineRule="exact"/>
            <w:jc w:val="center"/>
            <w:rPr>
              <w:rFonts w:cs="Times New Roman"/>
              <w:sz w:val="28"/>
            </w:rPr>
          </w:pPr>
          <w:r w:rsidRPr="000D0199">
            <w:rPr>
              <w:rFonts w:cs="Times New Roman" w:hint="eastAsia"/>
              <w:sz w:val="28"/>
            </w:rPr>
            <w:t>：</w:t>
          </w:r>
        </w:p>
      </w:tc>
      <w:tc>
        <w:tcPr>
          <w:tcW w:w="9127" w:type="dxa"/>
          <w:gridSpan w:val="2"/>
          <w:tcBorders>
            <w:left w:val="nil"/>
          </w:tcBorders>
          <w:tcMar>
            <w:left w:w="0" w:type="dxa"/>
          </w:tcMar>
          <w:vAlign w:val="center"/>
        </w:tcPr>
        <w:p w:rsidR="00F44F20" w:rsidRPr="000D0199" w:rsidRDefault="00D32A2F" w:rsidP="005E7DBA">
          <w:pPr>
            <w:pStyle w:val="2"/>
            <w:spacing w:beforeLines="10" w:before="24" w:afterLines="10" w:after="24" w:line="320" w:lineRule="exact"/>
            <w:rPr>
              <w:rFonts w:cs="Times New Roman"/>
              <w:sz w:val="28"/>
            </w:rPr>
          </w:pPr>
          <w:r w:rsidRPr="000D0199">
            <w:rPr>
              <w:rFonts w:cs="Times New Roman" w:hint="eastAsia"/>
              <w:sz w:val="28"/>
            </w:rPr>
            <w:t>人事行政大意</w:t>
          </w:r>
        </w:p>
      </w:tc>
    </w:tr>
    <w:tr w:rsidR="00F44F20" w:rsidRPr="000D0199" w:rsidTr="008248B3">
      <w:trPr>
        <w:cantSplit/>
        <w:trHeight w:val="302"/>
      </w:trPr>
      <w:tc>
        <w:tcPr>
          <w:tcW w:w="1178" w:type="dxa"/>
          <w:gridSpan w:val="2"/>
        </w:tcPr>
        <w:p w:rsidR="00F44F20" w:rsidRPr="000D0199" w:rsidRDefault="00F44F20" w:rsidP="005E7DBA">
          <w:pPr>
            <w:pStyle w:val="2"/>
            <w:spacing w:afterLines="50" w:after="120" w:line="340" w:lineRule="exact"/>
            <w:jc w:val="distribute"/>
            <w:rPr>
              <w:rFonts w:cs="Times New Roman"/>
              <w:noProof/>
              <w:sz w:val="28"/>
            </w:rPr>
          </w:pPr>
          <w:r w:rsidRPr="000D0199">
            <w:rPr>
              <w:rFonts w:cs="Times New Roman" w:hint="eastAsia"/>
              <w:sz w:val="28"/>
            </w:rPr>
            <w:t>考試時間</w:t>
          </w:r>
        </w:p>
      </w:tc>
      <w:tc>
        <w:tcPr>
          <w:tcW w:w="250" w:type="dxa"/>
          <w:tcBorders>
            <w:left w:val="nil"/>
          </w:tcBorders>
          <w:tcMar>
            <w:left w:w="0" w:type="dxa"/>
          </w:tcMar>
        </w:tcPr>
        <w:p w:rsidR="00F44F20" w:rsidRPr="000D0199" w:rsidRDefault="00F44F20" w:rsidP="005E7DBA">
          <w:pPr>
            <w:pStyle w:val="2"/>
            <w:tabs>
              <w:tab w:val="left" w:pos="1472"/>
            </w:tabs>
            <w:spacing w:afterLines="50" w:after="120" w:line="340" w:lineRule="exact"/>
            <w:jc w:val="distribute"/>
            <w:rPr>
              <w:rFonts w:cs="Times New Roman"/>
              <w:noProof/>
              <w:sz w:val="28"/>
            </w:rPr>
          </w:pPr>
          <w:r w:rsidRPr="000D0199">
            <w:rPr>
              <w:rFonts w:cs="Times New Roman" w:hint="eastAsia"/>
              <w:sz w:val="28"/>
            </w:rPr>
            <w:t>：</w:t>
          </w:r>
        </w:p>
      </w:tc>
      <w:tc>
        <w:tcPr>
          <w:tcW w:w="6327" w:type="dxa"/>
          <w:tcBorders>
            <w:left w:val="nil"/>
          </w:tcBorders>
          <w:tcMar>
            <w:left w:w="0" w:type="dxa"/>
          </w:tcMar>
        </w:tcPr>
        <w:p w:rsidR="00F44F20" w:rsidRPr="000D0199" w:rsidRDefault="00F44F20" w:rsidP="005E7DBA">
          <w:pPr>
            <w:pStyle w:val="2"/>
            <w:tabs>
              <w:tab w:val="left" w:pos="1472"/>
            </w:tabs>
            <w:spacing w:afterLines="50" w:after="120" w:line="340" w:lineRule="exact"/>
            <w:ind w:leftChars="30" w:left="72"/>
            <w:rPr>
              <w:rFonts w:cs="Times New Roman"/>
              <w:noProof/>
              <w:sz w:val="28"/>
            </w:rPr>
          </w:pPr>
          <w:r w:rsidRPr="000D0199">
            <w:rPr>
              <w:rFonts w:cs="Times New Roman" w:hint="eastAsia"/>
              <w:sz w:val="28"/>
            </w:rPr>
            <w:t>1</w:t>
          </w:r>
          <w:r w:rsidRPr="000D0199">
            <w:rPr>
              <w:rFonts w:cs="Times New Roman" w:hint="eastAsia"/>
              <w:sz w:val="28"/>
            </w:rPr>
            <w:t>小時</w:t>
          </w:r>
        </w:p>
      </w:tc>
      <w:tc>
        <w:tcPr>
          <w:tcW w:w="2800" w:type="dxa"/>
          <w:tcMar>
            <w:left w:w="0" w:type="dxa"/>
          </w:tcMar>
        </w:tcPr>
        <w:p w:rsidR="00F44F20" w:rsidRPr="000D0199" w:rsidRDefault="00F44F20" w:rsidP="005E7DBA">
          <w:pPr>
            <w:pStyle w:val="2"/>
            <w:spacing w:afterLines="50" w:after="120" w:line="340" w:lineRule="exact"/>
            <w:rPr>
              <w:rFonts w:cs="Times New Roman"/>
              <w:noProof/>
              <w:sz w:val="28"/>
            </w:rPr>
          </w:pPr>
          <w:r w:rsidRPr="000D0199">
            <w:rPr>
              <w:rFonts w:cs="Times New Roman" w:hint="eastAsia"/>
              <w:sz w:val="28"/>
            </w:rPr>
            <w:t>座號：</w:t>
          </w:r>
          <w:r w:rsidRPr="000D0199">
            <w:rPr>
              <w:rFonts w:cs="Times New Roman" w:hint="eastAsia"/>
              <w:sz w:val="28"/>
              <w:u w:val="single"/>
            </w:rPr>
            <w:t xml:space="preserve">　　　　　　　</w:t>
          </w:r>
        </w:p>
      </w:tc>
    </w:tr>
    <w:tr w:rsidR="00F44F20" w:rsidRPr="000D0199" w:rsidTr="003C6FC0">
      <w:tc>
        <w:tcPr>
          <w:tcW w:w="978" w:type="dxa"/>
        </w:tcPr>
        <w:p w:rsidR="00F44F20" w:rsidRPr="000D0199" w:rsidRDefault="00F44F20" w:rsidP="00D55814">
          <w:pPr>
            <w:pStyle w:val="3"/>
            <w:spacing w:line="280" w:lineRule="exact"/>
            <w:ind w:leftChars="5" w:left="249" w:hangingChars="102" w:hanging="237"/>
          </w:pPr>
          <w:r w:rsidRPr="000D0199">
            <w:rPr>
              <w:rFonts w:hint="eastAsia"/>
              <w:spacing w:val="-4"/>
            </w:rPr>
            <w:t>※注意：</w:t>
          </w:r>
        </w:p>
      </w:tc>
      <w:tc>
        <w:tcPr>
          <w:tcW w:w="9577" w:type="dxa"/>
          <w:gridSpan w:val="4"/>
          <w:tcBorders>
            <w:left w:val="nil"/>
          </w:tcBorders>
        </w:tcPr>
        <w:p w:rsidR="00F44F20" w:rsidRPr="000D0199" w:rsidRDefault="00F44F20" w:rsidP="003343E8">
          <w:pPr>
            <w:pStyle w:val="3"/>
            <w:spacing w:line="260" w:lineRule="exact"/>
            <w:ind w:leftChars="5" w:left="232" w:hangingChars="102" w:hanging="220"/>
            <w:rPr>
              <w:spacing w:val="-12"/>
            </w:rPr>
          </w:pPr>
          <w:r w:rsidRPr="000D0199">
            <w:rPr>
              <w:rFonts w:hint="eastAsia"/>
              <w:spacing w:val="-12"/>
            </w:rPr>
            <w:t></w:t>
          </w:r>
          <w:r w:rsidR="003343E8" w:rsidRPr="000D0199">
            <w:rPr>
              <w:szCs w:val="24"/>
            </w:rPr>
            <w:t>本試題為單一選擇題，</w:t>
          </w:r>
          <w:r w:rsidR="003343E8" w:rsidRPr="000D0199">
            <w:rPr>
              <w:spacing w:val="-4"/>
              <w:szCs w:val="24"/>
            </w:rPr>
            <w:t>請選出</w:t>
          </w:r>
          <w:r w:rsidR="003343E8" w:rsidRPr="000D0199">
            <w:rPr>
              <w:spacing w:val="-4"/>
              <w:szCs w:val="24"/>
              <w:u w:val="single"/>
            </w:rPr>
            <w:t>一個</w:t>
          </w:r>
          <w:r w:rsidR="003343E8" w:rsidRPr="000D0199">
            <w:rPr>
              <w:spacing w:val="-4"/>
              <w:szCs w:val="24"/>
            </w:rPr>
            <w:t>正確或最適當</w:t>
          </w:r>
          <w:r w:rsidR="003343E8" w:rsidRPr="000D0199">
            <w:rPr>
              <w:spacing w:val="-4"/>
              <w:szCs w:val="24"/>
              <w:u w:val="single"/>
            </w:rPr>
            <w:t>答案</w:t>
          </w:r>
          <w:r w:rsidR="003343E8" w:rsidRPr="000D0199">
            <w:rPr>
              <w:spacing w:val="-4"/>
              <w:szCs w:val="24"/>
            </w:rPr>
            <w:t>。</w:t>
          </w:r>
        </w:p>
        <w:p w:rsidR="00F44F20" w:rsidRPr="000D0199" w:rsidRDefault="00F44F20" w:rsidP="00A12B0E">
          <w:pPr>
            <w:pStyle w:val="3"/>
            <w:spacing w:line="260" w:lineRule="exact"/>
            <w:ind w:leftChars="5" w:left="228" w:hangingChars="102" w:hanging="216"/>
            <w:rPr>
              <w:spacing w:val="-14"/>
            </w:rPr>
          </w:pPr>
          <w:r w:rsidRPr="000D0199">
            <w:rPr>
              <w:rFonts w:hint="eastAsia"/>
              <w:spacing w:val="-14"/>
            </w:rPr>
            <w:t></w:t>
          </w:r>
          <w:r w:rsidR="006525BC" w:rsidRPr="000D0199">
            <w:rPr>
              <w:rFonts w:hint="eastAsia"/>
              <w:spacing w:val="-16"/>
            </w:rPr>
            <w:t>本科目</w:t>
          </w:r>
          <w:r w:rsidRPr="000D0199">
            <w:rPr>
              <w:rFonts w:hint="eastAsia"/>
              <w:spacing w:val="-16"/>
            </w:rPr>
            <w:t>共</w:t>
          </w:r>
          <w:r w:rsidR="008F4D90" w:rsidRPr="000D0199">
            <w:rPr>
              <w:rFonts w:hint="eastAsia"/>
              <w:spacing w:val="-16"/>
            </w:rPr>
            <w:t>5</w:t>
          </w:r>
          <w:r w:rsidRPr="000D0199">
            <w:rPr>
              <w:rFonts w:hint="eastAsia"/>
              <w:spacing w:val="-16"/>
            </w:rPr>
            <w:t>0</w:t>
          </w:r>
          <w:r w:rsidRPr="000D0199">
            <w:rPr>
              <w:rFonts w:hint="eastAsia"/>
              <w:spacing w:val="-16"/>
            </w:rPr>
            <w:t>題，每題</w:t>
          </w:r>
          <w:r w:rsidRPr="000D0199">
            <w:rPr>
              <w:rFonts w:hint="eastAsia"/>
              <w:spacing w:val="-16"/>
            </w:rPr>
            <w:t>2</w:t>
          </w:r>
          <w:r w:rsidRPr="000D0199">
            <w:rPr>
              <w:rFonts w:hint="eastAsia"/>
              <w:spacing w:val="-16"/>
            </w:rPr>
            <w:t>分，須用</w:t>
          </w:r>
          <w:r w:rsidRPr="000D0199">
            <w:rPr>
              <w:rFonts w:hint="eastAsia"/>
              <w:spacing w:val="-16"/>
              <w:u w:val="single"/>
            </w:rPr>
            <w:t>2B</w:t>
          </w:r>
          <w:r w:rsidRPr="000D0199">
            <w:rPr>
              <w:rFonts w:hint="eastAsia"/>
              <w:spacing w:val="-16"/>
              <w:u w:val="single"/>
            </w:rPr>
            <w:t>鉛筆</w:t>
          </w:r>
          <w:r w:rsidRPr="000D0199">
            <w:rPr>
              <w:rFonts w:hint="eastAsia"/>
              <w:spacing w:val="-16"/>
            </w:rPr>
            <w:t>在</w:t>
          </w:r>
          <w:proofErr w:type="gramStart"/>
          <w:r w:rsidRPr="000D0199">
            <w:rPr>
              <w:rFonts w:hint="eastAsia"/>
              <w:spacing w:val="-16"/>
            </w:rPr>
            <w:t>試卡上依題</w:t>
          </w:r>
          <w:proofErr w:type="gramEnd"/>
          <w:r w:rsidRPr="000D0199">
            <w:rPr>
              <w:rFonts w:hint="eastAsia"/>
              <w:spacing w:val="-16"/>
            </w:rPr>
            <w:t>號</w:t>
          </w:r>
          <w:proofErr w:type="gramStart"/>
          <w:r w:rsidRPr="000D0199">
            <w:rPr>
              <w:rFonts w:hint="eastAsia"/>
              <w:spacing w:val="-16"/>
              <w:u w:val="single"/>
            </w:rPr>
            <w:t>清楚</w:t>
          </w:r>
          <w:r w:rsidRPr="000D0199">
            <w:rPr>
              <w:rFonts w:hint="eastAsia"/>
              <w:spacing w:val="-16"/>
            </w:rPr>
            <w:t>劃記</w:t>
          </w:r>
          <w:proofErr w:type="gramEnd"/>
          <w:r w:rsidRPr="000D0199">
            <w:rPr>
              <w:rFonts w:hint="eastAsia"/>
              <w:spacing w:val="-16"/>
            </w:rPr>
            <w:t>，於本試題上作答者，不予計分。</w:t>
          </w:r>
        </w:p>
        <w:p w:rsidR="00F44F20" w:rsidRPr="000D0199" w:rsidRDefault="00F44F20" w:rsidP="005E7DBA">
          <w:pPr>
            <w:pStyle w:val="3"/>
            <w:spacing w:afterLines="50" w:after="120" w:line="260" w:lineRule="exact"/>
            <w:ind w:leftChars="5" w:left="232" w:hangingChars="102" w:hanging="220"/>
          </w:pPr>
          <w:r w:rsidRPr="000D0199">
            <w:rPr>
              <w:rFonts w:hint="eastAsia"/>
              <w:spacing w:val="-12"/>
            </w:rPr>
            <w:t>禁止使用電子計算器。</w:t>
          </w:r>
        </w:p>
      </w:tc>
    </w:tr>
  </w:tbl>
  <w:p w:rsidR="00F44F20" w:rsidRPr="000D0199" w:rsidRDefault="00F44F20">
    <w:pPr>
      <w:pStyle w:val="a6"/>
      <w:rPr>
        <w:rFonts w:cs="Times New Roman"/>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55AC1"/>
    <w:multiLevelType w:val="multilevel"/>
    <w:tmpl w:val="667C05BA"/>
    <w:lvl w:ilvl="0">
      <w:start w:val="1"/>
      <w:numFmt w:val="taiwaneseCountingThousand"/>
      <w:pStyle w:val="a"/>
      <w:suff w:val="nothing"/>
      <w:lvlText w:val="%1、"/>
      <w:lvlJc w:val="left"/>
      <w:pPr>
        <w:ind w:left="556" w:hanging="556"/>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pStyle w:val="a0"/>
      <w:suff w:val="nothing"/>
      <w:lvlText w:val=""/>
      <w:lvlJc w:val="left"/>
      <w:pPr>
        <w:ind w:left="571" w:hanging="15"/>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422" w:hanging="567"/>
      </w:pPr>
      <w:rPr>
        <w:rFonts w:hint="eastAsia"/>
      </w:rPr>
    </w:lvl>
    <w:lvl w:ilvl="3">
      <w:start w:val="1"/>
      <w:numFmt w:val="none"/>
      <w:suff w:val="nothing"/>
      <w:lvlText w:val=""/>
      <w:lvlJc w:val="left"/>
      <w:pPr>
        <w:ind w:left="1988" w:hanging="708"/>
      </w:pPr>
      <w:rPr>
        <w:rFonts w:hint="eastAsia"/>
      </w:rPr>
    </w:lvl>
    <w:lvl w:ilvl="4">
      <w:start w:val="1"/>
      <w:numFmt w:val="none"/>
      <w:suff w:val="nothing"/>
      <w:lvlText w:val=""/>
      <w:lvlJc w:val="left"/>
      <w:pPr>
        <w:ind w:left="2555" w:hanging="850"/>
      </w:pPr>
      <w:rPr>
        <w:rFonts w:hint="eastAsia"/>
      </w:rPr>
    </w:lvl>
    <w:lvl w:ilvl="5">
      <w:start w:val="1"/>
      <w:numFmt w:val="none"/>
      <w:suff w:val="nothing"/>
      <w:lvlText w:val=""/>
      <w:lvlJc w:val="left"/>
      <w:pPr>
        <w:ind w:left="3264" w:hanging="1134"/>
      </w:pPr>
      <w:rPr>
        <w:rFonts w:hint="eastAsia"/>
      </w:rPr>
    </w:lvl>
    <w:lvl w:ilvl="6">
      <w:start w:val="1"/>
      <w:numFmt w:val="none"/>
      <w:suff w:val="nothing"/>
      <w:lvlText w:val=""/>
      <w:lvlJc w:val="left"/>
      <w:pPr>
        <w:ind w:left="3831" w:hanging="1276"/>
      </w:pPr>
      <w:rPr>
        <w:rFonts w:hint="eastAsia"/>
      </w:rPr>
    </w:lvl>
    <w:lvl w:ilvl="7">
      <w:start w:val="1"/>
      <w:numFmt w:val="none"/>
      <w:suff w:val="nothing"/>
      <w:lvlText w:val=""/>
      <w:lvlJc w:val="left"/>
      <w:pPr>
        <w:ind w:left="4398" w:hanging="1418"/>
      </w:pPr>
      <w:rPr>
        <w:rFonts w:hint="eastAsia"/>
      </w:rPr>
    </w:lvl>
    <w:lvl w:ilvl="8">
      <w:start w:val="1"/>
      <w:numFmt w:val="none"/>
      <w:suff w:val="nothing"/>
      <w:lvlText w:val=""/>
      <w:lvlJc w:val="left"/>
      <w:pPr>
        <w:ind w:left="5106" w:hanging="1700"/>
      </w:pPr>
      <w:rPr>
        <w:rFonts w:hint="eastAsia"/>
      </w:rPr>
    </w:lvl>
  </w:abstractNum>
  <w:abstractNum w:abstractNumId="1" w15:restartNumberingAfterBreak="0">
    <w:nsid w:val="31FF4773"/>
    <w:multiLevelType w:val="multilevel"/>
    <w:tmpl w:val="13FC0180"/>
    <w:name w:val="題目"/>
    <w:lvl w:ilvl="0">
      <w:start w:val="1"/>
      <w:numFmt w:val="decimal"/>
      <w:pStyle w:val="a1"/>
      <w:lvlText w:val="%1"/>
      <w:lvlJc w:val="right"/>
      <w:pPr>
        <w:tabs>
          <w:tab w:val="num" w:pos="537"/>
        </w:tabs>
        <w:ind w:left="537" w:hanging="283"/>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num w:numId="1">
    <w:abstractNumId w:val="1"/>
  </w:num>
  <w:num w:numId="2">
    <w:abstractNumId w:val="0"/>
  </w:num>
  <w:num w:numId="3">
    <w:abstractNumId w:val="1"/>
  </w:num>
  <w:num w:numId="4">
    <w:abstractNumId w:val="1"/>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mirrorMargins/>
  <w:bordersDoNotSurroundHeader/>
  <w:bordersDoNotSurroundFooter/>
  <w:activeWritingStyle w:appName="MSWord" w:lang="zh-TW"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2"/>
  <w:drawingGridVerticalSpacing w:val="4"/>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0B"/>
    <w:rsid w:val="000024B0"/>
    <w:rsid w:val="000028F1"/>
    <w:rsid w:val="00045856"/>
    <w:rsid w:val="000513BA"/>
    <w:rsid w:val="00056273"/>
    <w:rsid w:val="00063405"/>
    <w:rsid w:val="00065684"/>
    <w:rsid w:val="00081548"/>
    <w:rsid w:val="000862BC"/>
    <w:rsid w:val="00087729"/>
    <w:rsid w:val="00087EA8"/>
    <w:rsid w:val="00092DE9"/>
    <w:rsid w:val="000B4AEE"/>
    <w:rsid w:val="000C3E76"/>
    <w:rsid w:val="000C5826"/>
    <w:rsid w:val="000C77A7"/>
    <w:rsid w:val="000D0199"/>
    <w:rsid w:val="000D2783"/>
    <w:rsid w:val="000D3D31"/>
    <w:rsid w:val="000E7C18"/>
    <w:rsid w:val="0010321C"/>
    <w:rsid w:val="00105F8B"/>
    <w:rsid w:val="00115BAF"/>
    <w:rsid w:val="00123E04"/>
    <w:rsid w:val="00126830"/>
    <w:rsid w:val="001313C8"/>
    <w:rsid w:val="00153DF1"/>
    <w:rsid w:val="001567FC"/>
    <w:rsid w:val="001622E8"/>
    <w:rsid w:val="00162CAF"/>
    <w:rsid w:val="00165751"/>
    <w:rsid w:val="00184DC7"/>
    <w:rsid w:val="00187126"/>
    <w:rsid w:val="00195642"/>
    <w:rsid w:val="001A4E88"/>
    <w:rsid w:val="001A5A47"/>
    <w:rsid w:val="001A73B8"/>
    <w:rsid w:val="001B436E"/>
    <w:rsid w:val="001C26C8"/>
    <w:rsid w:val="001E4C6F"/>
    <w:rsid w:val="001E629C"/>
    <w:rsid w:val="001E663E"/>
    <w:rsid w:val="001F0F28"/>
    <w:rsid w:val="00204B9C"/>
    <w:rsid w:val="00210940"/>
    <w:rsid w:val="002152DE"/>
    <w:rsid w:val="00221C2B"/>
    <w:rsid w:val="0022236C"/>
    <w:rsid w:val="002249E6"/>
    <w:rsid w:val="00227BA8"/>
    <w:rsid w:val="00230440"/>
    <w:rsid w:val="00232665"/>
    <w:rsid w:val="00242280"/>
    <w:rsid w:val="0026321A"/>
    <w:rsid w:val="002703E4"/>
    <w:rsid w:val="00274952"/>
    <w:rsid w:val="00280AC6"/>
    <w:rsid w:val="002A0292"/>
    <w:rsid w:val="002A058F"/>
    <w:rsid w:val="002C67B9"/>
    <w:rsid w:val="002C6E82"/>
    <w:rsid w:val="002E5C30"/>
    <w:rsid w:val="00300638"/>
    <w:rsid w:val="00302BBF"/>
    <w:rsid w:val="00311A84"/>
    <w:rsid w:val="00313708"/>
    <w:rsid w:val="00313D9C"/>
    <w:rsid w:val="003303FC"/>
    <w:rsid w:val="003343E8"/>
    <w:rsid w:val="00341647"/>
    <w:rsid w:val="0034246A"/>
    <w:rsid w:val="003469D3"/>
    <w:rsid w:val="00355365"/>
    <w:rsid w:val="003704B6"/>
    <w:rsid w:val="00386137"/>
    <w:rsid w:val="003C01B9"/>
    <w:rsid w:val="003C3A07"/>
    <w:rsid w:val="003C3CFC"/>
    <w:rsid w:val="003C5C98"/>
    <w:rsid w:val="003C6FC0"/>
    <w:rsid w:val="003C7EC5"/>
    <w:rsid w:val="003D7C8B"/>
    <w:rsid w:val="003E5FAF"/>
    <w:rsid w:val="003F1962"/>
    <w:rsid w:val="00400466"/>
    <w:rsid w:val="00400D7A"/>
    <w:rsid w:val="00404C04"/>
    <w:rsid w:val="00407EED"/>
    <w:rsid w:val="0041723E"/>
    <w:rsid w:val="004250CB"/>
    <w:rsid w:val="00440701"/>
    <w:rsid w:val="00440A45"/>
    <w:rsid w:val="00462939"/>
    <w:rsid w:val="00475BD6"/>
    <w:rsid w:val="00475C26"/>
    <w:rsid w:val="00492BA6"/>
    <w:rsid w:val="0049429A"/>
    <w:rsid w:val="00497880"/>
    <w:rsid w:val="004A2A37"/>
    <w:rsid w:val="004E46CD"/>
    <w:rsid w:val="004E50A0"/>
    <w:rsid w:val="004E6C05"/>
    <w:rsid w:val="004F4925"/>
    <w:rsid w:val="004F4C2A"/>
    <w:rsid w:val="00500C05"/>
    <w:rsid w:val="00520318"/>
    <w:rsid w:val="00536F23"/>
    <w:rsid w:val="00556C7C"/>
    <w:rsid w:val="0056150C"/>
    <w:rsid w:val="00580CB1"/>
    <w:rsid w:val="005A178A"/>
    <w:rsid w:val="005C290C"/>
    <w:rsid w:val="005C3430"/>
    <w:rsid w:val="005E049B"/>
    <w:rsid w:val="005E5CBB"/>
    <w:rsid w:val="005E7DBA"/>
    <w:rsid w:val="00603052"/>
    <w:rsid w:val="0060394E"/>
    <w:rsid w:val="00604920"/>
    <w:rsid w:val="00610309"/>
    <w:rsid w:val="006210CC"/>
    <w:rsid w:val="006262A4"/>
    <w:rsid w:val="00636933"/>
    <w:rsid w:val="00640BDE"/>
    <w:rsid w:val="00642C19"/>
    <w:rsid w:val="00651644"/>
    <w:rsid w:val="006525BC"/>
    <w:rsid w:val="006619F6"/>
    <w:rsid w:val="006C156E"/>
    <w:rsid w:val="006C38EF"/>
    <w:rsid w:val="006C41D7"/>
    <w:rsid w:val="006C457A"/>
    <w:rsid w:val="006D6F63"/>
    <w:rsid w:val="006F4572"/>
    <w:rsid w:val="007038D8"/>
    <w:rsid w:val="007042FD"/>
    <w:rsid w:val="00704CAE"/>
    <w:rsid w:val="00707243"/>
    <w:rsid w:val="00716714"/>
    <w:rsid w:val="00731FDB"/>
    <w:rsid w:val="00740B46"/>
    <w:rsid w:val="007515A6"/>
    <w:rsid w:val="00756038"/>
    <w:rsid w:val="0078078A"/>
    <w:rsid w:val="00790972"/>
    <w:rsid w:val="00790F17"/>
    <w:rsid w:val="00792E0F"/>
    <w:rsid w:val="007938CC"/>
    <w:rsid w:val="00796B4D"/>
    <w:rsid w:val="007A0078"/>
    <w:rsid w:val="007D7A61"/>
    <w:rsid w:val="007E525D"/>
    <w:rsid w:val="00811C3B"/>
    <w:rsid w:val="008234C0"/>
    <w:rsid w:val="008248B3"/>
    <w:rsid w:val="00826C1B"/>
    <w:rsid w:val="00837009"/>
    <w:rsid w:val="0084188C"/>
    <w:rsid w:val="0085097B"/>
    <w:rsid w:val="00870AC1"/>
    <w:rsid w:val="00875DF2"/>
    <w:rsid w:val="00883362"/>
    <w:rsid w:val="008848FD"/>
    <w:rsid w:val="008A4DB2"/>
    <w:rsid w:val="008A5A44"/>
    <w:rsid w:val="008B32D9"/>
    <w:rsid w:val="008B3451"/>
    <w:rsid w:val="008B73C8"/>
    <w:rsid w:val="008B7B6A"/>
    <w:rsid w:val="008D2DA9"/>
    <w:rsid w:val="008D67E1"/>
    <w:rsid w:val="008D68F4"/>
    <w:rsid w:val="008E0AFA"/>
    <w:rsid w:val="008F4D90"/>
    <w:rsid w:val="00903440"/>
    <w:rsid w:val="009136E6"/>
    <w:rsid w:val="00934A87"/>
    <w:rsid w:val="009462E6"/>
    <w:rsid w:val="009645FC"/>
    <w:rsid w:val="00966C58"/>
    <w:rsid w:val="00973FFC"/>
    <w:rsid w:val="009926C1"/>
    <w:rsid w:val="009A56C3"/>
    <w:rsid w:val="009B39D8"/>
    <w:rsid w:val="009C6D7D"/>
    <w:rsid w:val="009D04B2"/>
    <w:rsid w:val="009D0BD2"/>
    <w:rsid w:val="00A04451"/>
    <w:rsid w:val="00A12B0E"/>
    <w:rsid w:val="00A41EC3"/>
    <w:rsid w:val="00A81512"/>
    <w:rsid w:val="00A96A20"/>
    <w:rsid w:val="00AC32AB"/>
    <w:rsid w:val="00AC5A5B"/>
    <w:rsid w:val="00AC5C68"/>
    <w:rsid w:val="00AD278E"/>
    <w:rsid w:val="00AE1EDB"/>
    <w:rsid w:val="00AF246F"/>
    <w:rsid w:val="00AF5977"/>
    <w:rsid w:val="00AF75EF"/>
    <w:rsid w:val="00B00C36"/>
    <w:rsid w:val="00B01C04"/>
    <w:rsid w:val="00B03C36"/>
    <w:rsid w:val="00B17FC0"/>
    <w:rsid w:val="00B22C39"/>
    <w:rsid w:val="00B4010C"/>
    <w:rsid w:val="00B528E5"/>
    <w:rsid w:val="00B57DB7"/>
    <w:rsid w:val="00B666B0"/>
    <w:rsid w:val="00B82E77"/>
    <w:rsid w:val="00B95CF2"/>
    <w:rsid w:val="00BA5046"/>
    <w:rsid w:val="00BA515E"/>
    <w:rsid w:val="00BA7342"/>
    <w:rsid w:val="00BB59AB"/>
    <w:rsid w:val="00BD643E"/>
    <w:rsid w:val="00BD6D58"/>
    <w:rsid w:val="00BE79EF"/>
    <w:rsid w:val="00BE7C61"/>
    <w:rsid w:val="00C01D53"/>
    <w:rsid w:val="00C038AF"/>
    <w:rsid w:val="00C043E0"/>
    <w:rsid w:val="00C0635E"/>
    <w:rsid w:val="00C076FB"/>
    <w:rsid w:val="00C17C97"/>
    <w:rsid w:val="00C35368"/>
    <w:rsid w:val="00C35AEA"/>
    <w:rsid w:val="00C460F3"/>
    <w:rsid w:val="00C47249"/>
    <w:rsid w:val="00C53531"/>
    <w:rsid w:val="00C737D2"/>
    <w:rsid w:val="00CA719B"/>
    <w:rsid w:val="00CC4244"/>
    <w:rsid w:val="00CD4713"/>
    <w:rsid w:val="00CE2557"/>
    <w:rsid w:val="00D005ED"/>
    <w:rsid w:val="00D04744"/>
    <w:rsid w:val="00D1133E"/>
    <w:rsid w:val="00D11E8E"/>
    <w:rsid w:val="00D16A6F"/>
    <w:rsid w:val="00D32A2F"/>
    <w:rsid w:val="00D426FC"/>
    <w:rsid w:val="00D44AD0"/>
    <w:rsid w:val="00D45796"/>
    <w:rsid w:val="00D47788"/>
    <w:rsid w:val="00D55814"/>
    <w:rsid w:val="00D61653"/>
    <w:rsid w:val="00D6193D"/>
    <w:rsid w:val="00D75916"/>
    <w:rsid w:val="00D84102"/>
    <w:rsid w:val="00D8701F"/>
    <w:rsid w:val="00D91BF8"/>
    <w:rsid w:val="00D954B7"/>
    <w:rsid w:val="00D971B8"/>
    <w:rsid w:val="00DA67F0"/>
    <w:rsid w:val="00DA7D1A"/>
    <w:rsid w:val="00DA7FD0"/>
    <w:rsid w:val="00DB6E3D"/>
    <w:rsid w:val="00DE3850"/>
    <w:rsid w:val="00DF1FC6"/>
    <w:rsid w:val="00DF2ACF"/>
    <w:rsid w:val="00DF2CE2"/>
    <w:rsid w:val="00E00B91"/>
    <w:rsid w:val="00E02E0C"/>
    <w:rsid w:val="00E0313B"/>
    <w:rsid w:val="00E06811"/>
    <w:rsid w:val="00E10652"/>
    <w:rsid w:val="00E11712"/>
    <w:rsid w:val="00E12B26"/>
    <w:rsid w:val="00E12EE6"/>
    <w:rsid w:val="00E1367D"/>
    <w:rsid w:val="00E1541B"/>
    <w:rsid w:val="00E2747B"/>
    <w:rsid w:val="00E34075"/>
    <w:rsid w:val="00E40A40"/>
    <w:rsid w:val="00E40E0C"/>
    <w:rsid w:val="00E432FC"/>
    <w:rsid w:val="00E46306"/>
    <w:rsid w:val="00E522B0"/>
    <w:rsid w:val="00E54E9B"/>
    <w:rsid w:val="00E57512"/>
    <w:rsid w:val="00E659D0"/>
    <w:rsid w:val="00E72AB0"/>
    <w:rsid w:val="00E77C71"/>
    <w:rsid w:val="00E80061"/>
    <w:rsid w:val="00E9236C"/>
    <w:rsid w:val="00EA5B4F"/>
    <w:rsid w:val="00EB297B"/>
    <w:rsid w:val="00EB663D"/>
    <w:rsid w:val="00EC6EA2"/>
    <w:rsid w:val="00ED039D"/>
    <w:rsid w:val="00ED1673"/>
    <w:rsid w:val="00ED40C2"/>
    <w:rsid w:val="00ED4D3E"/>
    <w:rsid w:val="00F02A59"/>
    <w:rsid w:val="00F06EB9"/>
    <w:rsid w:val="00F339D3"/>
    <w:rsid w:val="00F37AED"/>
    <w:rsid w:val="00F44F20"/>
    <w:rsid w:val="00F507BA"/>
    <w:rsid w:val="00F5592C"/>
    <w:rsid w:val="00F55E0B"/>
    <w:rsid w:val="00F60E76"/>
    <w:rsid w:val="00F622DE"/>
    <w:rsid w:val="00F636AF"/>
    <w:rsid w:val="00F64AC9"/>
    <w:rsid w:val="00F90B50"/>
    <w:rsid w:val="00FA4DA0"/>
    <w:rsid w:val="00FB28A9"/>
    <w:rsid w:val="00FB29D9"/>
    <w:rsid w:val="00FB3973"/>
    <w:rsid w:val="00FB58DD"/>
    <w:rsid w:val="00FD4E2B"/>
    <w:rsid w:val="00FF2C65"/>
    <w:rsid w:val="00FF344A"/>
    <w:rsid w:val="00FF4F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D2902-B01C-4C7D-A640-C3DC8D6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7788"/>
    <w:pPr>
      <w:widowControl w:val="0"/>
      <w:overflowPunct w:val="0"/>
    </w:pPr>
    <w:rPr>
      <w:rFonts w:eastAsia="標楷體" w:cstheme="minorBidi"/>
      <w:kern w:val="2"/>
      <w:sz w:val="24"/>
      <w:szCs w:val="24"/>
    </w:rPr>
  </w:style>
  <w:style w:type="paragraph" w:styleId="1">
    <w:name w:val="heading 1"/>
    <w:rsid w:val="00B666B0"/>
    <w:pPr>
      <w:keepNext/>
      <w:snapToGrid w:val="0"/>
      <w:spacing w:after="240"/>
      <w:ind w:left="2088" w:hanging="2088"/>
      <w:outlineLvl w:val="0"/>
    </w:pPr>
    <w:rPr>
      <w:rFonts w:eastAsia="標楷體"/>
      <w:spacing w:val="-10"/>
      <w:sz w:val="28"/>
      <w:szCs w:val="52"/>
    </w:rPr>
  </w:style>
  <w:style w:type="paragraph" w:styleId="2">
    <w:name w:val="heading 2"/>
    <w:basedOn w:val="a2"/>
    <w:next w:val="a2"/>
    <w:rsid w:val="00B666B0"/>
    <w:pPr>
      <w:keepNext/>
      <w:snapToGrid w:val="0"/>
      <w:outlineLvl w:val="1"/>
    </w:pPr>
    <w:rPr>
      <w:snapToGrid w:val="0"/>
      <w:kern w:val="0"/>
      <w:sz w:val="36"/>
    </w:rPr>
  </w:style>
  <w:style w:type="paragraph" w:styleId="3">
    <w:name w:val="heading 3"/>
    <w:rsid w:val="00B666B0"/>
    <w:pPr>
      <w:snapToGrid w:val="0"/>
      <w:outlineLvl w:val="2"/>
    </w:pPr>
    <w:rPr>
      <w:rFonts w:eastAsia="標楷體"/>
      <w:snapToGrid w:val="0"/>
      <w:sz w:val="24"/>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47788"/>
    <w:pPr>
      <w:tabs>
        <w:tab w:val="center" w:pos="4153"/>
        <w:tab w:val="right" w:pos="8306"/>
      </w:tabs>
      <w:snapToGrid w:val="0"/>
    </w:pPr>
    <w:rPr>
      <w:sz w:val="20"/>
      <w:szCs w:val="20"/>
    </w:rPr>
  </w:style>
  <w:style w:type="paragraph" w:styleId="a8">
    <w:name w:val="footer"/>
    <w:basedOn w:val="a2"/>
    <w:link w:val="a9"/>
    <w:uiPriority w:val="99"/>
    <w:unhideWhenUsed/>
    <w:rsid w:val="00D47788"/>
    <w:pPr>
      <w:tabs>
        <w:tab w:val="center" w:pos="4153"/>
        <w:tab w:val="right" w:pos="8306"/>
      </w:tabs>
      <w:snapToGrid w:val="0"/>
    </w:pPr>
    <w:rPr>
      <w:sz w:val="20"/>
      <w:szCs w:val="20"/>
    </w:rPr>
  </w:style>
  <w:style w:type="paragraph" w:customStyle="1" w:styleId="a1">
    <w:name w:val="測驗"/>
    <w:next w:val="aa"/>
    <w:qFormat/>
    <w:rsid w:val="00E12B26"/>
    <w:pPr>
      <w:widowControl w:val="0"/>
      <w:numPr>
        <w:numId w:val="1"/>
      </w:numPr>
      <w:tabs>
        <w:tab w:val="left" w:pos="3046"/>
        <w:tab w:val="left" w:pos="5587"/>
        <w:tab w:val="left" w:pos="8105"/>
      </w:tabs>
      <w:overflowPunct w:val="0"/>
      <w:adjustRightInd w:val="0"/>
      <w:snapToGrid w:val="0"/>
      <w:spacing w:line="320" w:lineRule="exact"/>
      <w:ind w:rightChars="7" w:right="7"/>
      <w:jc w:val="both"/>
    </w:pPr>
    <w:rPr>
      <w:snapToGrid w:val="0"/>
      <w:sz w:val="22"/>
    </w:rPr>
  </w:style>
  <w:style w:type="paragraph" w:customStyle="1" w:styleId="aa">
    <w:name w:val="測驗選項"/>
    <w:basedOn w:val="a1"/>
    <w:qFormat/>
    <w:rsid w:val="00A41EC3"/>
    <w:pPr>
      <w:numPr>
        <w:numId w:val="0"/>
      </w:numPr>
      <w:tabs>
        <w:tab w:val="clear" w:pos="5587"/>
        <w:tab w:val="left" w:pos="5586"/>
      </w:tabs>
      <w:ind w:leftChars="223" w:left="755" w:right="17" w:hangingChars="100" w:hanging="220"/>
    </w:pPr>
  </w:style>
  <w:style w:type="character" w:styleId="ab">
    <w:name w:val="page number"/>
    <w:basedOn w:val="a3"/>
    <w:rsid w:val="00B666B0"/>
  </w:style>
  <w:style w:type="paragraph" w:customStyle="1" w:styleId="a">
    <w:name w:val="申論"/>
    <w:basedOn w:val="a2"/>
    <w:qFormat/>
    <w:rsid w:val="00B666B0"/>
    <w:pPr>
      <w:numPr>
        <w:numId w:val="2"/>
      </w:numPr>
      <w:tabs>
        <w:tab w:val="left" w:pos="6667"/>
      </w:tabs>
      <w:snapToGrid w:val="0"/>
      <w:spacing w:beforeLines="100" w:line="320" w:lineRule="exact"/>
      <w:jc w:val="both"/>
    </w:pPr>
    <w:rPr>
      <w:snapToGrid w:val="0"/>
      <w:kern w:val="0"/>
      <w:sz w:val="28"/>
    </w:rPr>
  </w:style>
  <w:style w:type="paragraph" w:customStyle="1" w:styleId="a0">
    <w:name w:val="申論選項"/>
    <w:basedOn w:val="a2"/>
    <w:qFormat/>
    <w:rsid w:val="00B666B0"/>
    <w:pPr>
      <w:numPr>
        <w:ilvl w:val="1"/>
        <w:numId w:val="2"/>
      </w:numPr>
      <w:tabs>
        <w:tab w:val="left" w:pos="6667"/>
      </w:tabs>
      <w:snapToGrid w:val="0"/>
      <w:spacing w:line="280" w:lineRule="exact"/>
      <w:ind w:left="573" w:hanging="17"/>
    </w:pPr>
    <w:rPr>
      <w:snapToGrid w:val="0"/>
      <w:kern w:val="0"/>
      <w:sz w:val="28"/>
    </w:rPr>
  </w:style>
  <w:style w:type="paragraph" w:customStyle="1" w:styleId="ac">
    <w:name w:val="測驗細項"/>
    <w:basedOn w:val="a1"/>
    <w:rsid w:val="00B666B0"/>
    <w:pPr>
      <w:numPr>
        <w:numId w:val="0"/>
      </w:numPr>
      <w:tabs>
        <w:tab w:val="left" w:pos="3696"/>
        <w:tab w:val="left" w:pos="6818"/>
        <w:tab w:val="left" w:pos="9940"/>
      </w:tabs>
      <w:spacing w:line="240" w:lineRule="exact"/>
      <w:ind w:left="765" w:hanging="228"/>
    </w:pPr>
    <w:rPr>
      <w:sz w:val="24"/>
    </w:rPr>
  </w:style>
  <w:style w:type="paragraph" w:styleId="30">
    <w:name w:val="Body Text 3"/>
    <w:basedOn w:val="a2"/>
    <w:rsid w:val="00B666B0"/>
    <w:rPr>
      <w:rFonts w:ascii="標楷體" w:hAnsi="標楷體"/>
      <w:spacing w:val="-8"/>
      <w:sz w:val="36"/>
    </w:rPr>
  </w:style>
  <w:style w:type="paragraph" w:styleId="ad">
    <w:name w:val="Balloon Text"/>
    <w:basedOn w:val="a2"/>
    <w:link w:val="ae"/>
    <w:rsid w:val="00B666B0"/>
    <w:rPr>
      <w:rFonts w:asciiTheme="majorHAnsi" w:eastAsiaTheme="majorEastAsia" w:hAnsiTheme="majorHAnsi" w:cstheme="majorBidi"/>
      <w:sz w:val="18"/>
      <w:szCs w:val="18"/>
    </w:rPr>
  </w:style>
  <w:style w:type="character" w:customStyle="1" w:styleId="ae">
    <w:name w:val="註解方塊文字 字元"/>
    <w:basedOn w:val="a3"/>
    <w:link w:val="ad"/>
    <w:rsid w:val="00B666B0"/>
    <w:rPr>
      <w:rFonts w:asciiTheme="majorHAnsi" w:eastAsiaTheme="majorEastAsia" w:hAnsiTheme="majorHAnsi" w:cstheme="majorBidi"/>
      <w:kern w:val="2"/>
      <w:sz w:val="18"/>
      <w:szCs w:val="18"/>
    </w:rPr>
  </w:style>
  <w:style w:type="paragraph" w:customStyle="1" w:styleId="af">
    <w:name w:val="題組文章"/>
    <w:basedOn w:val="aa"/>
    <w:next w:val="a1"/>
    <w:qFormat/>
    <w:rsid w:val="00B666B0"/>
    <w:pPr>
      <w:ind w:left="0" w:rightChars="0" w:right="0" w:firstLine="0"/>
    </w:pPr>
  </w:style>
  <w:style w:type="character" w:customStyle="1" w:styleId="a7">
    <w:name w:val="頁首 字元"/>
    <w:basedOn w:val="a3"/>
    <w:link w:val="a6"/>
    <w:uiPriority w:val="99"/>
    <w:rsid w:val="00D47788"/>
    <w:rPr>
      <w:rFonts w:eastAsia="標楷體" w:cstheme="minorBidi"/>
      <w:kern w:val="2"/>
    </w:rPr>
  </w:style>
  <w:style w:type="character" w:customStyle="1" w:styleId="a9">
    <w:name w:val="頁尾 字元"/>
    <w:basedOn w:val="a3"/>
    <w:link w:val="a8"/>
    <w:uiPriority w:val="99"/>
    <w:rsid w:val="00D47788"/>
    <w:rPr>
      <w:rFonts w:eastAsia="標楷體" w:cstheme="minorBidi"/>
      <w:kern w:val="2"/>
    </w:rPr>
  </w:style>
  <w:style w:type="paragraph" w:styleId="Web">
    <w:name w:val="Normal (Web)"/>
    <w:basedOn w:val="a2"/>
    <w:uiPriority w:val="99"/>
    <w:unhideWhenUsed/>
    <w:rsid w:val="00D32A2F"/>
    <w:pPr>
      <w:widowControl/>
      <w:overflowPunct/>
      <w:spacing w:before="100" w:beforeAutospacing="1" w:after="100" w:afterAutospacing="1"/>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0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2570</Words>
  <Characters>2597</Characters>
  <Application>Microsoft Office Word</Application>
  <DocSecurity>0</DocSecurity>
  <Lines>89</Lines>
  <Paragraphs>143</Paragraphs>
  <ScaleCrop>false</ScaleCrop>
  <Company>MOEX</Company>
  <LinksUpToDate>false</LinksUpToDate>
  <CharactersWithSpaces>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windows10</dc:creator>
  <cp:keywords>陳端志製作</cp:keywords>
  <cp:lastModifiedBy>windows10</cp:lastModifiedBy>
  <cp:revision>23</cp:revision>
  <cp:lastPrinted>2018-12-03T03:48:00Z</cp:lastPrinted>
  <dcterms:created xsi:type="dcterms:W3CDTF">2024-12-24T04:44:00Z</dcterms:created>
  <dcterms:modified xsi:type="dcterms:W3CDTF">2024-12-29T08:03:00Z</dcterms:modified>
  <cp:category>1</cp:category>
</cp:coreProperties>
</file>