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59B" w:rsidRPr="00E076B0" w:rsidRDefault="0024759B" w:rsidP="0042261A">
      <w:pPr>
        <w:pStyle w:val="a1"/>
        <w:spacing w:line="348" w:lineRule="exact"/>
        <w:ind w:right="17"/>
        <w:rPr>
          <w:color w:val="000000" w:themeColor="text1"/>
        </w:rPr>
      </w:pPr>
      <w:proofErr w:type="gramStart"/>
      <w:r w:rsidRPr="00E076B0">
        <w:rPr>
          <w:color w:val="000000" w:themeColor="text1"/>
        </w:rPr>
        <w:t>乙生多次</w:t>
      </w:r>
      <w:proofErr w:type="gramEnd"/>
      <w:r w:rsidRPr="00E076B0">
        <w:rPr>
          <w:color w:val="000000" w:themeColor="text1"/>
        </w:rPr>
        <w:t>以言語及肢體欺負同學，因此甲導師決定將他記大過並公告於公</w:t>
      </w:r>
      <w:r w:rsidR="00A33133" w:rsidRPr="00E076B0">
        <w:rPr>
          <w:color w:val="000000" w:themeColor="text1"/>
        </w:rPr>
        <w:t>布</w:t>
      </w:r>
      <w:r w:rsidRPr="00E076B0">
        <w:rPr>
          <w:color w:val="000000" w:themeColor="text1"/>
        </w:rPr>
        <w:t>欄。甲導師採取了下列何種懲罰策略？</w:t>
      </w:r>
    </w:p>
    <w:p w:rsidR="0024759B" w:rsidRPr="00E076B0" w:rsidRDefault="0024759B" w:rsidP="0042261A">
      <w:pPr>
        <w:pStyle w:val="aa"/>
        <w:spacing w:line="348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報應性的懲罰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懲戒性的懲罰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感化性的懲罰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恕道性的懲罰</w:t>
      </w:r>
    </w:p>
    <w:p w:rsidR="0024759B" w:rsidRPr="00E076B0" w:rsidRDefault="0024759B" w:rsidP="0042261A">
      <w:pPr>
        <w:pStyle w:val="a1"/>
        <w:spacing w:line="348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丙老師認為教育的目的不在於傳遞知識而已，更重要的是美好德行的養成。他的想法較接近下列何位學者的觀點？</w:t>
      </w:r>
    </w:p>
    <w:p w:rsidR="0024759B" w:rsidRPr="00E076B0" w:rsidRDefault="0024759B" w:rsidP="0042261A">
      <w:pPr>
        <w:pStyle w:val="aa"/>
        <w:spacing w:line="348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柏拉圖（</w:t>
      </w:r>
      <w:r w:rsidRPr="00E076B0">
        <w:rPr>
          <w:color w:val="000000" w:themeColor="text1"/>
        </w:rPr>
        <w:t>Plato</w:t>
      </w:r>
      <w:r w:rsidRPr="00E076B0">
        <w:rPr>
          <w:color w:val="000000" w:themeColor="text1"/>
        </w:rPr>
        <w:t>）</w:t>
      </w:r>
      <w:r w:rsidR="00A33133" w:rsidRPr="00E076B0">
        <w:rPr>
          <w:color w:val="000000" w:themeColor="text1"/>
        </w:rPr>
        <w:tab/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皮亞傑</w:t>
      </w:r>
      <w:proofErr w:type="gramStart"/>
      <w:r w:rsidRPr="00E076B0">
        <w:rPr>
          <w:color w:val="000000" w:themeColor="text1"/>
        </w:rPr>
        <w:t>（</w:t>
      </w:r>
      <w:proofErr w:type="gramEnd"/>
      <w:r w:rsidRPr="00E076B0">
        <w:rPr>
          <w:color w:val="000000" w:themeColor="text1"/>
        </w:rPr>
        <w:t>J. Piaget</w:t>
      </w:r>
      <w:r w:rsidRPr="00E076B0">
        <w:rPr>
          <w:color w:val="000000" w:themeColor="text1"/>
        </w:rPr>
        <w:t>）</w:t>
      </w:r>
    </w:p>
    <w:p w:rsidR="0024759B" w:rsidRPr="00E076B0" w:rsidRDefault="0024759B" w:rsidP="0042261A">
      <w:pPr>
        <w:pStyle w:val="aa"/>
        <w:spacing w:line="348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郭爾堡（</w:t>
      </w:r>
      <w:r w:rsidRPr="00E076B0">
        <w:rPr>
          <w:color w:val="000000" w:themeColor="text1"/>
        </w:rPr>
        <w:t>L. Kohlberg</w:t>
      </w:r>
      <w:r w:rsidRPr="00E076B0">
        <w:rPr>
          <w:color w:val="000000" w:themeColor="text1"/>
        </w:rPr>
        <w:t>）</w:t>
      </w:r>
      <w:r w:rsidR="00A33133" w:rsidRPr="00E076B0">
        <w:rPr>
          <w:color w:val="000000" w:themeColor="text1"/>
        </w:rPr>
        <w:tab/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亞里斯多德（</w:t>
      </w:r>
      <w:r w:rsidRPr="00E076B0">
        <w:rPr>
          <w:color w:val="000000" w:themeColor="text1"/>
        </w:rPr>
        <w:t>Aristotle</w:t>
      </w:r>
      <w:r w:rsidRPr="00E076B0">
        <w:rPr>
          <w:color w:val="000000" w:themeColor="text1"/>
        </w:rPr>
        <w:t>）</w:t>
      </w:r>
    </w:p>
    <w:p w:rsidR="0024759B" w:rsidRPr="00E076B0" w:rsidRDefault="0024759B" w:rsidP="0042261A">
      <w:pPr>
        <w:pStyle w:val="a1"/>
        <w:spacing w:line="348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下列何者是一種教育的「口號」？</w:t>
      </w:r>
    </w:p>
    <w:p w:rsidR="0024759B" w:rsidRPr="00E076B0" w:rsidRDefault="0024759B" w:rsidP="0042261A">
      <w:pPr>
        <w:pStyle w:val="aa"/>
        <w:spacing w:line="348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教育是多樣態的歷程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教育即雕刻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教育即生長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教育要鬆綁</w:t>
      </w:r>
    </w:p>
    <w:p w:rsidR="0024759B" w:rsidRPr="00E076B0" w:rsidRDefault="0024759B" w:rsidP="0042261A">
      <w:pPr>
        <w:pStyle w:val="a1"/>
        <w:spacing w:line="348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英國的夏山學校（</w:t>
      </w:r>
      <w:r w:rsidRPr="00E076B0">
        <w:rPr>
          <w:color w:val="000000" w:themeColor="text1"/>
        </w:rPr>
        <w:t>Summerhill School</w:t>
      </w:r>
      <w:r w:rsidRPr="00E076B0">
        <w:rPr>
          <w:color w:val="000000" w:themeColor="text1"/>
        </w:rPr>
        <w:t>）的辦學理念接近下列何種學派？</w:t>
      </w:r>
    </w:p>
    <w:p w:rsidR="0024759B" w:rsidRPr="00E076B0" w:rsidRDefault="0024759B" w:rsidP="0042261A">
      <w:pPr>
        <w:pStyle w:val="aa"/>
        <w:spacing w:line="348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認知學派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行為主義學派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精神分析學派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人本主義學派</w:t>
      </w:r>
    </w:p>
    <w:p w:rsidR="0024759B" w:rsidRPr="00E076B0" w:rsidRDefault="0024759B" w:rsidP="0042261A">
      <w:pPr>
        <w:pStyle w:val="a1"/>
        <w:spacing w:line="348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英美觀念分析學派認為灌輸不是教育的合理方法。下列何者較屬於灌輸的核心概念？</w:t>
      </w:r>
    </w:p>
    <w:p w:rsidR="0024759B" w:rsidRPr="00E076B0" w:rsidRDefault="0024759B" w:rsidP="0042261A">
      <w:pPr>
        <w:pStyle w:val="aa"/>
        <w:spacing w:line="348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宣傳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背誦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訓練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傳授</w:t>
      </w:r>
    </w:p>
    <w:p w:rsidR="0024759B" w:rsidRPr="00E076B0" w:rsidRDefault="0024759B" w:rsidP="0042261A">
      <w:pPr>
        <w:pStyle w:val="a1"/>
        <w:spacing w:line="348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有關清代臺灣儒學的敘述，下列何者正確？</w:t>
      </w:r>
    </w:p>
    <w:p w:rsidR="0024759B" w:rsidRPr="00E076B0" w:rsidRDefault="0024759B" w:rsidP="0042261A">
      <w:pPr>
        <w:pStyle w:val="aa"/>
        <w:spacing w:line="348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學校內設有孔廟</w:t>
      </w:r>
      <w:r w:rsidR="00A33133" w:rsidRPr="00E076B0">
        <w:rPr>
          <w:color w:val="000000" w:themeColor="text1"/>
        </w:rPr>
        <w:tab/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學校聘請大儒講學</w:t>
      </w:r>
    </w:p>
    <w:p w:rsidR="0024759B" w:rsidRPr="00E076B0" w:rsidRDefault="0024759B" w:rsidP="0042261A">
      <w:pPr>
        <w:pStyle w:val="aa"/>
        <w:spacing w:line="348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學子須通過鄉試才能入學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各行各業的子弟均可入學</w:t>
      </w:r>
    </w:p>
    <w:p w:rsidR="0024759B" w:rsidRPr="00E076B0" w:rsidRDefault="0024759B" w:rsidP="0042261A">
      <w:pPr>
        <w:pStyle w:val="a1"/>
        <w:spacing w:line="348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透過文化為中介，學校教育成為社會再製的機制，是屬於下列何種理論的觀點？</w:t>
      </w:r>
    </w:p>
    <w:p w:rsidR="0024759B" w:rsidRPr="00E076B0" w:rsidRDefault="0024759B" w:rsidP="0042261A">
      <w:pPr>
        <w:pStyle w:val="aa"/>
        <w:spacing w:line="348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經濟再製論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文化再製論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政治解釋論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社會功能論</w:t>
      </w:r>
    </w:p>
    <w:p w:rsidR="0024759B" w:rsidRPr="00E076B0" w:rsidRDefault="0024759B" w:rsidP="0042261A">
      <w:pPr>
        <w:pStyle w:val="a1"/>
        <w:spacing w:line="348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下列何人主張「工作活動學校（</w:t>
      </w:r>
      <w:proofErr w:type="spellStart"/>
      <w:r w:rsidRPr="00E076B0">
        <w:rPr>
          <w:color w:val="000000" w:themeColor="text1"/>
        </w:rPr>
        <w:t>Arbeitsschule</w:t>
      </w:r>
      <w:proofErr w:type="spellEnd"/>
      <w:r w:rsidRPr="00E076B0">
        <w:rPr>
          <w:color w:val="000000" w:themeColor="text1"/>
        </w:rPr>
        <w:t>）是一種最理想的學校組織形式，也是國家培育有用公民的最佳教育機構」？</w:t>
      </w:r>
    </w:p>
    <w:p w:rsidR="0024759B" w:rsidRPr="00E076B0" w:rsidRDefault="0024759B" w:rsidP="0042261A">
      <w:pPr>
        <w:pStyle w:val="aa"/>
        <w:spacing w:line="348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菲希特（</w:t>
      </w:r>
      <w:r w:rsidRPr="00E076B0">
        <w:rPr>
          <w:color w:val="000000" w:themeColor="text1"/>
        </w:rPr>
        <w:t>F. Fichte</w:t>
      </w:r>
      <w:r w:rsidRPr="00E076B0">
        <w:rPr>
          <w:color w:val="000000" w:themeColor="text1"/>
        </w:rPr>
        <w:t>）</w:t>
      </w:r>
      <w:r w:rsidR="00A33133" w:rsidRPr="00E076B0">
        <w:rPr>
          <w:color w:val="000000" w:themeColor="text1"/>
        </w:rPr>
        <w:tab/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赫爾巴特（</w:t>
      </w:r>
      <w:r w:rsidRPr="00E076B0">
        <w:rPr>
          <w:color w:val="000000" w:themeColor="text1"/>
        </w:rPr>
        <w:t>J. Herbart</w:t>
      </w:r>
      <w:r w:rsidRPr="00E076B0">
        <w:rPr>
          <w:color w:val="000000" w:themeColor="text1"/>
        </w:rPr>
        <w:t>）</w:t>
      </w:r>
    </w:p>
    <w:p w:rsidR="0024759B" w:rsidRPr="00E076B0" w:rsidRDefault="0024759B" w:rsidP="0042261A">
      <w:pPr>
        <w:pStyle w:val="aa"/>
        <w:spacing w:line="348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斐斯塔洛齊（</w:t>
      </w:r>
      <w:r w:rsidRPr="00E076B0">
        <w:rPr>
          <w:color w:val="000000" w:themeColor="text1"/>
        </w:rPr>
        <w:t>J. Pestalozzi</w:t>
      </w:r>
      <w:r w:rsidRPr="00E076B0">
        <w:rPr>
          <w:color w:val="000000" w:themeColor="text1"/>
        </w:rPr>
        <w:t>）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凱欣斯泰納（</w:t>
      </w:r>
      <w:r w:rsidRPr="00E076B0">
        <w:rPr>
          <w:color w:val="000000" w:themeColor="text1"/>
        </w:rPr>
        <w:t xml:space="preserve">G. </w:t>
      </w:r>
      <w:proofErr w:type="spellStart"/>
      <w:r w:rsidRPr="00E076B0">
        <w:rPr>
          <w:color w:val="000000" w:themeColor="text1"/>
        </w:rPr>
        <w:t>Kerschensteiner</w:t>
      </w:r>
      <w:proofErr w:type="spellEnd"/>
      <w:r w:rsidRPr="00E076B0">
        <w:rPr>
          <w:color w:val="000000" w:themeColor="text1"/>
        </w:rPr>
        <w:t>）</w:t>
      </w:r>
    </w:p>
    <w:p w:rsidR="0024759B" w:rsidRPr="00E076B0" w:rsidRDefault="0024759B" w:rsidP="0042261A">
      <w:pPr>
        <w:pStyle w:val="a1"/>
        <w:spacing w:line="348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甲老師主張教育必須給學生具有組織性、相同性、系統性的知識學問，而且他相信所有學生都具有相同理性可以接受。甲老師的觀點較符合下列何種學說？</w:t>
      </w:r>
    </w:p>
    <w:p w:rsidR="0024759B" w:rsidRPr="00E076B0" w:rsidRDefault="0024759B" w:rsidP="0042261A">
      <w:pPr>
        <w:pStyle w:val="aa"/>
        <w:spacing w:line="348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永恆主義（</w:t>
      </w:r>
      <w:proofErr w:type="spellStart"/>
      <w:r w:rsidR="00F814DF" w:rsidRPr="00E076B0">
        <w:rPr>
          <w:rFonts w:hint="eastAsia"/>
          <w:color w:val="000000" w:themeColor="text1"/>
          <w:lang w:eastAsia="zh-HK"/>
        </w:rPr>
        <w:t>p</w:t>
      </w:r>
      <w:r w:rsidRPr="00E076B0">
        <w:rPr>
          <w:color w:val="000000" w:themeColor="text1"/>
        </w:rPr>
        <w:t>erennialism</w:t>
      </w:r>
      <w:proofErr w:type="spellEnd"/>
      <w:r w:rsidRPr="00E076B0">
        <w:rPr>
          <w:color w:val="000000" w:themeColor="text1"/>
        </w:rPr>
        <w:t>）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實用主義（</w:t>
      </w:r>
      <w:r w:rsidR="00F814DF" w:rsidRPr="00E076B0">
        <w:rPr>
          <w:color w:val="000000" w:themeColor="text1"/>
        </w:rPr>
        <w:t>p</w:t>
      </w:r>
      <w:r w:rsidRPr="00E076B0">
        <w:rPr>
          <w:color w:val="000000" w:themeColor="text1"/>
        </w:rPr>
        <w:t>ragmatism</w:t>
      </w:r>
      <w:r w:rsidRPr="00E076B0">
        <w:rPr>
          <w:color w:val="000000" w:themeColor="text1"/>
        </w:rPr>
        <w:t>）</w:t>
      </w:r>
    </w:p>
    <w:p w:rsidR="0024759B" w:rsidRPr="00E076B0" w:rsidRDefault="0024759B" w:rsidP="0042261A">
      <w:pPr>
        <w:pStyle w:val="aa"/>
        <w:spacing w:line="348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存在主義（</w:t>
      </w:r>
      <w:r w:rsidR="00F814DF" w:rsidRPr="00E076B0">
        <w:rPr>
          <w:color w:val="000000" w:themeColor="text1"/>
        </w:rPr>
        <w:t>e</w:t>
      </w:r>
      <w:r w:rsidRPr="00E076B0">
        <w:rPr>
          <w:color w:val="000000" w:themeColor="text1"/>
        </w:rPr>
        <w:t>xistentialism</w:t>
      </w:r>
      <w:r w:rsidRPr="00E076B0">
        <w:rPr>
          <w:color w:val="000000" w:themeColor="text1"/>
        </w:rPr>
        <w:t>）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自然主義（</w:t>
      </w:r>
      <w:r w:rsidR="00F814DF" w:rsidRPr="00E076B0">
        <w:rPr>
          <w:color w:val="000000" w:themeColor="text1"/>
        </w:rPr>
        <w:t>n</w:t>
      </w:r>
      <w:r w:rsidRPr="00E076B0">
        <w:rPr>
          <w:color w:val="000000" w:themeColor="text1"/>
        </w:rPr>
        <w:t>aturalism</w:t>
      </w:r>
      <w:r w:rsidRPr="00E076B0">
        <w:rPr>
          <w:color w:val="000000" w:themeColor="text1"/>
        </w:rPr>
        <w:t>）</w:t>
      </w:r>
    </w:p>
    <w:p w:rsidR="0024759B" w:rsidRPr="00E076B0" w:rsidRDefault="0024759B" w:rsidP="0042261A">
      <w:pPr>
        <w:pStyle w:val="a1"/>
        <w:spacing w:line="348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乙老師上課少用直接講述，而是採用問答對話的方式跟學生共同討論。乙老師的教育方式較接近下列何種學說？</w:t>
      </w:r>
    </w:p>
    <w:p w:rsidR="0024759B" w:rsidRPr="00E076B0" w:rsidRDefault="0024759B" w:rsidP="00700AF2">
      <w:pPr>
        <w:pStyle w:val="aa"/>
        <w:spacing w:line="348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批判教學論（</w:t>
      </w:r>
      <w:r w:rsidR="00700AF2">
        <w:rPr>
          <w:rFonts w:hint="eastAsia"/>
          <w:color w:val="000000" w:themeColor="text1"/>
        </w:rPr>
        <w:t>c</w:t>
      </w:r>
      <w:r w:rsidRPr="00E076B0">
        <w:rPr>
          <w:color w:val="000000" w:themeColor="text1"/>
        </w:rPr>
        <w:t>ritical pedagogy</w:t>
      </w:r>
      <w:r w:rsidRPr="00E076B0">
        <w:rPr>
          <w:color w:val="000000" w:themeColor="text1"/>
        </w:rPr>
        <w:t>）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後現代主義（</w:t>
      </w:r>
      <w:r w:rsidR="00700AF2">
        <w:rPr>
          <w:color w:val="000000" w:themeColor="text1"/>
        </w:rPr>
        <w:t>p</w:t>
      </w:r>
      <w:r w:rsidRPr="00E076B0">
        <w:rPr>
          <w:color w:val="000000" w:themeColor="text1"/>
        </w:rPr>
        <w:t>ostmodernism</w:t>
      </w:r>
      <w:r w:rsidRPr="00E076B0">
        <w:rPr>
          <w:color w:val="000000" w:themeColor="text1"/>
        </w:rPr>
        <w:t>）</w:t>
      </w:r>
    </w:p>
    <w:p w:rsidR="0024759B" w:rsidRPr="00E076B0" w:rsidRDefault="0024759B" w:rsidP="00700AF2">
      <w:pPr>
        <w:pStyle w:val="aa"/>
        <w:spacing w:line="348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結構主義（</w:t>
      </w:r>
      <w:r w:rsidR="00700AF2">
        <w:rPr>
          <w:color w:val="000000" w:themeColor="text1"/>
        </w:rPr>
        <w:t>s</w:t>
      </w:r>
      <w:r w:rsidRPr="00E076B0">
        <w:rPr>
          <w:color w:val="000000" w:themeColor="text1"/>
        </w:rPr>
        <w:t>tructuralism</w:t>
      </w:r>
      <w:r w:rsidRPr="00E076B0">
        <w:rPr>
          <w:color w:val="000000" w:themeColor="text1"/>
        </w:rPr>
        <w:t>）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自然主義（</w:t>
      </w:r>
      <w:r w:rsidR="00700AF2">
        <w:rPr>
          <w:color w:val="000000" w:themeColor="text1"/>
        </w:rPr>
        <w:t>n</w:t>
      </w:r>
      <w:r w:rsidRPr="00E076B0">
        <w:rPr>
          <w:color w:val="000000" w:themeColor="text1"/>
        </w:rPr>
        <w:t>aturalism</w:t>
      </w:r>
      <w:r w:rsidRPr="00E076B0">
        <w:rPr>
          <w:color w:val="000000" w:themeColor="text1"/>
        </w:rPr>
        <w:t>）</w:t>
      </w:r>
    </w:p>
    <w:p w:rsidR="0024759B" w:rsidRPr="00E076B0" w:rsidRDefault="0024759B" w:rsidP="0042261A">
      <w:pPr>
        <w:pStyle w:val="a1"/>
        <w:spacing w:line="348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下列何種智力理論強調個體「適應環境」之因素？</w:t>
      </w:r>
    </w:p>
    <w:p w:rsidR="0024759B" w:rsidRPr="00E076B0" w:rsidRDefault="0024759B" w:rsidP="0042261A">
      <w:pPr>
        <w:pStyle w:val="aa"/>
        <w:spacing w:line="348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智力結構論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智力三維論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智力雙因論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智力階段論</w:t>
      </w:r>
      <w:r w:rsidRPr="00E076B0">
        <w:rPr>
          <w:color w:val="000000" w:themeColor="text1"/>
        </w:rPr>
        <w:t> </w:t>
      </w:r>
    </w:p>
    <w:p w:rsidR="0024759B" w:rsidRPr="00E076B0" w:rsidRDefault="0024759B" w:rsidP="0042261A">
      <w:pPr>
        <w:pStyle w:val="a1"/>
        <w:spacing w:line="348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對學生而言，下列何種需求在馬斯洛需求階層（</w:t>
      </w:r>
      <w:r w:rsidRPr="00E076B0">
        <w:rPr>
          <w:color w:val="000000" w:themeColor="text1"/>
        </w:rPr>
        <w:t>Maslow's Hierarchy of Needs</w:t>
      </w:r>
      <w:r w:rsidRPr="00E076B0">
        <w:rPr>
          <w:color w:val="000000" w:themeColor="text1"/>
        </w:rPr>
        <w:t>）中是屬於匱乏性需求（</w:t>
      </w:r>
      <w:r w:rsidRPr="00E076B0">
        <w:rPr>
          <w:color w:val="000000" w:themeColor="text1"/>
        </w:rPr>
        <w:t>deficiency needs</w:t>
      </w:r>
      <w:r w:rsidRPr="00E076B0">
        <w:rPr>
          <w:color w:val="000000" w:themeColor="text1"/>
        </w:rPr>
        <w:t>）？</w:t>
      </w:r>
    </w:p>
    <w:p w:rsidR="0024759B" w:rsidRPr="00E076B0" w:rsidRDefault="0024759B" w:rsidP="0042261A">
      <w:pPr>
        <w:pStyle w:val="aa"/>
        <w:spacing w:line="348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自我實現需求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愛與隸屬需求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求知需求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審美需求</w:t>
      </w:r>
    </w:p>
    <w:p w:rsidR="0024759B" w:rsidRPr="00E076B0" w:rsidRDefault="0024759B" w:rsidP="0042261A">
      <w:pPr>
        <w:pStyle w:val="a1"/>
        <w:spacing w:line="35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lastRenderedPageBreak/>
        <w:t>在教育哲學的課堂裡，丙老師以「存在主義」（</w:t>
      </w:r>
      <w:r w:rsidRPr="00E076B0">
        <w:rPr>
          <w:color w:val="000000" w:themeColor="text1"/>
        </w:rPr>
        <w:t>existentialism</w:t>
      </w:r>
      <w:r w:rsidRPr="00E076B0">
        <w:rPr>
          <w:color w:val="000000" w:themeColor="text1"/>
        </w:rPr>
        <w:t>）為主題，說明該哲學思潮對教育理念與實務的影響及貢獻。關於存在主義的教育觀，下列敘述何者錯誤？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師生應建立「我</w:t>
      </w:r>
      <w:r w:rsidRPr="00E076B0">
        <w:rPr>
          <w:color w:val="000000" w:themeColor="text1"/>
        </w:rPr>
        <w:t>—</w:t>
      </w:r>
      <w:r w:rsidRPr="00E076B0">
        <w:rPr>
          <w:color w:val="000000" w:themeColor="text1"/>
        </w:rPr>
        <w:t>汝」（</w:t>
      </w:r>
      <w:r w:rsidRPr="00E076B0">
        <w:rPr>
          <w:color w:val="000000" w:themeColor="text1"/>
        </w:rPr>
        <w:t>I</w:t>
      </w:r>
      <w:r w:rsidRPr="00E076B0">
        <w:rPr>
          <w:color w:val="000000" w:themeColor="text1"/>
        </w:rPr>
        <w:t>－</w:t>
      </w:r>
      <w:r w:rsidRPr="00E076B0">
        <w:rPr>
          <w:color w:val="000000" w:themeColor="text1"/>
        </w:rPr>
        <w:t>Thou</w:t>
      </w:r>
      <w:r w:rsidRPr="00E076B0">
        <w:rPr>
          <w:color w:val="000000" w:themeColor="text1"/>
        </w:rPr>
        <w:t>）的關係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尊重學生的「獨特性」（</w:t>
      </w:r>
      <w:r w:rsidRPr="00E076B0">
        <w:rPr>
          <w:color w:val="000000" w:themeColor="text1"/>
        </w:rPr>
        <w:t>uniqueness</w:t>
      </w:r>
      <w:r w:rsidRPr="00E076B0">
        <w:rPr>
          <w:color w:val="000000" w:themeColor="text1"/>
        </w:rPr>
        <w:t>）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重視「遊戲」（</w:t>
      </w:r>
      <w:r w:rsidRPr="00E076B0">
        <w:rPr>
          <w:color w:val="000000" w:themeColor="text1"/>
        </w:rPr>
        <w:t>play</w:t>
      </w:r>
      <w:r w:rsidRPr="00E076B0">
        <w:rPr>
          <w:color w:val="000000" w:themeColor="text1"/>
        </w:rPr>
        <w:t>）的教學方式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強調歷史的「客觀性」（</w:t>
      </w:r>
      <w:r w:rsidRPr="00E076B0">
        <w:rPr>
          <w:color w:val="000000" w:themeColor="text1"/>
        </w:rPr>
        <w:t>objectivity</w:t>
      </w:r>
      <w:r w:rsidRPr="00E076B0">
        <w:rPr>
          <w:color w:val="000000" w:themeColor="text1"/>
        </w:rPr>
        <w:t>）</w:t>
      </w:r>
    </w:p>
    <w:p w:rsidR="0024759B" w:rsidRPr="00E076B0" w:rsidRDefault="0024759B" w:rsidP="0042261A">
      <w:pPr>
        <w:pStyle w:val="a1"/>
        <w:spacing w:line="35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丙老師認為學習動機不是來自於外在的賞罰，而是來自於思考活動，如信念、期待、目標、價值等的重視，因此在教學過程中非常重視如何激勵學生內在的成就動機。此種理念比較接近下列何種理論？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認知學說動機論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行為主義動機論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人本主義動機論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經驗主義動機論</w:t>
      </w:r>
    </w:p>
    <w:p w:rsidR="0024759B" w:rsidRPr="00E076B0" w:rsidRDefault="0024759B" w:rsidP="0042261A">
      <w:pPr>
        <w:pStyle w:val="a1"/>
        <w:spacing w:line="35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甲校長認為雖然每一所學校的教育目的與組織結構都相似，甚至課程與教學也相似，但因為各自的歷史背景、社區環境、組合成員都不同，意即每所學校都有它獨特的脈絡與情境，所以各所學校都是一個非常獨特的文化體系，應發展自己的學校特色。有關他的理念比較接近下列何種理論？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象徵互動論（</w:t>
      </w:r>
      <w:r w:rsidRPr="00E076B0">
        <w:rPr>
          <w:color w:val="000000" w:themeColor="text1"/>
        </w:rPr>
        <w:t>symbolic interactionism</w:t>
      </w:r>
      <w:r w:rsidRPr="00E076B0">
        <w:rPr>
          <w:color w:val="000000" w:themeColor="text1"/>
        </w:rPr>
        <w:t>）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結構功能理論（</w:t>
      </w:r>
      <w:r w:rsidRPr="00E076B0">
        <w:rPr>
          <w:color w:val="000000" w:themeColor="text1"/>
        </w:rPr>
        <w:t>structural functionalism</w:t>
      </w:r>
      <w:r w:rsidRPr="00E076B0">
        <w:rPr>
          <w:color w:val="000000" w:themeColor="text1"/>
        </w:rPr>
        <w:t>）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衝突理論（</w:t>
      </w:r>
      <w:r w:rsidRPr="00E076B0">
        <w:rPr>
          <w:color w:val="000000" w:themeColor="text1"/>
        </w:rPr>
        <w:t>conflict theory</w:t>
      </w:r>
      <w:r w:rsidRPr="00E076B0">
        <w:rPr>
          <w:color w:val="000000" w:themeColor="text1"/>
        </w:rPr>
        <w:t>）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現代主義（</w:t>
      </w:r>
      <w:r w:rsidRPr="00E076B0">
        <w:rPr>
          <w:color w:val="000000" w:themeColor="text1"/>
        </w:rPr>
        <w:t>modernism</w:t>
      </w:r>
      <w:r w:rsidRPr="00E076B0">
        <w:rPr>
          <w:color w:val="000000" w:themeColor="text1"/>
        </w:rPr>
        <w:t>）</w:t>
      </w:r>
    </w:p>
    <w:p w:rsidR="0024759B" w:rsidRPr="00E076B0" w:rsidRDefault="0024759B" w:rsidP="0042261A">
      <w:pPr>
        <w:pStyle w:val="a1"/>
        <w:spacing w:line="35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學者叔曼（</w:t>
      </w:r>
      <w:r w:rsidRPr="00E076B0">
        <w:rPr>
          <w:color w:val="000000" w:themeColor="text1"/>
        </w:rPr>
        <w:t>L. S. Shulman</w:t>
      </w:r>
      <w:r w:rsidRPr="00E076B0">
        <w:rPr>
          <w:color w:val="000000" w:themeColor="text1"/>
        </w:rPr>
        <w:t>）研究指出，認知、後設認知、情緒、目的、隱含的心理及情感狀態，屬於教室中教與學的何項潛在決定因素？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能力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行動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思想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情境</w:t>
      </w:r>
    </w:p>
    <w:p w:rsidR="0024759B" w:rsidRPr="00E076B0" w:rsidRDefault="0024759B" w:rsidP="0042261A">
      <w:pPr>
        <w:pStyle w:val="a1"/>
        <w:spacing w:line="35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優等「教育計畫」的核心內容有四，四者要成系統結構，計畫的四大核心內容是計畫目標、經營策略、配套措施及下列何者？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執行項目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理論基礎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研究分析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發展方向</w:t>
      </w:r>
    </w:p>
    <w:p w:rsidR="0024759B" w:rsidRPr="00E076B0" w:rsidRDefault="0024759B" w:rsidP="0042261A">
      <w:pPr>
        <w:pStyle w:val="a1"/>
        <w:spacing w:line="35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我國為保障學生學習權及家長教育選擇權，提供學校以外之其他教育方式及內容，頒行有高級中等以下教育階段非學校型態實驗教育實施條例。依據現行該條例的規範，下列敘述何者錯誤？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具有幼兒園、國中小學或高級中等學校入學資格者，得參與各該教育階段實驗教育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參與國民教育階段實驗教育之學生，視同接受同一教育階段之學校教育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實驗教育方式包含「個人實驗教育」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實驗教育方式採取「團體實驗教育」者，學生總人數以</w:t>
      </w:r>
      <w:r w:rsidRPr="00E076B0">
        <w:rPr>
          <w:color w:val="000000" w:themeColor="text1"/>
        </w:rPr>
        <w:t>30</w:t>
      </w:r>
      <w:r w:rsidRPr="00E076B0">
        <w:rPr>
          <w:color w:val="000000" w:themeColor="text1"/>
        </w:rPr>
        <w:t>人為限</w:t>
      </w:r>
    </w:p>
    <w:p w:rsidR="0024759B" w:rsidRPr="00E076B0" w:rsidRDefault="0024759B" w:rsidP="0042261A">
      <w:pPr>
        <w:pStyle w:val="a1"/>
        <w:spacing w:line="35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美國大部分的地方學區教育委員會（</w:t>
      </w:r>
      <w:r w:rsidRPr="00E076B0">
        <w:rPr>
          <w:color w:val="000000" w:themeColor="text1"/>
        </w:rPr>
        <w:t>school board</w:t>
      </w:r>
      <w:r w:rsidRPr="00E076B0">
        <w:rPr>
          <w:color w:val="000000" w:themeColor="text1"/>
        </w:rPr>
        <w:t>）委員是如何產生的？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縣市長聘請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人民投票選出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州教育廳長指派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地方學區教育局長聘請</w:t>
      </w:r>
    </w:p>
    <w:p w:rsidR="0024759B" w:rsidRPr="00E076B0" w:rsidRDefault="0024759B" w:rsidP="0042261A">
      <w:pPr>
        <w:pStyle w:val="a1"/>
        <w:spacing w:line="35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因應時代的變遷逐漸發展出新的教育行政理論，下列何時期的理論著重於探討組織結構而較忽視組織成員的行為？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傳統理論時期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行為科學時期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系統理論時期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後現代時期</w:t>
      </w:r>
    </w:p>
    <w:p w:rsidR="0024759B" w:rsidRPr="00E076B0" w:rsidRDefault="0024759B" w:rsidP="0042261A">
      <w:pPr>
        <w:pStyle w:val="a1"/>
        <w:spacing w:line="35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謝恩（</w:t>
      </w:r>
      <w:r w:rsidRPr="00E076B0">
        <w:rPr>
          <w:color w:val="000000" w:themeColor="text1"/>
        </w:rPr>
        <w:t>E. H. Schein</w:t>
      </w:r>
      <w:r w:rsidRPr="00E076B0">
        <w:rPr>
          <w:color w:val="000000" w:themeColor="text1"/>
        </w:rPr>
        <w:t>）認為在文化的層次中，關於學生人性的本質是屬於那一層次的類別？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規範（</w:t>
      </w:r>
      <w:r w:rsidRPr="00E076B0">
        <w:rPr>
          <w:color w:val="000000" w:themeColor="text1"/>
        </w:rPr>
        <w:t>norms</w:t>
      </w:r>
      <w:r w:rsidRPr="00E076B0">
        <w:rPr>
          <w:color w:val="000000" w:themeColor="text1"/>
        </w:rPr>
        <w:t>）</w:t>
      </w:r>
      <w:r w:rsidR="00A33133" w:rsidRPr="00E076B0">
        <w:rPr>
          <w:color w:val="000000" w:themeColor="text1"/>
        </w:rPr>
        <w:tab/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價值（</w:t>
      </w:r>
      <w:r w:rsidRPr="00E076B0">
        <w:rPr>
          <w:color w:val="000000" w:themeColor="text1"/>
        </w:rPr>
        <w:t>values</w:t>
      </w:r>
      <w:r w:rsidRPr="00E076B0">
        <w:rPr>
          <w:color w:val="000000" w:themeColor="text1"/>
        </w:rPr>
        <w:t>）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外顯的成品（</w:t>
      </w:r>
      <w:r w:rsidRPr="00E076B0">
        <w:rPr>
          <w:color w:val="000000" w:themeColor="text1"/>
        </w:rPr>
        <w:t>artifacts</w:t>
      </w:r>
      <w:r w:rsidRPr="00E076B0">
        <w:rPr>
          <w:color w:val="000000" w:themeColor="text1"/>
        </w:rPr>
        <w:t>）</w:t>
      </w:r>
      <w:r w:rsidR="00A33133" w:rsidRPr="00E076B0">
        <w:rPr>
          <w:color w:val="000000" w:themeColor="text1"/>
        </w:rPr>
        <w:tab/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基本假定（</w:t>
      </w:r>
      <w:r w:rsidRPr="00E076B0">
        <w:rPr>
          <w:color w:val="000000" w:themeColor="text1"/>
        </w:rPr>
        <w:t>basic assumptions</w:t>
      </w:r>
      <w:r w:rsidRPr="00E076B0">
        <w:rPr>
          <w:color w:val="000000" w:themeColor="text1"/>
        </w:rPr>
        <w:t>）</w:t>
      </w:r>
    </w:p>
    <w:p w:rsidR="0024759B" w:rsidRPr="00E076B0" w:rsidRDefault="0024759B" w:rsidP="0042261A">
      <w:pPr>
        <w:pStyle w:val="a1"/>
        <w:spacing w:line="35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我國國民中小學會因應地區、背景、情況與任務不同的屬性而改變運作的型態，例如有些學校設「輔導室」，有些學校設「輔導處」；有些學校特教組隸屬於輔導室，有些學校隸屬於教務處，這種現象主要是實施最符合下列何種方案的結果？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十二年國教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教訓輔三合一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學校組織再造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九年一貫課程</w:t>
      </w:r>
    </w:p>
    <w:p w:rsidR="0024759B" w:rsidRPr="00E076B0" w:rsidRDefault="0024759B" w:rsidP="0042261A">
      <w:pPr>
        <w:pStyle w:val="a1"/>
        <w:spacing w:line="35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下列何國的教育未受到英國殖民的影響？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菲律賓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紐西蘭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新加坡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澳洲</w:t>
      </w:r>
    </w:p>
    <w:p w:rsidR="0024759B" w:rsidRPr="00E076B0" w:rsidRDefault="0024759B" w:rsidP="0042261A">
      <w:pPr>
        <w:pStyle w:val="a1"/>
        <w:spacing w:line="35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有關各國現行教育制度的敘述，下列何者錯誤？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美國教育屬地方分權制</w:t>
      </w:r>
      <w:r w:rsidR="00A33133" w:rsidRPr="00E076B0">
        <w:rPr>
          <w:color w:val="000000" w:themeColor="text1"/>
        </w:rPr>
        <w:tab/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澳洲教育強調多元化教育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英國將宗教教育納入國定課程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日本教育屬早期分化制度</w:t>
      </w:r>
    </w:p>
    <w:p w:rsidR="00FB214F" w:rsidRPr="00E076B0" w:rsidRDefault="00FB214F" w:rsidP="0042261A">
      <w:pPr>
        <w:pStyle w:val="a1"/>
        <w:spacing w:line="35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lastRenderedPageBreak/>
        <w:t>下列何國義務教育開始的年齡最早？</w:t>
      </w:r>
    </w:p>
    <w:p w:rsidR="00FB214F" w:rsidRPr="00E076B0" w:rsidRDefault="00FB214F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英國</w:t>
      </w:r>
      <w:r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法國</w:t>
      </w:r>
      <w:r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德國</w:t>
      </w:r>
      <w:r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日本</w:t>
      </w:r>
    </w:p>
    <w:p w:rsidR="0024759B" w:rsidRPr="00E076B0" w:rsidRDefault="0024759B" w:rsidP="0042261A">
      <w:pPr>
        <w:pStyle w:val="a1"/>
        <w:spacing w:line="35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甲國中召開行政會議時，兩位主任針對該校所</w:t>
      </w:r>
      <w:proofErr w:type="gramStart"/>
      <w:r w:rsidRPr="00E076B0">
        <w:rPr>
          <w:color w:val="000000" w:themeColor="text1"/>
        </w:rPr>
        <w:t>研</w:t>
      </w:r>
      <w:proofErr w:type="gramEnd"/>
      <w:r w:rsidRPr="00E076B0">
        <w:rPr>
          <w:color w:val="000000" w:themeColor="text1"/>
        </w:rPr>
        <w:t>擬的學生圖像各執己見難以獲得共識，校長裁示為了因應十二年國教的實施，行政團隊在重新</w:t>
      </w:r>
      <w:proofErr w:type="gramStart"/>
      <w:r w:rsidRPr="00E076B0">
        <w:rPr>
          <w:color w:val="000000" w:themeColor="text1"/>
        </w:rPr>
        <w:t>研</w:t>
      </w:r>
      <w:proofErr w:type="gramEnd"/>
      <w:r w:rsidRPr="00E076B0">
        <w:rPr>
          <w:color w:val="000000" w:themeColor="text1"/>
        </w:rPr>
        <w:t>擬學生圖像時，應參考「十二年國民基本教育課程綱要總綱」有關培養核心素養的規定，主要是培養下列何者？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個人主義者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民族主義者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模仿學習者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終身學習者</w:t>
      </w:r>
    </w:p>
    <w:p w:rsidR="0024759B" w:rsidRPr="00E076B0" w:rsidRDefault="0024759B" w:rsidP="0042261A">
      <w:pPr>
        <w:pStyle w:val="a1"/>
        <w:spacing w:line="35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根據我國教育部審議通過的「十二年國民基本教育課程發展指引」與「十二年國民基本教育課程綱要總綱」，宜考量「領域</w:t>
      </w:r>
      <w:r w:rsidRPr="00E076B0">
        <w:rPr>
          <w:color w:val="000000" w:themeColor="text1"/>
        </w:rPr>
        <w:t>/</w:t>
      </w:r>
      <w:r w:rsidRPr="00E076B0">
        <w:rPr>
          <w:color w:val="000000" w:themeColor="text1"/>
        </w:rPr>
        <w:t>科目」的理念與目標，結合或呼應核心素養具體內涵，以便進行領域</w:t>
      </w:r>
      <w:r w:rsidRPr="00E076B0">
        <w:rPr>
          <w:color w:val="000000" w:themeColor="text1"/>
        </w:rPr>
        <w:t>/</w:t>
      </w:r>
      <w:r w:rsidRPr="00E076B0">
        <w:rPr>
          <w:color w:val="000000" w:themeColor="text1"/>
        </w:rPr>
        <w:t>科目核心素養及下列何者的發展及訂定？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領域</w:t>
      </w:r>
      <w:r w:rsidRPr="00E076B0">
        <w:rPr>
          <w:color w:val="000000" w:themeColor="text1"/>
        </w:rPr>
        <w:t>/</w:t>
      </w:r>
      <w:r w:rsidRPr="00E076B0">
        <w:rPr>
          <w:color w:val="000000" w:themeColor="text1"/>
        </w:rPr>
        <w:t>科目教學主題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領域</w:t>
      </w:r>
      <w:r w:rsidRPr="00E076B0">
        <w:rPr>
          <w:color w:val="000000" w:themeColor="text1"/>
        </w:rPr>
        <w:t>/</w:t>
      </w:r>
      <w:r w:rsidRPr="00E076B0">
        <w:rPr>
          <w:color w:val="000000" w:themeColor="text1"/>
        </w:rPr>
        <w:t>科目能力指標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領域</w:t>
      </w:r>
      <w:r w:rsidRPr="00E076B0">
        <w:rPr>
          <w:color w:val="000000" w:themeColor="text1"/>
        </w:rPr>
        <w:t>/</w:t>
      </w:r>
      <w:r w:rsidRPr="00E076B0">
        <w:rPr>
          <w:color w:val="000000" w:themeColor="text1"/>
        </w:rPr>
        <w:t>科目單元目標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領域</w:t>
      </w:r>
      <w:r w:rsidRPr="00E076B0">
        <w:rPr>
          <w:color w:val="000000" w:themeColor="text1"/>
        </w:rPr>
        <w:t>/</w:t>
      </w:r>
      <w:r w:rsidRPr="00E076B0">
        <w:rPr>
          <w:color w:val="000000" w:themeColor="text1"/>
        </w:rPr>
        <w:t>科目學習重點</w:t>
      </w:r>
    </w:p>
    <w:p w:rsidR="0024759B" w:rsidRPr="00E076B0" w:rsidRDefault="0024759B" w:rsidP="0042261A">
      <w:pPr>
        <w:pStyle w:val="a1"/>
        <w:spacing w:line="35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乙老師在學期開始準備課程時發現一年級數學教科書的部分內容，可能會對學生產生負面的潛在課程影響，便與同年級的數學老師共同設計不含負面影響內涵的新方案並實施。乙老師的做法，較屬於下列何種課程實施的觀點？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行動忠實觀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行動落實觀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行政權變觀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社會抗拒觀</w:t>
      </w:r>
    </w:p>
    <w:p w:rsidR="0024759B" w:rsidRPr="00E076B0" w:rsidRDefault="0024759B" w:rsidP="0042261A">
      <w:pPr>
        <w:pStyle w:val="a1"/>
        <w:spacing w:line="35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強調潛在課程與意識型態分析，屬於下列何種學術領域的主張？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教育人類學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知識社會學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文化政治學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心理分析論</w:t>
      </w:r>
    </w:p>
    <w:p w:rsidR="0024759B" w:rsidRPr="00E076B0" w:rsidRDefault="0024759B" w:rsidP="001571AB">
      <w:pPr>
        <w:pStyle w:val="a1"/>
        <w:spacing w:line="35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4</w:t>
      </w:r>
      <w:r w:rsidRPr="00E076B0">
        <w:rPr>
          <w:color w:val="000000" w:themeColor="text1"/>
        </w:rPr>
        <w:t>位師資生分別說明他們對於翻轉教室（</w:t>
      </w:r>
      <w:r w:rsidRPr="00E076B0">
        <w:rPr>
          <w:color w:val="000000" w:themeColor="text1"/>
        </w:rPr>
        <w:t>flipped classroom</w:t>
      </w:r>
      <w:r w:rsidRPr="00E076B0">
        <w:rPr>
          <w:color w:val="000000" w:themeColor="text1"/>
        </w:rPr>
        <w:t>）</w:t>
      </w:r>
      <w:r w:rsidR="001571AB">
        <w:rPr>
          <w:rFonts w:hint="eastAsia"/>
          <w:color w:val="000000" w:themeColor="text1"/>
        </w:rPr>
        <w:t>/</w:t>
      </w:r>
      <w:bookmarkStart w:id="0" w:name="_GoBack"/>
      <w:bookmarkEnd w:id="0"/>
      <w:r w:rsidRPr="00E076B0">
        <w:rPr>
          <w:color w:val="000000" w:themeColor="text1"/>
        </w:rPr>
        <w:t>翻轉教學（</w:t>
      </w:r>
      <w:r w:rsidRPr="00E076B0">
        <w:rPr>
          <w:color w:val="000000" w:themeColor="text1"/>
        </w:rPr>
        <w:t>flipped teaching</w:t>
      </w:r>
      <w:r w:rsidRPr="00E076B0">
        <w:rPr>
          <w:color w:val="000000" w:themeColor="text1"/>
        </w:rPr>
        <w:t>）的想法，下列何位的看法與其理念不符？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proofErr w:type="gramStart"/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甲生</w:t>
      </w:r>
      <w:proofErr w:type="gramEnd"/>
      <w:r w:rsidRPr="00E076B0">
        <w:rPr>
          <w:color w:val="000000" w:themeColor="text1"/>
        </w:rPr>
        <w:t>-</w:t>
      </w:r>
      <w:r w:rsidRPr="00E076B0">
        <w:rPr>
          <w:color w:val="000000" w:themeColor="text1"/>
        </w:rPr>
        <w:t>可節省課堂中教師講解的時間</w:t>
      </w:r>
      <w:r w:rsidR="00A33133" w:rsidRPr="00E076B0">
        <w:rPr>
          <w:color w:val="000000" w:themeColor="text1"/>
        </w:rPr>
        <w:tab/>
      </w:r>
      <w:proofErr w:type="gramStart"/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乙生</w:t>
      </w:r>
      <w:proofErr w:type="gramEnd"/>
      <w:r w:rsidRPr="00E076B0">
        <w:rPr>
          <w:color w:val="000000" w:themeColor="text1"/>
        </w:rPr>
        <w:t>-</w:t>
      </w:r>
      <w:r w:rsidRPr="00E076B0">
        <w:rPr>
          <w:color w:val="000000" w:themeColor="text1"/>
        </w:rPr>
        <w:t>學生課前先觀看老師預錄的影片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proofErr w:type="gramStart"/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丙生</w:t>
      </w:r>
      <w:proofErr w:type="gramEnd"/>
      <w:r w:rsidRPr="00E076B0">
        <w:rPr>
          <w:color w:val="000000" w:themeColor="text1"/>
        </w:rPr>
        <w:t>-</w:t>
      </w:r>
      <w:r w:rsidRPr="00E076B0">
        <w:rPr>
          <w:color w:val="000000" w:themeColor="text1"/>
        </w:rPr>
        <w:t>課堂討論作業，化學生被動學習為主動</w:t>
      </w:r>
      <w:r w:rsidR="00A33133" w:rsidRPr="00E076B0">
        <w:rPr>
          <w:color w:val="000000" w:themeColor="text1"/>
        </w:rPr>
        <w:tab/>
      </w:r>
      <w:proofErr w:type="gramStart"/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丁生</w:t>
      </w:r>
      <w:proofErr w:type="gramEnd"/>
      <w:r w:rsidRPr="00E076B0">
        <w:rPr>
          <w:color w:val="000000" w:themeColor="text1"/>
        </w:rPr>
        <w:t>-</w:t>
      </w:r>
      <w:r w:rsidRPr="00E076B0">
        <w:rPr>
          <w:color w:val="000000" w:themeColor="text1"/>
        </w:rPr>
        <w:t>它是臺灣本土的教師所發明的教學取向</w:t>
      </w:r>
    </w:p>
    <w:p w:rsidR="0024759B" w:rsidRPr="00E076B0" w:rsidRDefault="0024759B" w:rsidP="0042261A">
      <w:pPr>
        <w:pStyle w:val="a1"/>
        <w:spacing w:line="35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有關學習評量的作法，下列何項是現場老師不該存有的觀點或看法？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只評分沒有給建議的高風險考試，不利學生的學習動機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評分若能引發學生同儕間相互比較，有助於學生的學習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學生在作業得到</w:t>
      </w:r>
      <w:proofErr w:type="gramStart"/>
      <w:r w:rsidRPr="00E076B0">
        <w:rPr>
          <w:color w:val="000000" w:themeColor="text1"/>
        </w:rPr>
        <w:t>敘述式的回饋</w:t>
      </w:r>
      <w:proofErr w:type="gramEnd"/>
      <w:r w:rsidRPr="00E076B0">
        <w:rPr>
          <w:color w:val="000000" w:themeColor="text1"/>
        </w:rPr>
        <w:t>，會激發出較強的努力動機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標準本位評分要衡量的是學生的精熟度，而且可在固定期限內重考</w:t>
      </w:r>
    </w:p>
    <w:p w:rsidR="0024759B" w:rsidRPr="00E076B0" w:rsidRDefault="0024759B" w:rsidP="0042261A">
      <w:pPr>
        <w:pStyle w:val="a1"/>
        <w:spacing w:line="35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教師測量學生的先備知識，用來了解學生起點行為的評量類型，是下列何項？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回饋性評量（</w:t>
      </w:r>
      <w:r w:rsidRPr="00E076B0">
        <w:rPr>
          <w:color w:val="000000" w:themeColor="text1"/>
        </w:rPr>
        <w:t>feedback evaluation</w:t>
      </w:r>
      <w:r w:rsidRPr="00E076B0">
        <w:rPr>
          <w:color w:val="000000" w:themeColor="text1"/>
        </w:rPr>
        <w:t>）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預備性評量（</w:t>
      </w:r>
      <w:r w:rsidRPr="00E076B0">
        <w:rPr>
          <w:color w:val="000000" w:themeColor="text1"/>
        </w:rPr>
        <w:t>preparative evaluation</w:t>
      </w:r>
      <w:r w:rsidRPr="00E076B0">
        <w:rPr>
          <w:color w:val="000000" w:themeColor="text1"/>
        </w:rPr>
        <w:t>）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形成性評量（</w:t>
      </w:r>
      <w:r w:rsidRPr="00E076B0">
        <w:rPr>
          <w:color w:val="000000" w:themeColor="text1"/>
        </w:rPr>
        <w:t>formative evaluation</w:t>
      </w:r>
      <w:r w:rsidRPr="00E076B0">
        <w:rPr>
          <w:color w:val="000000" w:themeColor="text1"/>
        </w:rPr>
        <w:t>）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總結性評量（</w:t>
      </w:r>
      <w:r w:rsidRPr="00E076B0">
        <w:rPr>
          <w:color w:val="000000" w:themeColor="text1"/>
        </w:rPr>
        <w:t>summative evaluation</w:t>
      </w:r>
      <w:r w:rsidRPr="00E076B0">
        <w:rPr>
          <w:color w:val="000000" w:themeColor="text1"/>
        </w:rPr>
        <w:t>）</w:t>
      </w:r>
    </w:p>
    <w:p w:rsidR="0024759B" w:rsidRPr="00E076B0" w:rsidRDefault="0024759B" w:rsidP="0042261A">
      <w:pPr>
        <w:pStyle w:val="a1"/>
        <w:spacing w:line="35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下列何項不符合差異化教學的特性？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以全班教學為主</w:t>
      </w:r>
      <w:r w:rsidR="00A33133" w:rsidRPr="00E076B0">
        <w:rPr>
          <w:color w:val="000000" w:themeColor="text1"/>
        </w:rPr>
        <w:tab/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使用多種教學安排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運用多元化的教學評量</w:t>
      </w:r>
      <w:r w:rsidR="00A33133" w:rsidRPr="00E076B0">
        <w:rPr>
          <w:color w:val="000000" w:themeColor="text1"/>
        </w:rPr>
        <w:tab/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師生共同合作，建立全班及個人的學習目標</w:t>
      </w:r>
    </w:p>
    <w:p w:rsidR="0024759B" w:rsidRPr="00E076B0" w:rsidRDefault="0024759B" w:rsidP="0042261A">
      <w:pPr>
        <w:pStyle w:val="a1"/>
        <w:spacing w:line="35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「國際學生評量計畫」（</w:t>
      </w:r>
      <w:proofErr w:type="spellStart"/>
      <w:r w:rsidRPr="00E076B0">
        <w:rPr>
          <w:color w:val="000000" w:themeColor="text1"/>
        </w:rPr>
        <w:t>Programme</w:t>
      </w:r>
      <w:proofErr w:type="spellEnd"/>
      <w:r w:rsidRPr="00E076B0">
        <w:rPr>
          <w:color w:val="000000" w:themeColor="text1"/>
        </w:rPr>
        <w:t xml:space="preserve"> for International Student Assessment</w:t>
      </w:r>
      <w:r w:rsidR="00A33133" w:rsidRPr="00E076B0">
        <w:rPr>
          <w:color w:val="000000" w:themeColor="text1"/>
        </w:rPr>
        <w:t>,</w:t>
      </w:r>
      <w:r w:rsidRPr="00E076B0">
        <w:rPr>
          <w:color w:val="000000" w:themeColor="text1"/>
        </w:rPr>
        <w:t xml:space="preserve"> PISA</w:t>
      </w:r>
      <w:r w:rsidRPr="00E076B0">
        <w:rPr>
          <w:color w:val="000000" w:themeColor="text1"/>
        </w:rPr>
        <w:t>）是一種相當受到世界各國政府關注的國際性學生學習評量，其主要是進行下列那些領域的評量？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閱讀、科學、藝術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閱讀、數學、科學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科學、數學、社會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閱讀、數學、社會</w:t>
      </w:r>
    </w:p>
    <w:p w:rsidR="0024759B" w:rsidRPr="00E076B0" w:rsidRDefault="0024759B" w:rsidP="0042261A">
      <w:pPr>
        <w:pStyle w:val="a1"/>
        <w:spacing w:line="35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下列中小學班級常規條文內容，何項較不適當？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proofErr w:type="gramStart"/>
      <w:r w:rsidRPr="00E076B0">
        <w:rPr>
          <w:color w:val="000000" w:themeColor="text1"/>
        </w:rPr>
        <w:t>同學間要相親相愛</w:t>
      </w:r>
      <w:proofErr w:type="gramEnd"/>
      <w:r w:rsidRPr="00E076B0">
        <w:rPr>
          <w:color w:val="000000" w:themeColor="text1"/>
        </w:rPr>
        <w:t>、互相幫助，不吵架，不打架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不在教室或走廊奔跑、追逐，上下樓梯不推擠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違反班</w:t>
      </w:r>
      <w:proofErr w:type="gramStart"/>
      <w:r w:rsidRPr="00E076B0">
        <w:rPr>
          <w:color w:val="000000" w:themeColor="text1"/>
        </w:rPr>
        <w:t>規</w:t>
      </w:r>
      <w:proofErr w:type="gramEnd"/>
      <w:r w:rsidRPr="00E076B0">
        <w:rPr>
          <w:color w:val="000000" w:themeColor="text1"/>
        </w:rPr>
        <w:t>三次以上罰錢</w:t>
      </w:r>
      <w:r w:rsidR="00A33133" w:rsidRPr="00E076B0">
        <w:rPr>
          <w:color w:val="000000" w:themeColor="text1"/>
        </w:rPr>
        <w:tab/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養成守時的好習慣</w:t>
      </w:r>
    </w:p>
    <w:p w:rsidR="0024759B" w:rsidRPr="00E076B0" w:rsidRDefault="0024759B" w:rsidP="0042261A">
      <w:pPr>
        <w:pStyle w:val="a1"/>
        <w:spacing w:line="35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下列何學派認為學生的不當行為源自於不當的自我概念，而此影響了學生的學習行為，強調人具有內在自動自律精神，並認為教師應避免過多的干預，而是扮演好促進者的角色，建立支持性的學習環境，引導學生在學習歷程中主動參與各項活動？</w:t>
      </w:r>
    </w:p>
    <w:p w:rsidR="0024759B" w:rsidRPr="00E076B0" w:rsidRDefault="0024759B" w:rsidP="0042261A">
      <w:pPr>
        <w:pStyle w:val="aa"/>
        <w:spacing w:line="35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建構主義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行為主義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人本主義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自然主義</w:t>
      </w:r>
    </w:p>
    <w:p w:rsidR="0024759B" w:rsidRPr="00E076B0" w:rsidRDefault="0024759B" w:rsidP="0042261A">
      <w:pPr>
        <w:pStyle w:val="a1"/>
        <w:spacing w:line="34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lastRenderedPageBreak/>
        <w:t>乙在小時候因為家庭衝突，一直覺得未被父母親接納與認同，因而影響他表現出對師長的討好行為，卻仍然無法感受到真實的滿足，以完形治療的觀點分析，這是屬於下列何種問題？</w:t>
      </w:r>
    </w:p>
    <w:p w:rsidR="0024759B" w:rsidRPr="00E076B0" w:rsidRDefault="0024759B" w:rsidP="0042261A">
      <w:pPr>
        <w:pStyle w:val="aa"/>
        <w:spacing w:line="34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自我中心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未竟事務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家庭星座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自我防衛機轉</w:t>
      </w:r>
    </w:p>
    <w:p w:rsidR="0024759B" w:rsidRPr="00E076B0" w:rsidRDefault="0024759B" w:rsidP="0042261A">
      <w:pPr>
        <w:pStyle w:val="a1"/>
        <w:spacing w:line="34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下列何者為我國現行教師法中所規範的教師權利？</w:t>
      </w:r>
    </w:p>
    <w:p w:rsidR="0024759B" w:rsidRPr="00E076B0" w:rsidRDefault="0024759B" w:rsidP="0042261A">
      <w:pPr>
        <w:pStyle w:val="aa"/>
        <w:spacing w:line="34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擔任導師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管教學生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參與學校行政工作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對學校提供興革意見</w:t>
      </w:r>
    </w:p>
    <w:p w:rsidR="0024759B" w:rsidRPr="00E076B0" w:rsidRDefault="0024759B" w:rsidP="0042261A">
      <w:pPr>
        <w:pStyle w:val="a1"/>
        <w:spacing w:line="34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甲老師與乙老師有怨，上課時，甲老師向學生宣揚乙老師的隱私，導致乙老師無地自容，則甲老師可能涉及我國刑法何種罪？</w:t>
      </w:r>
    </w:p>
    <w:p w:rsidR="0024759B" w:rsidRPr="00E076B0" w:rsidRDefault="0024759B" w:rsidP="0042261A">
      <w:pPr>
        <w:pStyle w:val="aa"/>
        <w:spacing w:line="34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過失傷害罪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公然侮辱罪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誹謗罪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瀆職罪</w:t>
      </w:r>
    </w:p>
    <w:p w:rsidR="0024759B" w:rsidRPr="00E076B0" w:rsidRDefault="0024759B" w:rsidP="0042261A">
      <w:pPr>
        <w:pStyle w:val="a1"/>
        <w:spacing w:line="34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根據教育部</w:t>
      </w:r>
      <w:r w:rsidRPr="00E076B0">
        <w:rPr>
          <w:color w:val="000000" w:themeColor="text1"/>
        </w:rPr>
        <w:t>105</w:t>
      </w:r>
      <w:r w:rsidRPr="00E076B0">
        <w:rPr>
          <w:color w:val="000000" w:themeColor="text1"/>
        </w:rPr>
        <w:t>年所公布的中華民國教師專業標準指引的十大標準中，第八項標準「善盡教育專業責任」項下有三項「專業表現指標」，下列何者不屬之？</w:t>
      </w:r>
    </w:p>
    <w:p w:rsidR="0024759B" w:rsidRPr="00E076B0" w:rsidRDefault="0024759B" w:rsidP="0042261A">
      <w:pPr>
        <w:pStyle w:val="aa"/>
        <w:spacing w:line="34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展現教育熱忱，關懷學生的學習權益與發展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關心學校發展，參與學校事務與會議</w:t>
      </w:r>
    </w:p>
    <w:p w:rsidR="0024759B" w:rsidRPr="00E076B0" w:rsidRDefault="0024759B" w:rsidP="0042261A">
      <w:pPr>
        <w:pStyle w:val="aa"/>
        <w:spacing w:line="34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反思專業實踐，嘗試探索並解決問題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遵守教師專業倫理及相關法律規範</w:t>
      </w:r>
    </w:p>
    <w:p w:rsidR="0024759B" w:rsidRPr="00E076B0" w:rsidRDefault="0024759B" w:rsidP="0042261A">
      <w:pPr>
        <w:pStyle w:val="a1"/>
        <w:spacing w:line="34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下列敘述何者較屬於教師專業承諾（</w:t>
      </w:r>
      <w:r w:rsidRPr="00E076B0">
        <w:rPr>
          <w:color w:val="000000" w:themeColor="text1"/>
        </w:rPr>
        <w:t>professional commitment</w:t>
      </w:r>
      <w:r w:rsidRPr="00E076B0">
        <w:rPr>
          <w:color w:val="000000" w:themeColor="text1"/>
        </w:rPr>
        <w:t>）的概念？</w:t>
      </w:r>
    </w:p>
    <w:p w:rsidR="0024759B" w:rsidRPr="00E076B0" w:rsidRDefault="0024759B" w:rsidP="0042261A">
      <w:pPr>
        <w:pStyle w:val="aa"/>
        <w:spacing w:line="34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爭取各種可以獲得聲望的表現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固定不變的教學模式以因應教育改革</w:t>
      </w:r>
    </w:p>
    <w:p w:rsidR="0024759B" w:rsidRPr="00E076B0" w:rsidRDefault="0024759B" w:rsidP="0042261A">
      <w:pPr>
        <w:pStyle w:val="aa"/>
        <w:spacing w:line="34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花更多時間要學生重複練習考試的重點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教師不斷在知識、能力與教學上自我充實</w:t>
      </w:r>
    </w:p>
    <w:p w:rsidR="00FB214F" w:rsidRPr="00E076B0" w:rsidRDefault="00FB214F" w:rsidP="0042261A">
      <w:pPr>
        <w:pStyle w:val="a1"/>
        <w:spacing w:line="34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下</w:t>
      </w:r>
      <w:r w:rsidR="00712BDE">
        <w:rPr>
          <w:rFonts w:hint="eastAsia"/>
          <w:color w:val="000000" w:themeColor="text1"/>
          <w:lang w:eastAsia="zh-HK"/>
        </w:rPr>
        <w:t>列</w:t>
      </w:r>
      <w:r w:rsidRPr="00E076B0">
        <w:rPr>
          <w:color w:val="000000" w:themeColor="text1"/>
        </w:rPr>
        <w:t>何者為美國二十世紀早期盛行的教育哲學學派，但隨著</w:t>
      </w:r>
      <w:proofErr w:type="gramStart"/>
      <w:r w:rsidRPr="00E076B0">
        <w:rPr>
          <w:color w:val="000000" w:themeColor="text1"/>
        </w:rPr>
        <w:t>1930</w:t>
      </w:r>
      <w:proofErr w:type="gramEnd"/>
      <w:r w:rsidRPr="00E076B0">
        <w:rPr>
          <w:color w:val="000000" w:themeColor="text1"/>
        </w:rPr>
        <w:t>年代經濟大</w:t>
      </w:r>
      <w:proofErr w:type="gramStart"/>
      <w:r w:rsidRPr="00E076B0">
        <w:rPr>
          <w:color w:val="000000" w:themeColor="text1"/>
        </w:rPr>
        <w:t>恐慌、</w:t>
      </w:r>
      <w:proofErr w:type="gramEnd"/>
      <w:r w:rsidRPr="00E076B0">
        <w:rPr>
          <w:color w:val="000000" w:themeColor="text1"/>
        </w:rPr>
        <w:t>1957</w:t>
      </w:r>
      <w:r w:rsidRPr="00E076B0">
        <w:rPr>
          <w:color w:val="000000" w:themeColor="text1"/>
        </w:rPr>
        <w:t>年蘇聯搶先發射人造衛星等事件而逐漸式微？</w:t>
      </w:r>
    </w:p>
    <w:p w:rsidR="00FB214F" w:rsidRPr="00E076B0" w:rsidRDefault="00FB214F" w:rsidP="0042261A">
      <w:pPr>
        <w:pStyle w:val="aa"/>
        <w:spacing w:line="34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精粹主義</w:t>
      </w:r>
      <w:r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進步主義</w:t>
      </w:r>
      <w:r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存在主義</w:t>
      </w:r>
      <w:r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永恆主義</w:t>
      </w:r>
    </w:p>
    <w:p w:rsidR="00FB214F" w:rsidRPr="00E076B0" w:rsidRDefault="00FB214F" w:rsidP="0042261A">
      <w:pPr>
        <w:pStyle w:val="a1"/>
        <w:spacing w:line="34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乙老師以「</w:t>
      </w:r>
      <w:proofErr w:type="gramStart"/>
      <w:r w:rsidRPr="00E076B0">
        <w:rPr>
          <w:color w:val="000000" w:themeColor="text1"/>
        </w:rPr>
        <w:t>不</w:t>
      </w:r>
      <w:proofErr w:type="gramEnd"/>
      <w:r w:rsidRPr="00E076B0">
        <w:rPr>
          <w:color w:val="000000" w:themeColor="text1"/>
        </w:rPr>
        <w:t>憤</w:t>
      </w:r>
      <w:proofErr w:type="gramStart"/>
      <w:r w:rsidRPr="00E076B0">
        <w:rPr>
          <w:color w:val="000000" w:themeColor="text1"/>
        </w:rPr>
        <w:t>不</w:t>
      </w:r>
      <w:proofErr w:type="gramEnd"/>
      <w:r w:rsidRPr="00E076B0">
        <w:rPr>
          <w:color w:val="000000" w:themeColor="text1"/>
        </w:rPr>
        <w:t>啟，不</w:t>
      </w:r>
      <w:proofErr w:type="gramStart"/>
      <w:r w:rsidRPr="00E076B0">
        <w:rPr>
          <w:color w:val="000000" w:themeColor="text1"/>
        </w:rPr>
        <w:t>悱</w:t>
      </w:r>
      <w:proofErr w:type="gramEnd"/>
      <w:r w:rsidRPr="00E076B0">
        <w:rPr>
          <w:color w:val="000000" w:themeColor="text1"/>
        </w:rPr>
        <w:t>不發」作為教導學生的圭臬，啟發學生能學習遷移，舉一反三。他的教育理念，最接近於下列何種哲學的理路？</w:t>
      </w:r>
    </w:p>
    <w:p w:rsidR="00FB214F" w:rsidRPr="00E076B0" w:rsidRDefault="00FB214F" w:rsidP="0042261A">
      <w:pPr>
        <w:pStyle w:val="aa"/>
        <w:spacing w:line="34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儒家</w:t>
      </w:r>
      <w:r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道家</w:t>
      </w:r>
      <w:r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墨家</w:t>
      </w:r>
      <w:r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法家</w:t>
      </w:r>
    </w:p>
    <w:p w:rsidR="0024759B" w:rsidRPr="00E076B0" w:rsidRDefault="0024759B" w:rsidP="0042261A">
      <w:pPr>
        <w:pStyle w:val="a1"/>
        <w:spacing w:line="34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甲國小乙校長為提升教師專業成長風氣，積極推動教師專業成長機制，他利用</w:t>
      </w:r>
      <w:proofErr w:type="gramStart"/>
      <w:r w:rsidRPr="00E076B0">
        <w:rPr>
          <w:color w:val="000000" w:themeColor="text1"/>
        </w:rPr>
        <w:t>進班觀課</w:t>
      </w:r>
      <w:proofErr w:type="gramEnd"/>
      <w:r w:rsidRPr="00E076B0">
        <w:rPr>
          <w:color w:val="000000" w:themeColor="text1"/>
        </w:rPr>
        <w:t>，觀察教室中的教師和學生教學互動情形，以了解教師的教學表現，這是屬於下列何種評鑑？</w:t>
      </w:r>
    </w:p>
    <w:p w:rsidR="0024759B" w:rsidRPr="00E076B0" w:rsidRDefault="0024759B" w:rsidP="0042261A">
      <w:pPr>
        <w:pStyle w:val="aa"/>
        <w:spacing w:line="34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過程評鑑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外部評鑑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行政評鑑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總結性評鑑</w:t>
      </w:r>
    </w:p>
    <w:p w:rsidR="0024759B" w:rsidRPr="00E076B0" w:rsidRDefault="0024759B" w:rsidP="0042261A">
      <w:pPr>
        <w:pStyle w:val="a1"/>
        <w:spacing w:line="34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教師要教導小學生社會領域課程，他必須先要知道小學階段學生應當要學習的社會領域內容，並善於分析和組織這些教材，進而知道如何呈現這些教材給學生。教師的這種專業知識是下列何種知識？</w:t>
      </w:r>
    </w:p>
    <w:p w:rsidR="0024759B" w:rsidRPr="00E076B0" w:rsidRDefault="0024759B" w:rsidP="0042261A">
      <w:pPr>
        <w:pStyle w:val="aa"/>
        <w:spacing w:line="34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學科內容知識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教學專業知識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學科教學知識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課程知識</w:t>
      </w:r>
    </w:p>
    <w:p w:rsidR="0024759B" w:rsidRPr="00E076B0" w:rsidRDefault="0024759B" w:rsidP="0042261A">
      <w:pPr>
        <w:pStyle w:val="a1"/>
        <w:spacing w:line="34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參與「教育學」考試的人共</w:t>
      </w:r>
      <w:r w:rsidRPr="00E076B0">
        <w:rPr>
          <w:color w:val="000000" w:themeColor="text1"/>
        </w:rPr>
        <w:t>500</w:t>
      </w:r>
      <w:r w:rsidRPr="00E076B0">
        <w:rPr>
          <w:color w:val="000000" w:themeColor="text1"/>
        </w:rPr>
        <w:t>人，</w:t>
      </w:r>
      <w:proofErr w:type="gramStart"/>
      <w:r w:rsidRPr="00E076B0">
        <w:rPr>
          <w:color w:val="000000" w:themeColor="text1"/>
        </w:rPr>
        <w:t>其中第</w:t>
      </w:r>
      <w:r w:rsidRPr="00E076B0">
        <w:rPr>
          <w:color w:val="000000" w:themeColor="text1"/>
        </w:rPr>
        <w:t>5</w:t>
      </w:r>
      <w:proofErr w:type="gramEnd"/>
      <w:r w:rsidRPr="00E076B0">
        <w:rPr>
          <w:color w:val="000000" w:themeColor="text1"/>
        </w:rPr>
        <w:t>題有</w:t>
      </w:r>
      <w:r w:rsidRPr="00E076B0">
        <w:rPr>
          <w:color w:val="000000" w:themeColor="text1"/>
        </w:rPr>
        <w:t>400</w:t>
      </w:r>
      <w:r w:rsidRPr="00E076B0">
        <w:rPr>
          <w:color w:val="000000" w:themeColor="text1"/>
        </w:rPr>
        <w:t>人答對，有</w:t>
      </w:r>
      <w:r w:rsidRPr="00E076B0">
        <w:rPr>
          <w:color w:val="000000" w:themeColor="text1"/>
        </w:rPr>
        <w:t>100</w:t>
      </w:r>
      <w:r w:rsidRPr="00E076B0">
        <w:rPr>
          <w:color w:val="000000" w:themeColor="text1"/>
        </w:rPr>
        <w:t>人答錯，則第</w:t>
      </w:r>
      <w:r w:rsidRPr="00E076B0">
        <w:rPr>
          <w:color w:val="000000" w:themeColor="text1"/>
        </w:rPr>
        <w:t>5</w:t>
      </w:r>
      <w:r w:rsidRPr="00E076B0">
        <w:rPr>
          <w:color w:val="000000" w:themeColor="text1"/>
        </w:rPr>
        <w:t>題之難度為何？</w:t>
      </w:r>
    </w:p>
    <w:p w:rsidR="0024759B" w:rsidRPr="00E076B0" w:rsidRDefault="0024759B" w:rsidP="0042261A">
      <w:pPr>
        <w:pStyle w:val="aa"/>
        <w:spacing w:line="34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0.2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0.25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0.4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0.8</w:t>
      </w:r>
    </w:p>
    <w:p w:rsidR="0024759B" w:rsidRPr="00E076B0" w:rsidRDefault="0024759B" w:rsidP="0042261A">
      <w:pPr>
        <w:pStyle w:val="a1"/>
        <w:spacing w:line="34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103</w:t>
      </w:r>
      <w:r w:rsidRPr="00E076B0">
        <w:rPr>
          <w:color w:val="000000" w:themeColor="text1"/>
        </w:rPr>
        <w:t>年</w:t>
      </w:r>
      <w:r w:rsidRPr="00E076B0">
        <w:rPr>
          <w:color w:val="000000" w:themeColor="text1"/>
        </w:rPr>
        <w:t>8</w:t>
      </w:r>
      <w:r w:rsidRPr="00E076B0">
        <w:rPr>
          <w:color w:val="000000" w:themeColor="text1"/>
        </w:rPr>
        <w:t>月起所實施的</w:t>
      </w:r>
      <w:r w:rsidRPr="00E076B0">
        <w:rPr>
          <w:color w:val="000000" w:themeColor="text1"/>
        </w:rPr>
        <w:t>12</w:t>
      </w:r>
      <w:r w:rsidRPr="00E076B0">
        <w:rPr>
          <w:color w:val="000000" w:themeColor="text1"/>
        </w:rPr>
        <w:t>年國民基本教育中，後三年為「高級中等教育」，有關「後三年高級中等教育」之敘述，下列何者正確？</w:t>
      </w:r>
    </w:p>
    <w:p w:rsidR="0024759B" w:rsidRPr="00E076B0" w:rsidRDefault="0024759B" w:rsidP="0042261A">
      <w:pPr>
        <w:pStyle w:val="aa"/>
        <w:spacing w:line="34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屬義務教育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施以普通教育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自願非強迫入學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劃分學區免試入學</w:t>
      </w:r>
    </w:p>
    <w:p w:rsidR="0024759B" w:rsidRPr="00E076B0" w:rsidRDefault="0024759B" w:rsidP="0042261A">
      <w:pPr>
        <w:pStyle w:val="a1"/>
        <w:spacing w:line="344" w:lineRule="exact"/>
        <w:ind w:right="17"/>
        <w:rPr>
          <w:color w:val="000000" w:themeColor="text1"/>
        </w:rPr>
      </w:pPr>
      <w:r w:rsidRPr="00E076B0">
        <w:rPr>
          <w:color w:val="000000" w:themeColor="text1"/>
          <w:spacing w:val="4"/>
        </w:rPr>
        <w:t>針對特定教育現場所進行的教育措施，採取特定的標準以評估其優劣得失或成敗，屬於下列何種研究</w:t>
      </w:r>
      <w:r w:rsidRPr="00E076B0">
        <w:rPr>
          <w:color w:val="000000" w:themeColor="text1"/>
        </w:rPr>
        <w:t>類型？</w:t>
      </w:r>
    </w:p>
    <w:p w:rsidR="0024759B" w:rsidRPr="00E076B0" w:rsidRDefault="0024759B" w:rsidP="0042261A">
      <w:pPr>
        <w:pStyle w:val="aa"/>
        <w:spacing w:line="34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評鑑研究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基礎研究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應用研究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後設研究</w:t>
      </w:r>
    </w:p>
    <w:p w:rsidR="0024759B" w:rsidRPr="00E076B0" w:rsidRDefault="0024759B" w:rsidP="0042261A">
      <w:pPr>
        <w:pStyle w:val="a1"/>
        <w:spacing w:line="34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下列何者並非</w:t>
      </w:r>
      <w:proofErr w:type="gramStart"/>
      <w:r w:rsidRPr="00E076B0">
        <w:rPr>
          <w:color w:val="000000" w:themeColor="text1"/>
        </w:rPr>
        <w:t>佐藤學</w:t>
      </w:r>
      <w:proofErr w:type="gramEnd"/>
      <w:r w:rsidRPr="00E076B0">
        <w:rPr>
          <w:color w:val="000000" w:themeColor="text1"/>
        </w:rPr>
        <w:t>「學習共同體」的核心概念？</w:t>
      </w:r>
    </w:p>
    <w:p w:rsidR="0024759B" w:rsidRPr="00E076B0" w:rsidRDefault="0024759B" w:rsidP="0042261A">
      <w:pPr>
        <w:pStyle w:val="aa"/>
        <w:spacing w:line="34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教師第二專長在職培訓</w:t>
      </w:r>
      <w:r w:rsidR="00A33133" w:rsidRPr="00E076B0">
        <w:rPr>
          <w:color w:val="000000" w:themeColor="text1"/>
        </w:rPr>
        <w:tab/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公開課堂與平等學習權</w:t>
      </w:r>
    </w:p>
    <w:p w:rsidR="0024759B" w:rsidRPr="00E076B0" w:rsidRDefault="0024759B" w:rsidP="0042261A">
      <w:pPr>
        <w:pStyle w:val="aa"/>
        <w:spacing w:line="34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學校教育的民主制衡</w:t>
      </w:r>
      <w:r w:rsidR="00A33133" w:rsidRPr="00E076B0">
        <w:rPr>
          <w:color w:val="000000" w:themeColor="text1"/>
        </w:rPr>
        <w:tab/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proofErr w:type="gramStart"/>
      <w:r w:rsidRPr="00E076B0">
        <w:rPr>
          <w:color w:val="000000" w:themeColor="text1"/>
        </w:rPr>
        <w:t>共同觀課與</w:t>
      </w:r>
      <w:proofErr w:type="gramEnd"/>
      <w:r w:rsidRPr="00E076B0">
        <w:rPr>
          <w:color w:val="000000" w:themeColor="text1"/>
        </w:rPr>
        <w:t>正向</w:t>
      </w:r>
      <w:proofErr w:type="gramStart"/>
      <w:r w:rsidRPr="00E076B0">
        <w:rPr>
          <w:color w:val="000000" w:themeColor="text1"/>
        </w:rPr>
        <w:t>研</w:t>
      </w:r>
      <w:proofErr w:type="gramEnd"/>
      <w:r w:rsidRPr="00E076B0">
        <w:rPr>
          <w:color w:val="000000" w:themeColor="text1"/>
        </w:rPr>
        <w:t>修</w:t>
      </w:r>
    </w:p>
    <w:p w:rsidR="0024759B" w:rsidRPr="00E076B0" w:rsidRDefault="0024759B" w:rsidP="0042261A">
      <w:pPr>
        <w:pStyle w:val="a1"/>
        <w:spacing w:line="344" w:lineRule="exact"/>
        <w:ind w:right="17"/>
        <w:rPr>
          <w:color w:val="000000" w:themeColor="text1"/>
        </w:rPr>
      </w:pPr>
      <w:r w:rsidRPr="00E076B0">
        <w:rPr>
          <w:color w:val="000000" w:themeColor="text1"/>
        </w:rPr>
        <w:t>教育研究者妥善控制一切無關變項的情況下，操縱教育實驗變項，觀察此變項的變化</w:t>
      </w:r>
      <w:proofErr w:type="gramStart"/>
      <w:r w:rsidRPr="00E076B0">
        <w:rPr>
          <w:color w:val="000000" w:themeColor="text1"/>
        </w:rPr>
        <w:t>對依變項</w:t>
      </w:r>
      <w:proofErr w:type="gramEnd"/>
      <w:r w:rsidRPr="00E076B0">
        <w:rPr>
          <w:color w:val="000000" w:themeColor="text1"/>
        </w:rPr>
        <w:t>所產生的影響效果，小心控制可能影響實驗結果的因素，研究者想要探討下列何種關係？</w:t>
      </w:r>
    </w:p>
    <w:p w:rsidR="0024759B" w:rsidRPr="00E076B0" w:rsidRDefault="0024759B" w:rsidP="0042261A">
      <w:pPr>
        <w:pStyle w:val="aa"/>
        <w:spacing w:line="34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</w:t>
      </w:r>
      <w:r w:rsidRPr="00E076B0">
        <w:rPr>
          <w:color w:val="000000" w:themeColor="text1"/>
        </w:rPr>
        <w:t>探討實驗過程的合理關係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</w:t>
      </w:r>
      <w:r w:rsidRPr="00E076B0">
        <w:rPr>
          <w:color w:val="000000" w:themeColor="text1"/>
        </w:rPr>
        <w:t>探討個人變項與自變項的關係</w:t>
      </w:r>
    </w:p>
    <w:p w:rsidR="0024759B" w:rsidRPr="00E076B0" w:rsidRDefault="0024759B" w:rsidP="0042261A">
      <w:pPr>
        <w:pStyle w:val="aa"/>
        <w:spacing w:line="344" w:lineRule="exact"/>
        <w:rPr>
          <w:color w:val="000000" w:themeColor="text1"/>
        </w:rPr>
      </w:pPr>
      <w:r w:rsidRPr="00E076B0">
        <w:rPr>
          <w:rFonts w:hint="eastAsia"/>
          <w:color w:val="000000" w:themeColor="text1"/>
        </w:rPr>
        <w:t></w:t>
      </w:r>
      <w:r w:rsidRPr="00E076B0">
        <w:rPr>
          <w:color w:val="000000" w:themeColor="text1"/>
        </w:rPr>
        <w:t>探討研究者和被研究者間的關係</w:t>
      </w:r>
      <w:r w:rsidR="00A33133" w:rsidRPr="00E076B0">
        <w:rPr>
          <w:color w:val="000000" w:themeColor="text1"/>
        </w:rPr>
        <w:tab/>
      </w:r>
      <w:r w:rsidRPr="00E076B0">
        <w:rPr>
          <w:rFonts w:hint="eastAsia"/>
          <w:color w:val="000000" w:themeColor="text1"/>
        </w:rPr>
        <w:t></w:t>
      </w:r>
      <w:r w:rsidRPr="00E076B0">
        <w:rPr>
          <w:color w:val="000000" w:themeColor="text1"/>
        </w:rPr>
        <w:t>探討自變項和依變項間的關係</w:t>
      </w:r>
    </w:p>
    <w:sectPr w:rsidR="0024759B" w:rsidRPr="00E076B0" w:rsidSect="00E522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851" w:right="680" w:bottom="680" w:left="680" w:header="851" w:footer="567" w:gutter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3F2" w:rsidRDefault="004D03F2">
      <w:r>
        <w:separator/>
      </w:r>
    </w:p>
  </w:endnote>
  <w:endnote w:type="continuationSeparator" w:id="0">
    <w:p w:rsidR="004D03F2" w:rsidRDefault="004D0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8F4" w:rsidRDefault="008D68F4" w:rsidP="008D68F4">
    <w:pPr>
      <w:pStyle w:val="a8"/>
      <w:spacing w:line="14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8F4" w:rsidRDefault="008D68F4" w:rsidP="008D68F4">
    <w:pPr>
      <w:pStyle w:val="a8"/>
      <w:spacing w:line="14" w:lineRule="exac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8F4" w:rsidRDefault="008D68F4" w:rsidP="008D68F4">
    <w:pPr>
      <w:pStyle w:val="a8"/>
      <w:spacing w:line="14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3F2" w:rsidRDefault="004D03F2">
      <w:r>
        <w:separator/>
      </w:r>
    </w:p>
  </w:footnote>
  <w:footnote w:type="continuationSeparator" w:id="0">
    <w:p w:rsidR="004D03F2" w:rsidRDefault="004D03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248" w:type="dxa"/>
      <w:tblInd w:w="9313" w:type="dxa"/>
      <w:tblBorders>
        <w:left w:val="single" w:sz="8" w:space="0" w:color="auto"/>
        <w:bottom w:val="single" w:sz="8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4"/>
      <w:gridCol w:w="480"/>
    </w:tblGrid>
    <w:tr w:rsidR="00F44F20" w:rsidRPr="00A33133" w:rsidTr="002C6E82">
      <w:trPr>
        <w:trHeight w:val="238"/>
      </w:trPr>
      <w:tc>
        <w:tcPr>
          <w:tcW w:w="766" w:type="dxa"/>
          <w:tcBorders>
            <w:bottom w:val="nil"/>
            <w:right w:val="nil"/>
          </w:tcBorders>
          <w:noWrap/>
        </w:tcPr>
        <w:p w:rsidR="00F44F20" w:rsidRPr="00A33133" w:rsidRDefault="00F44F20" w:rsidP="00E0313B">
          <w:pPr>
            <w:snapToGrid w:val="0"/>
            <w:spacing w:line="240" w:lineRule="exact"/>
            <w:jc w:val="right"/>
            <w:rPr>
              <w:rFonts w:cs="Times New Roman"/>
            </w:rPr>
          </w:pPr>
          <w:r w:rsidRPr="00A33133">
            <w:rPr>
              <w:rFonts w:cs="Times New Roman" w:hint="eastAsia"/>
            </w:rPr>
            <w:t>代號：</w:t>
          </w:r>
        </w:p>
      </w:tc>
      <w:tc>
        <w:tcPr>
          <w:tcW w:w="482" w:type="dxa"/>
          <w:tcBorders>
            <w:left w:val="nil"/>
          </w:tcBorders>
        </w:tcPr>
        <w:p w:rsidR="00F44F20" w:rsidRPr="00A33133" w:rsidRDefault="00E55780" w:rsidP="00E0313B">
          <w:pPr>
            <w:snapToGrid w:val="0"/>
            <w:spacing w:line="240" w:lineRule="exact"/>
            <w:jc w:val="both"/>
            <w:rPr>
              <w:rFonts w:cs="Times New Roman"/>
            </w:rPr>
          </w:pPr>
          <w:r w:rsidRPr="00A33133">
            <w:rPr>
              <w:rFonts w:cs="Times New Roman"/>
            </w:rPr>
            <w:t>4507</w:t>
          </w:r>
        </w:p>
      </w:tc>
    </w:tr>
    <w:tr w:rsidR="00F44F20" w:rsidRPr="00A33133" w:rsidTr="002C6E82">
      <w:trPr>
        <w:trHeight w:val="57"/>
      </w:trPr>
      <w:tc>
        <w:tcPr>
          <w:tcW w:w="766" w:type="dxa"/>
          <w:tcBorders>
            <w:bottom w:val="single" w:sz="8" w:space="0" w:color="auto"/>
            <w:right w:val="nil"/>
          </w:tcBorders>
          <w:noWrap/>
        </w:tcPr>
        <w:p w:rsidR="00F44F20" w:rsidRPr="00A33133" w:rsidRDefault="00F44F20" w:rsidP="00E0313B">
          <w:pPr>
            <w:snapToGrid w:val="0"/>
            <w:spacing w:line="260" w:lineRule="exact"/>
            <w:jc w:val="right"/>
            <w:rPr>
              <w:rFonts w:cs="Times New Roman"/>
            </w:rPr>
          </w:pPr>
          <w:r w:rsidRPr="00A33133">
            <w:rPr>
              <w:rFonts w:cs="Times New Roman" w:hint="eastAsia"/>
            </w:rPr>
            <w:t>頁次：</w:t>
          </w:r>
        </w:p>
      </w:tc>
      <w:tc>
        <w:tcPr>
          <w:tcW w:w="482" w:type="dxa"/>
          <w:tcBorders>
            <w:left w:val="nil"/>
          </w:tcBorders>
        </w:tcPr>
        <w:p w:rsidR="00F44F20" w:rsidRPr="00A33133" w:rsidRDefault="000B4AEE" w:rsidP="003D7C8B">
          <w:pPr>
            <w:snapToGrid w:val="0"/>
            <w:spacing w:line="260" w:lineRule="exact"/>
            <w:rPr>
              <w:rFonts w:cs="Times New Roman"/>
            </w:rPr>
          </w:pPr>
          <w:r w:rsidRPr="00A33133">
            <w:rPr>
              <w:rFonts w:cs="Times New Roman"/>
              <w:noProof/>
            </w:rPr>
            <w:fldChar w:fldCharType="begin"/>
          </w:r>
          <w:r w:rsidRPr="00A33133">
            <w:rPr>
              <w:rFonts w:cs="Times New Roman"/>
              <w:noProof/>
            </w:rPr>
            <w:instrText xml:space="preserve"> NUMPAGES  \* Arabic  \* MERGEFORMAT </w:instrText>
          </w:r>
          <w:r w:rsidRPr="00A33133">
            <w:rPr>
              <w:rFonts w:cs="Times New Roman"/>
              <w:noProof/>
            </w:rPr>
            <w:fldChar w:fldCharType="separate"/>
          </w:r>
          <w:r w:rsidR="001571AB">
            <w:rPr>
              <w:rFonts w:cs="Times New Roman"/>
              <w:noProof/>
            </w:rPr>
            <w:t>4</w:t>
          </w:r>
          <w:r w:rsidRPr="00A33133">
            <w:rPr>
              <w:rFonts w:cs="Times New Roman"/>
              <w:noProof/>
            </w:rPr>
            <w:fldChar w:fldCharType="end"/>
          </w:r>
          <w:r w:rsidR="00F44F20" w:rsidRPr="00A33133">
            <w:rPr>
              <w:rFonts w:cs="Times New Roman" w:hint="eastAsia"/>
              <w:w w:val="66"/>
            </w:rPr>
            <w:t>－</w:t>
          </w:r>
          <w:r w:rsidR="00580CB1" w:rsidRPr="00A33133">
            <w:rPr>
              <w:rStyle w:val="ab"/>
              <w:rFonts w:cs="Times New Roman"/>
              <w:szCs w:val="20"/>
            </w:rPr>
            <w:fldChar w:fldCharType="begin"/>
          </w:r>
          <w:r w:rsidR="00F44F20" w:rsidRPr="00A33133">
            <w:rPr>
              <w:rStyle w:val="ab"/>
              <w:rFonts w:cs="Times New Roman"/>
              <w:szCs w:val="20"/>
            </w:rPr>
            <w:instrText xml:space="preserve"> PAGE </w:instrText>
          </w:r>
          <w:r w:rsidR="00580CB1" w:rsidRPr="00A33133">
            <w:rPr>
              <w:rStyle w:val="ab"/>
              <w:rFonts w:cs="Times New Roman"/>
              <w:szCs w:val="20"/>
            </w:rPr>
            <w:fldChar w:fldCharType="separate"/>
          </w:r>
          <w:r w:rsidR="001571AB">
            <w:rPr>
              <w:rStyle w:val="ab"/>
              <w:rFonts w:cs="Times New Roman"/>
              <w:noProof/>
              <w:szCs w:val="20"/>
            </w:rPr>
            <w:t>4</w:t>
          </w:r>
          <w:r w:rsidR="00580CB1" w:rsidRPr="00A33133">
            <w:rPr>
              <w:rStyle w:val="ab"/>
              <w:rFonts w:cs="Times New Roman"/>
              <w:szCs w:val="20"/>
            </w:rPr>
            <w:fldChar w:fldCharType="end"/>
          </w:r>
        </w:p>
      </w:tc>
    </w:tr>
  </w:tbl>
  <w:p w:rsidR="00F44F20" w:rsidRPr="00A33133" w:rsidRDefault="00F44F20" w:rsidP="005E7DBA">
    <w:pPr>
      <w:pStyle w:val="a6"/>
      <w:spacing w:afterLines="50" w:after="120" w:line="14" w:lineRule="exact"/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0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44"/>
      <w:gridCol w:w="556"/>
    </w:tblGrid>
    <w:tr w:rsidR="00F44F20" w:rsidRPr="00A33133" w:rsidTr="002C6E82">
      <w:trPr>
        <w:trHeight w:val="238"/>
      </w:trPr>
      <w:tc>
        <w:tcPr>
          <w:tcW w:w="728" w:type="dxa"/>
          <w:tcBorders>
            <w:top w:val="nil"/>
            <w:left w:val="nil"/>
            <w:bottom w:val="nil"/>
            <w:right w:val="nil"/>
          </w:tcBorders>
          <w:noWrap/>
        </w:tcPr>
        <w:p w:rsidR="00F44F20" w:rsidRPr="00A33133" w:rsidRDefault="00F44F20" w:rsidP="00E0313B">
          <w:pPr>
            <w:snapToGrid w:val="0"/>
            <w:spacing w:line="240" w:lineRule="exact"/>
            <w:jc w:val="right"/>
            <w:rPr>
              <w:rFonts w:cs="Times New Roman"/>
            </w:rPr>
          </w:pPr>
          <w:r w:rsidRPr="00A33133">
            <w:rPr>
              <w:rFonts w:cs="Times New Roman" w:hint="eastAsia"/>
            </w:rPr>
            <w:t>代號：</w:t>
          </w:r>
        </w:p>
      </w:tc>
      <w:tc>
        <w:tcPr>
          <w:tcW w:w="572" w:type="dxa"/>
          <w:tcBorders>
            <w:top w:val="nil"/>
            <w:left w:val="nil"/>
            <w:bottom w:val="nil"/>
            <w:right w:val="single" w:sz="8" w:space="0" w:color="auto"/>
          </w:tcBorders>
        </w:tcPr>
        <w:p w:rsidR="00F44F20" w:rsidRPr="00A33133" w:rsidRDefault="00E55780" w:rsidP="00E0313B">
          <w:pPr>
            <w:snapToGrid w:val="0"/>
            <w:spacing w:line="240" w:lineRule="exact"/>
            <w:rPr>
              <w:rFonts w:cs="Times New Roman"/>
            </w:rPr>
          </w:pPr>
          <w:r w:rsidRPr="00A33133">
            <w:rPr>
              <w:rFonts w:cs="Times New Roman"/>
            </w:rPr>
            <w:t>4507</w:t>
          </w:r>
        </w:p>
      </w:tc>
    </w:tr>
    <w:tr w:rsidR="00F44F20" w:rsidRPr="00A33133" w:rsidTr="002C6E82">
      <w:trPr>
        <w:trHeight w:val="57"/>
      </w:trPr>
      <w:tc>
        <w:tcPr>
          <w:tcW w:w="728" w:type="dxa"/>
          <w:tcBorders>
            <w:top w:val="nil"/>
            <w:left w:val="nil"/>
            <w:bottom w:val="single" w:sz="8" w:space="0" w:color="auto"/>
            <w:right w:val="nil"/>
          </w:tcBorders>
          <w:noWrap/>
        </w:tcPr>
        <w:p w:rsidR="00F44F20" w:rsidRPr="00A33133" w:rsidRDefault="00F44F20" w:rsidP="00E0313B">
          <w:pPr>
            <w:snapToGrid w:val="0"/>
            <w:spacing w:line="260" w:lineRule="exact"/>
            <w:jc w:val="right"/>
            <w:rPr>
              <w:rFonts w:cs="Times New Roman"/>
            </w:rPr>
          </w:pPr>
          <w:r w:rsidRPr="00A33133">
            <w:rPr>
              <w:rFonts w:cs="Times New Roman" w:hint="eastAsia"/>
            </w:rPr>
            <w:t>頁次：</w:t>
          </w:r>
        </w:p>
      </w:tc>
      <w:tc>
        <w:tcPr>
          <w:tcW w:w="572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tcMar>
            <w:left w:w="0" w:type="dxa"/>
          </w:tcMar>
        </w:tcPr>
        <w:p w:rsidR="00F44F20" w:rsidRPr="00A33133" w:rsidRDefault="000B4AEE" w:rsidP="00E0313B">
          <w:pPr>
            <w:snapToGrid w:val="0"/>
            <w:spacing w:line="260" w:lineRule="exact"/>
            <w:jc w:val="both"/>
            <w:rPr>
              <w:rFonts w:cs="Times New Roman"/>
            </w:rPr>
          </w:pPr>
          <w:r w:rsidRPr="00A33133">
            <w:rPr>
              <w:rFonts w:cs="Times New Roman"/>
              <w:noProof/>
            </w:rPr>
            <w:fldChar w:fldCharType="begin"/>
          </w:r>
          <w:r w:rsidRPr="00A33133">
            <w:rPr>
              <w:rFonts w:cs="Times New Roman"/>
              <w:noProof/>
            </w:rPr>
            <w:instrText xml:space="preserve"> NUMPAGES  \* Arabic  \* MERGEFORMAT </w:instrText>
          </w:r>
          <w:r w:rsidRPr="00A33133">
            <w:rPr>
              <w:rFonts w:cs="Times New Roman"/>
              <w:noProof/>
            </w:rPr>
            <w:fldChar w:fldCharType="separate"/>
          </w:r>
          <w:r w:rsidR="001571AB">
            <w:rPr>
              <w:rFonts w:cs="Times New Roman"/>
              <w:noProof/>
            </w:rPr>
            <w:t>4</w:t>
          </w:r>
          <w:r w:rsidRPr="00A33133">
            <w:rPr>
              <w:rFonts w:cs="Times New Roman"/>
              <w:noProof/>
            </w:rPr>
            <w:fldChar w:fldCharType="end"/>
          </w:r>
          <w:r w:rsidR="00F44F20" w:rsidRPr="00A33133">
            <w:rPr>
              <w:rFonts w:cs="Times New Roman" w:hint="eastAsia"/>
              <w:w w:val="66"/>
            </w:rPr>
            <w:t>－</w:t>
          </w:r>
          <w:r w:rsidR="00580CB1" w:rsidRPr="00A33133">
            <w:rPr>
              <w:rStyle w:val="ab"/>
              <w:rFonts w:cs="Times New Roman"/>
              <w:szCs w:val="20"/>
            </w:rPr>
            <w:fldChar w:fldCharType="begin"/>
          </w:r>
          <w:r w:rsidR="00F44F20" w:rsidRPr="00A33133">
            <w:rPr>
              <w:rStyle w:val="ab"/>
              <w:rFonts w:cs="Times New Roman"/>
              <w:szCs w:val="20"/>
            </w:rPr>
            <w:instrText xml:space="preserve"> PAGE </w:instrText>
          </w:r>
          <w:r w:rsidR="00580CB1" w:rsidRPr="00A33133">
            <w:rPr>
              <w:rStyle w:val="ab"/>
              <w:rFonts w:cs="Times New Roman"/>
              <w:szCs w:val="20"/>
            </w:rPr>
            <w:fldChar w:fldCharType="separate"/>
          </w:r>
          <w:r w:rsidR="001571AB">
            <w:rPr>
              <w:rStyle w:val="ab"/>
              <w:rFonts w:cs="Times New Roman"/>
              <w:noProof/>
              <w:szCs w:val="20"/>
            </w:rPr>
            <w:t>3</w:t>
          </w:r>
          <w:r w:rsidR="00580CB1" w:rsidRPr="00A33133">
            <w:rPr>
              <w:rStyle w:val="ab"/>
              <w:rFonts w:cs="Times New Roman"/>
              <w:szCs w:val="20"/>
            </w:rPr>
            <w:fldChar w:fldCharType="end"/>
          </w:r>
        </w:p>
      </w:tc>
    </w:tr>
  </w:tbl>
  <w:p w:rsidR="00F44F20" w:rsidRPr="00A33133" w:rsidRDefault="00F44F20" w:rsidP="005E7DBA">
    <w:pPr>
      <w:pStyle w:val="a6"/>
      <w:spacing w:afterLines="50" w:after="120" w:line="14" w:lineRule="exact"/>
      <w:rPr>
        <w:rFonts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555" w:type="dxa"/>
      <w:tblInd w:w="28" w:type="dxa"/>
      <w:tblLayout w:type="fixed"/>
      <w:tblCellMar>
        <w:left w:w="28" w:type="dxa"/>
        <w:right w:w="0" w:type="dxa"/>
      </w:tblCellMar>
      <w:tblLook w:val="0000" w:firstRow="0" w:lastRow="0" w:firstColumn="0" w:lastColumn="0" w:noHBand="0" w:noVBand="0"/>
    </w:tblPr>
    <w:tblGrid>
      <w:gridCol w:w="978"/>
      <w:gridCol w:w="200"/>
      <w:gridCol w:w="250"/>
      <w:gridCol w:w="6327"/>
      <w:gridCol w:w="2800"/>
    </w:tblGrid>
    <w:tr w:rsidR="00F44F20" w:rsidRPr="00A33133" w:rsidTr="003C6FC0">
      <w:trPr>
        <w:cantSplit/>
        <w:trHeight w:val="540"/>
      </w:trPr>
      <w:tc>
        <w:tcPr>
          <w:tcW w:w="10555" w:type="dxa"/>
          <w:gridSpan w:val="5"/>
        </w:tcPr>
        <w:p w:rsidR="00F44F20" w:rsidRPr="00A33133" w:rsidRDefault="00E34075" w:rsidP="00230440">
          <w:pPr>
            <w:pStyle w:val="2"/>
            <w:autoSpaceDE w:val="0"/>
            <w:autoSpaceDN w:val="0"/>
            <w:spacing w:afterLines="50" w:after="120" w:line="400" w:lineRule="exact"/>
            <w:ind w:leftChars="1300" w:left="3120" w:rightChars="1000" w:right="2400"/>
            <w:jc w:val="distribute"/>
            <w:rPr>
              <w:rFonts w:cs="Times New Roman"/>
              <w:szCs w:val="36"/>
            </w:rPr>
          </w:pPr>
          <w:r w:rsidRPr="00A33133">
            <w:rPr>
              <w:rFonts w:cs="Times New Roman"/>
              <w:noProof/>
              <w:szCs w:val="36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>
                    <wp:simplePos x="0" y="0"/>
                    <wp:positionH relativeFrom="column">
                      <wp:posOffset>-37456</wp:posOffset>
                    </wp:positionH>
                    <wp:positionV relativeFrom="paragraph">
                      <wp:posOffset>-28594</wp:posOffset>
                    </wp:positionV>
                    <wp:extent cx="934872" cy="480695"/>
                    <wp:effectExtent l="0" t="0" r="17780" b="8255"/>
                    <wp:wrapNone/>
                    <wp:docPr id="1" name="Text Box 4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34872" cy="4806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1272" w:type="dxa"/>
                                  <w:tblInd w:w="58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740"/>
                                  <w:gridCol w:w="532"/>
                                </w:tblGrid>
                                <w:tr w:rsidR="00F44F20" w:rsidTr="003C01B9">
                                  <w:trPr>
                                    <w:trHeight w:val="238"/>
                                  </w:trPr>
                                  <w:tc>
                                    <w:tcPr>
                                      <w:tcW w:w="740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noWrap/>
                                    </w:tcPr>
                                    <w:p w:rsidR="00F44F20" w:rsidRPr="003C01B9" w:rsidRDefault="00F44F20" w:rsidP="0056150C">
                                      <w:pPr>
                                        <w:snapToGrid w:val="0"/>
                                        <w:spacing w:line="240" w:lineRule="exact"/>
                                        <w:jc w:val="right"/>
                                      </w:pPr>
                                      <w:r w:rsidRPr="003C01B9">
                                        <w:rPr>
                                          <w:rFonts w:hint="eastAsia"/>
                                        </w:rPr>
                                        <w:t>代號：</w:t>
                                      </w:r>
                                    </w:p>
                                  </w:tc>
                                  <w:tc>
                                    <w:tcPr>
                                      <w:tcW w:w="532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8" w:space="0" w:color="auto"/>
                                      </w:tcBorders>
                                    </w:tcPr>
                                    <w:p w:rsidR="00F44F20" w:rsidRDefault="00E55780" w:rsidP="00300638">
                                      <w:pPr>
                                        <w:snapToGrid w:val="0"/>
                                        <w:spacing w:line="240" w:lineRule="exact"/>
                                      </w:pPr>
                                      <w:r>
                                        <w:t>4507</w:t>
                                      </w:r>
                                    </w:p>
                                  </w:tc>
                                </w:tr>
                                <w:tr w:rsidR="00F44F20" w:rsidTr="003C01B9">
                                  <w:trPr>
                                    <w:trHeight w:val="57"/>
                                  </w:trPr>
                                  <w:tc>
                                    <w:tcPr>
                                      <w:tcW w:w="740" w:type="dxa"/>
                                      <w:tcBorders>
                                        <w:top w:val="nil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  <w:noWrap/>
                                    </w:tcPr>
                                    <w:p w:rsidR="00F44F20" w:rsidRPr="003C01B9" w:rsidRDefault="00F44F20" w:rsidP="00E00B91">
                                      <w:pPr>
                                        <w:snapToGrid w:val="0"/>
                                        <w:spacing w:line="260" w:lineRule="exact"/>
                                        <w:jc w:val="right"/>
                                      </w:pPr>
                                      <w:r w:rsidRPr="003C01B9">
                                        <w:rPr>
                                          <w:rFonts w:hint="eastAsia"/>
                                        </w:rPr>
                                        <w:t>頁次：</w:t>
                                      </w:r>
                                    </w:p>
                                  </w:tc>
                                  <w:tc>
                                    <w:tcPr>
                                      <w:tcW w:w="532" w:type="dxa"/>
                                      <w:tcBorders>
                                        <w:top w:val="nil"/>
                                        <w:left w:val="nil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  <w:tcMar>
                                        <w:left w:w="0" w:type="dxa"/>
                                      </w:tcMar>
                                    </w:tcPr>
                                    <w:p w:rsidR="00F44F20" w:rsidRDefault="000B4AEE" w:rsidP="00E00B91">
                                      <w:pPr>
                                        <w:snapToGrid w:val="0"/>
                                        <w:spacing w:line="260" w:lineRule="exac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fldChar w:fldCharType="begin"/>
                                      </w:r>
                                      <w:r>
                                        <w:rPr>
                                          <w:noProof/>
                                        </w:rPr>
                                        <w:instrText xml:space="preserve"> NUMPAGES  \* Arabic  \* MERGEFORMAT </w:instrText>
                                      </w:r>
                                      <w:r>
                                        <w:rPr>
                                          <w:noProof/>
                                        </w:rPr>
                                        <w:fldChar w:fldCharType="separate"/>
                                      </w:r>
                                      <w:r w:rsidR="001571AB">
                                        <w:rPr>
                                          <w:noProof/>
                                        </w:rPr>
                                        <w:t>4</w:t>
                                      </w:r>
                                      <w:r>
                                        <w:rPr>
                                          <w:noProof/>
                                        </w:rPr>
                                        <w:fldChar w:fldCharType="end"/>
                                      </w:r>
                                      <w:r w:rsidR="00F44F20">
                                        <w:rPr>
                                          <w:rFonts w:hint="eastAsia"/>
                                          <w:w w:val="66"/>
                                        </w:rPr>
                                        <w:t>－</w:t>
                                      </w:r>
                                      <w:r w:rsidR="00580CB1">
                                        <w:rPr>
                                          <w:rStyle w:val="ab"/>
                                          <w:szCs w:val="20"/>
                                        </w:rPr>
                                        <w:fldChar w:fldCharType="begin"/>
                                      </w:r>
                                      <w:r w:rsidR="00F44F20">
                                        <w:rPr>
                                          <w:rStyle w:val="ab"/>
                                          <w:szCs w:val="20"/>
                                        </w:rPr>
                                        <w:instrText xml:space="preserve"> PAGE </w:instrText>
                                      </w:r>
                                      <w:r w:rsidR="00580CB1">
                                        <w:rPr>
                                          <w:rStyle w:val="ab"/>
                                          <w:szCs w:val="20"/>
                                        </w:rPr>
                                        <w:fldChar w:fldCharType="separate"/>
                                      </w:r>
                                      <w:r w:rsidR="001571AB">
                                        <w:rPr>
                                          <w:rStyle w:val="ab"/>
                                          <w:noProof/>
                                          <w:szCs w:val="20"/>
                                        </w:rPr>
                                        <w:t>1</w:t>
                                      </w:r>
                                      <w:r w:rsidR="00580CB1">
                                        <w:rPr>
                                          <w:rStyle w:val="ab"/>
                                          <w:szCs w:val="20"/>
                                        </w:rPr>
                                        <w:fldChar w:fldCharType="end"/>
                                      </w:r>
                                    </w:p>
                                  </w:tc>
                                </w:tr>
                              </w:tbl>
                              <w:p w:rsidR="00F44F20" w:rsidRDefault="00F44F20" w:rsidP="00B01C04">
                                <w:pPr>
                                  <w:spacing w:line="180" w:lineRule="exact"/>
                                </w:pPr>
                              </w:p>
                            </w:txbxContent>
                          </wps:txbx>
                          <wps:bodyPr rot="0" vert="horz" wrap="square" lIns="0" tIns="36000" rIns="0" bIns="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1" o:spid="_x0000_s1026" type="#_x0000_t202" style="position:absolute;left:0;text-align:left;margin-left:-2.95pt;margin-top:-2.25pt;width:73.6pt;height:37.8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" filled="f" stroked="f">
                    <v:textbox style="mso-fit-shape-to-text:t" inset="0,1mm,0,0">
                      <w:txbxContent>
                        <w:tbl>
                          <w:tblPr>
                            <w:tblW w:w="1272" w:type="dxa"/>
                            <w:tblInd w:w="58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40"/>
                            <w:gridCol w:w="532"/>
                          </w:tblGrid>
                          <w:tr w:rsidR="00F44F20" w:rsidTr="003C01B9">
                            <w:trPr>
                              <w:trHeight w:val="238"/>
                            </w:trPr>
                            <w:tc>
                              <w:tcPr>
                                <w:tcW w:w="74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noWrap/>
                              </w:tcPr>
                              <w:p w:rsidR="00F44F20" w:rsidRPr="003C01B9" w:rsidRDefault="00F44F20" w:rsidP="0056150C">
                                <w:pPr>
                                  <w:snapToGrid w:val="0"/>
                                  <w:spacing w:line="240" w:lineRule="exact"/>
                                  <w:jc w:val="right"/>
                                </w:pPr>
                                <w:r w:rsidRPr="003C01B9">
                                  <w:rPr>
                                    <w:rFonts w:hint="eastAsia"/>
                                  </w:rPr>
                                  <w:t>代號：</w:t>
                                </w:r>
                              </w:p>
                            </w:tc>
                            <w:tc>
                              <w:tcPr>
                                <w:tcW w:w="532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8" w:space="0" w:color="auto"/>
                                </w:tcBorders>
                              </w:tcPr>
                              <w:p w:rsidR="00F44F20" w:rsidRDefault="00E55780" w:rsidP="00300638">
                                <w:pPr>
                                  <w:snapToGrid w:val="0"/>
                                  <w:spacing w:line="240" w:lineRule="exact"/>
                                </w:pPr>
                                <w:r>
                                  <w:t>4507</w:t>
                                </w:r>
                              </w:p>
                            </w:tc>
                          </w:tr>
                          <w:tr w:rsidR="00F44F20" w:rsidTr="003C01B9">
                            <w:trPr>
                              <w:trHeight w:val="57"/>
                            </w:trPr>
                            <w:tc>
                              <w:tcPr>
                                <w:tcW w:w="740" w:type="dxa"/>
                                <w:tcBorders>
                                  <w:top w:val="nil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  <w:noWrap/>
                              </w:tcPr>
                              <w:p w:rsidR="00F44F20" w:rsidRPr="003C01B9" w:rsidRDefault="00F44F20" w:rsidP="00E00B91">
                                <w:pPr>
                                  <w:snapToGrid w:val="0"/>
                                  <w:spacing w:line="260" w:lineRule="exact"/>
                                  <w:jc w:val="right"/>
                                </w:pPr>
                                <w:r w:rsidRPr="003C01B9">
                                  <w:rPr>
                                    <w:rFonts w:hint="eastAsia"/>
                                  </w:rPr>
                                  <w:t>頁次：</w:t>
                                </w:r>
                              </w:p>
                            </w:tc>
                            <w:tc>
                              <w:tcPr>
                                <w:tcW w:w="532" w:type="dxa"/>
                                <w:tcBorders>
                                  <w:top w:val="nil"/>
                                  <w:left w:val="nil"/>
                                  <w:bottom w:val="single" w:sz="8" w:space="0" w:color="auto"/>
                                  <w:right w:val="single" w:sz="8" w:space="0" w:color="auto"/>
                                </w:tcBorders>
                                <w:tcMar>
                                  <w:left w:w="0" w:type="dxa"/>
                                </w:tcMar>
                              </w:tcPr>
                              <w:p w:rsidR="00F44F20" w:rsidRDefault="000B4AEE" w:rsidP="00E00B91">
                                <w:pPr>
                                  <w:snapToGrid w:val="0"/>
                                  <w:spacing w:line="260" w:lineRule="exact"/>
                                </w:pPr>
                                <w:r>
                                  <w:rPr>
                                    <w:noProof/>
                                  </w:rPr>
                                  <w:fldChar w:fldCharType="begin"/>
                                </w:r>
                                <w:r>
                                  <w:rPr>
                                    <w:noProof/>
                                  </w:rPr>
                                  <w:instrText xml:space="preserve"> NUMPAGES  \* Arabic  \* MERGEFORMAT </w:instrText>
                                </w:r>
                                <w:r>
                                  <w:rPr>
                                    <w:noProof/>
                                  </w:rPr>
                                  <w:fldChar w:fldCharType="separate"/>
                                </w:r>
                                <w:r w:rsidR="001571AB">
                                  <w:rPr>
                                    <w:noProof/>
                                  </w:rPr>
                                  <w:t>4</w:t>
                                </w:r>
                                <w:r>
                                  <w:rPr>
                                    <w:noProof/>
                                  </w:rPr>
                                  <w:fldChar w:fldCharType="end"/>
                                </w:r>
                                <w:r w:rsidR="00F44F20">
                                  <w:rPr>
                                    <w:rFonts w:hint="eastAsia"/>
                                    <w:w w:val="66"/>
                                  </w:rPr>
                                  <w:t>－</w:t>
                                </w:r>
                                <w:r w:rsidR="00580CB1">
                                  <w:rPr>
                                    <w:rStyle w:val="ab"/>
                                    <w:szCs w:val="20"/>
                                  </w:rPr>
                                  <w:fldChar w:fldCharType="begin"/>
                                </w:r>
                                <w:r w:rsidR="00F44F20">
                                  <w:rPr>
                                    <w:rStyle w:val="ab"/>
                                    <w:szCs w:val="20"/>
                                  </w:rPr>
                                  <w:instrText xml:space="preserve"> PAGE </w:instrText>
                                </w:r>
                                <w:r w:rsidR="00580CB1">
                                  <w:rPr>
                                    <w:rStyle w:val="ab"/>
                                    <w:szCs w:val="20"/>
                                  </w:rPr>
                                  <w:fldChar w:fldCharType="separate"/>
                                </w:r>
                                <w:r w:rsidR="001571AB">
                                  <w:rPr>
                                    <w:rStyle w:val="ab"/>
                                    <w:noProof/>
                                    <w:szCs w:val="20"/>
                                  </w:rPr>
                                  <w:t>1</w:t>
                                </w:r>
                                <w:r w:rsidR="00580CB1">
                                  <w:rPr>
                                    <w:rStyle w:val="ab"/>
                                    <w:szCs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:rsidR="00F44F20" w:rsidRDefault="00F44F20" w:rsidP="00B01C04">
                          <w:pPr>
                            <w:spacing w:line="180" w:lineRule="exact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F44F20" w:rsidRPr="00A33133">
            <w:rPr>
              <w:rFonts w:cs="Times New Roman" w:hint="eastAsia"/>
              <w:szCs w:val="36"/>
            </w:rPr>
            <w:t>1</w:t>
          </w:r>
          <w:r w:rsidR="00092DE9" w:rsidRPr="00A33133">
            <w:rPr>
              <w:rFonts w:cs="Times New Roman"/>
              <w:szCs w:val="36"/>
            </w:rPr>
            <w:t>1</w:t>
          </w:r>
          <w:r w:rsidR="003C3A07" w:rsidRPr="00A33133">
            <w:rPr>
              <w:rFonts w:cs="Times New Roman"/>
              <w:szCs w:val="36"/>
            </w:rPr>
            <w:t>4</w:t>
          </w:r>
          <w:r w:rsidR="00EC6EA2" w:rsidRPr="00A33133">
            <w:rPr>
              <w:rFonts w:cs="Times New Roman" w:hint="eastAsia"/>
              <w:szCs w:val="36"/>
            </w:rPr>
            <w:t>年公務人員</w:t>
          </w:r>
          <w:r w:rsidR="008F4D90" w:rsidRPr="00A33133">
            <w:rPr>
              <w:rFonts w:cs="Times New Roman" w:hint="eastAsia"/>
              <w:szCs w:val="36"/>
            </w:rPr>
            <w:t>初等</w:t>
          </w:r>
          <w:r w:rsidR="00EC6EA2" w:rsidRPr="00A33133">
            <w:rPr>
              <w:rFonts w:cs="Times New Roman" w:hint="eastAsia"/>
              <w:szCs w:val="36"/>
            </w:rPr>
            <w:t>考試</w:t>
          </w:r>
          <w:r w:rsidR="003C7EC5" w:rsidRPr="00A33133">
            <w:rPr>
              <w:rFonts w:cs="Times New Roman" w:hint="eastAsia"/>
              <w:szCs w:val="36"/>
            </w:rPr>
            <w:t>試題</w:t>
          </w:r>
        </w:p>
      </w:tc>
    </w:tr>
    <w:tr w:rsidR="00F44F20" w:rsidRPr="00A33133" w:rsidTr="00FB3973">
      <w:trPr>
        <w:cantSplit/>
        <w:trHeight w:val="301"/>
      </w:trPr>
      <w:tc>
        <w:tcPr>
          <w:tcW w:w="1178" w:type="dxa"/>
          <w:gridSpan w:val="2"/>
        </w:tcPr>
        <w:p w:rsidR="00F44F20" w:rsidRPr="00A33133" w:rsidRDefault="00F44F20" w:rsidP="005E7DBA">
          <w:pPr>
            <w:pStyle w:val="2"/>
            <w:spacing w:beforeLines="10" w:before="24" w:afterLines="10" w:after="24" w:line="320" w:lineRule="exact"/>
            <w:jc w:val="distribute"/>
            <w:rPr>
              <w:rFonts w:cs="Times New Roman"/>
              <w:sz w:val="28"/>
            </w:rPr>
          </w:pPr>
          <w:r w:rsidRPr="00A33133">
            <w:rPr>
              <w:rFonts w:cs="Times New Roman" w:hint="eastAsia"/>
              <w:sz w:val="28"/>
            </w:rPr>
            <w:t>等別</w:t>
          </w:r>
        </w:p>
      </w:tc>
      <w:tc>
        <w:tcPr>
          <w:tcW w:w="250" w:type="dxa"/>
          <w:tcBorders>
            <w:left w:val="nil"/>
          </w:tcBorders>
          <w:tcMar>
            <w:left w:w="0" w:type="dxa"/>
          </w:tcMar>
        </w:tcPr>
        <w:p w:rsidR="00F44F20" w:rsidRPr="00A33133" w:rsidRDefault="00F44F20" w:rsidP="005E7DBA">
          <w:pPr>
            <w:pStyle w:val="2"/>
            <w:spacing w:beforeLines="10" w:before="24" w:afterLines="10" w:after="24" w:line="320" w:lineRule="exact"/>
            <w:jc w:val="center"/>
            <w:rPr>
              <w:rFonts w:cs="Times New Roman"/>
              <w:sz w:val="28"/>
            </w:rPr>
          </w:pPr>
          <w:r w:rsidRPr="00A33133">
            <w:rPr>
              <w:rFonts w:cs="Times New Roman" w:hint="eastAsia"/>
              <w:sz w:val="28"/>
            </w:rPr>
            <w:t>：</w:t>
          </w:r>
        </w:p>
      </w:tc>
      <w:tc>
        <w:tcPr>
          <w:tcW w:w="9127" w:type="dxa"/>
          <w:gridSpan w:val="2"/>
          <w:tcBorders>
            <w:left w:val="nil"/>
          </w:tcBorders>
          <w:tcMar>
            <w:left w:w="0" w:type="dxa"/>
          </w:tcMar>
        </w:tcPr>
        <w:p w:rsidR="00F44F20" w:rsidRPr="00A33133" w:rsidRDefault="008F4D90" w:rsidP="005E7DBA">
          <w:pPr>
            <w:pStyle w:val="2"/>
            <w:spacing w:beforeLines="10" w:before="24" w:afterLines="10" w:after="24" w:line="320" w:lineRule="exact"/>
            <w:jc w:val="both"/>
            <w:rPr>
              <w:rFonts w:cs="Times New Roman"/>
              <w:sz w:val="28"/>
            </w:rPr>
          </w:pPr>
          <w:r w:rsidRPr="00A33133">
            <w:rPr>
              <w:rFonts w:cs="Times New Roman" w:hint="eastAsia"/>
              <w:sz w:val="28"/>
            </w:rPr>
            <w:t>初</w:t>
          </w:r>
          <w:r w:rsidR="00C076FB" w:rsidRPr="00A33133">
            <w:rPr>
              <w:rFonts w:cs="Times New Roman" w:hint="eastAsia"/>
              <w:sz w:val="28"/>
            </w:rPr>
            <w:t>等</w:t>
          </w:r>
          <w:r w:rsidR="00F44F20" w:rsidRPr="00A33133">
            <w:rPr>
              <w:rFonts w:cs="Times New Roman" w:hint="eastAsia"/>
              <w:sz w:val="28"/>
            </w:rPr>
            <w:t>考試</w:t>
          </w:r>
        </w:p>
      </w:tc>
    </w:tr>
    <w:tr w:rsidR="00F44F20" w:rsidRPr="00A33133" w:rsidTr="00FB3973">
      <w:trPr>
        <w:cantSplit/>
        <w:trHeight w:val="301"/>
      </w:trPr>
      <w:tc>
        <w:tcPr>
          <w:tcW w:w="1178" w:type="dxa"/>
          <w:gridSpan w:val="2"/>
        </w:tcPr>
        <w:p w:rsidR="00F44F20" w:rsidRPr="00A33133" w:rsidRDefault="00F44F20" w:rsidP="005E7DBA">
          <w:pPr>
            <w:pStyle w:val="2"/>
            <w:spacing w:beforeLines="10" w:before="24" w:afterLines="10" w:after="24" w:line="320" w:lineRule="exact"/>
            <w:jc w:val="distribute"/>
            <w:rPr>
              <w:rFonts w:cs="Times New Roman"/>
              <w:sz w:val="28"/>
            </w:rPr>
          </w:pPr>
          <w:r w:rsidRPr="00A33133">
            <w:rPr>
              <w:rFonts w:cs="Times New Roman" w:hint="eastAsia"/>
              <w:sz w:val="28"/>
            </w:rPr>
            <w:t>類科</w:t>
          </w:r>
        </w:p>
      </w:tc>
      <w:tc>
        <w:tcPr>
          <w:tcW w:w="250" w:type="dxa"/>
          <w:tcBorders>
            <w:left w:val="nil"/>
          </w:tcBorders>
          <w:tcMar>
            <w:left w:w="0" w:type="dxa"/>
          </w:tcMar>
        </w:tcPr>
        <w:p w:rsidR="00F44F20" w:rsidRPr="00A33133" w:rsidRDefault="00F44F20" w:rsidP="005E7DBA">
          <w:pPr>
            <w:pStyle w:val="2"/>
            <w:spacing w:beforeLines="10" w:before="24" w:afterLines="10" w:after="24" w:line="320" w:lineRule="exact"/>
            <w:jc w:val="center"/>
            <w:rPr>
              <w:rFonts w:cs="Times New Roman"/>
              <w:sz w:val="28"/>
            </w:rPr>
          </w:pPr>
          <w:r w:rsidRPr="00A33133">
            <w:rPr>
              <w:rFonts w:cs="Times New Roman" w:hint="eastAsia"/>
              <w:sz w:val="28"/>
            </w:rPr>
            <w:t>：</w:t>
          </w:r>
        </w:p>
      </w:tc>
      <w:tc>
        <w:tcPr>
          <w:tcW w:w="9127" w:type="dxa"/>
          <w:gridSpan w:val="2"/>
          <w:tcBorders>
            <w:left w:val="nil"/>
          </w:tcBorders>
          <w:tcMar>
            <w:left w:w="0" w:type="dxa"/>
          </w:tcMar>
          <w:vAlign w:val="center"/>
        </w:tcPr>
        <w:p w:rsidR="00F44F20" w:rsidRPr="00A33133" w:rsidRDefault="00E55780" w:rsidP="005E7DBA">
          <w:pPr>
            <w:pStyle w:val="2"/>
            <w:spacing w:beforeLines="10" w:before="24" w:afterLines="10" w:after="24" w:line="320" w:lineRule="exact"/>
            <w:rPr>
              <w:rFonts w:cs="Times New Roman"/>
              <w:sz w:val="28"/>
            </w:rPr>
          </w:pPr>
          <w:r w:rsidRPr="00A33133">
            <w:rPr>
              <w:rFonts w:cs="Times New Roman" w:hint="eastAsia"/>
              <w:sz w:val="28"/>
              <w:lang w:eastAsia="zh-HK"/>
            </w:rPr>
            <w:t>教育行政</w:t>
          </w:r>
        </w:p>
      </w:tc>
    </w:tr>
    <w:tr w:rsidR="00F44F20" w:rsidRPr="00A33133" w:rsidTr="00FB3973">
      <w:trPr>
        <w:cantSplit/>
        <w:trHeight w:val="301"/>
      </w:trPr>
      <w:tc>
        <w:tcPr>
          <w:tcW w:w="1178" w:type="dxa"/>
          <w:gridSpan w:val="2"/>
        </w:tcPr>
        <w:p w:rsidR="00F44F20" w:rsidRPr="00A33133" w:rsidRDefault="00F44F20" w:rsidP="005E7DBA">
          <w:pPr>
            <w:pStyle w:val="2"/>
            <w:spacing w:beforeLines="10" w:before="24" w:afterLines="10" w:after="24" w:line="320" w:lineRule="exact"/>
            <w:jc w:val="distribute"/>
            <w:rPr>
              <w:rFonts w:cs="Times New Roman"/>
              <w:sz w:val="28"/>
            </w:rPr>
          </w:pPr>
          <w:r w:rsidRPr="00A33133">
            <w:rPr>
              <w:rFonts w:cs="Times New Roman" w:hint="eastAsia"/>
              <w:sz w:val="28"/>
            </w:rPr>
            <w:t>科目</w:t>
          </w:r>
        </w:p>
      </w:tc>
      <w:tc>
        <w:tcPr>
          <w:tcW w:w="250" w:type="dxa"/>
          <w:tcBorders>
            <w:left w:val="nil"/>
          </w:tcBorders>
          <w:tcMar>
            <w:left w:w="0" w:type="dxa"/>
          </w:tcMar>
        </w:tcPr>
        <w:p w:rsidR="00F44F20" w:rsidRPr="00A33133" w:rsidRDefault="00F44F20" w:rsidP="005E7DBA">
          <w:pPr>
            <w:pStyle w:val="2"/>
            <w:spacing w:beforeLines="10" w:before="24" w:afterLines="10" w:after="24" w:line="320" w:lineRule="exact"/>
            <w:jc w:val="center"/>
            <w:rPr>
              <w:rFonts w:cs="Times New Roman"/>
              <w:sz w:val="28"/>
            </w:rPr>
          </w:pPr>
          <w:r w:rsidRPr="00A33133">
            <w:rPr>
              <w:rFonts w:cs="Times New Roman" w:hint="eastAsia"/>
              <w:sz w:val="28"/>
            </w:rPr>
            <w:t>：</w:t>
          </w:r>
        </w:p>
      </w:tc>
      <w:tc>
        <w:tcPr>
          <w:tcW w:w="9127" w:type="dxa"/>
          <w:gridSpan w:val="2"/>
          <w:tcBorders>
            <w:left w:val="nil"/>
          </w:tcBorders>
          <w:tcMar>
            <w:left w:w="0" w:type="dxa"/>
          </w:tcMar>
          <w:vAlign w:val="center"/>
        </w:tcPr>
        <w:p w:rsidR="00F44F20" w:rsidRPr="00A33133" w:rsidRDefault="00E55780" w:rsidP="005E7DBA">
          <w:pPr>
            <w:pStyle w:val="2"/>
            <w:spacing w:beforeLines="10" w:before="24" w:afterLines="10" w:after="24" w:line="320" w:lineRule="exact"/>
            <w:rPr>
              <w:rFonts w:cs="Times New Roman"/>
              <w:sz w:val="28"/>
            </w:rPr>
          </w:pPr>
          <w:r w:rsidRPr="00A33133">
            <w:rPr>
              <w:rFonts w:cs="Times New Roman" w:hint="eastAsia"/>
              <w:sz w:val="28"/>
              <w:lang w:eastAsia="zh-HK"/>
            </w:rPr>
            <w:t>教育學大意</w:t>
          </w:r>
        </w:p>
      </w:tc>
    </w:tr>
    <w:tr w:rsidR="00F44F20" w:rsidRPr="00A33133" w:rsidTr="008248B3">
      <w:trPr>
        <w:cantSplit/>
        <w:trHeight w:val="302"/>
      </w:trPr>
      <w:tc>
        <w:tcPr>
          <w:tcW w:w="1178" w:type="dxa"/>
          <w:gridSpan w:val="2"/>
        </w:tcPr>
        <w:p w:rsidR="00F44F20" w:rsidRPr="00A33133" w:rsidRDefault="00F44F20" w:rsidP="005E7DBA">
          <w:pPr>
            <w:pStyle w:val="2"/>
            <w:spacing w:afterLines="50" w:after="120" w:line="340" w:lineRule="exact"/>
            <w:jc w:val="distribute"/>
            <w:rPr>
              <w:rFonts w:cs="Times New Roman"/>
              <w:noProof/>
              <w:sz w:val="28"/>
            </w:rPr>
          </w:pPr>
          <w:r w:rsidRPr="00A33133">
            <w:rPr>
              <w:rFonts w:cs="Times New Roman" w:hint="eastAsia"/>
              <w:sz w:val="28"/>
            </w:rPr>
            <w:t>考試時間</w:t>
          </w:r>
        </w:p>
      </w:tc>
      <w:tc>
        <w:tcPr>
          <w:tcW w:w="250" w:type="dxa"/>
          <w:tcBorders>
            <w:left w:val="nil"/>
          </w:tcBorders>
          <w:tcMar>
            <w:left w:w="0" w:type="dxa"/>
          </w:tcMar>
        </w:tcPr>
        <w:p w:rsidR="00F44F20" w:rsidRPr="00A33133" w:rsidRDefault="00F44F20" w:rsidP="005E7DBA">
          <w:pPr>
            <w:pStyle w:val="2"/>
            <w:tabs>
              <w:tab w:val="left" w:pos="1472"/>
            </w:tabs>
            <w:spacing w:afterLines="50" w:after="120" w:line="340" w:lineRule="exact"/>
            <w:jc w:val="distribute"/>
            <w:rPr>
              <w:rFonts w:cs="Times New Roman"/>
              <w:noProof/>
              <w:sz w:val="28"/>
            </w:rPr>
          </w:pPr>
          <w:r w:rsidRPr="00A33133">
            <w:rPr>
              <w:rFonts w:cs="Times New Roman" w:hint="eastAsia"/>
              <w:sz w:val="28"/>
            </w:rPr>
            <w:t>：</w:t>
          </w:r>
        </w:p>
      </w:tc>
      <w:tc>
        <w:tcPr>
          <w:tcW w:w="6327" w:type="dxa"/>
          <w:tcBorders>
            <w:left w:val="nil"/>
          </w:tcBorders>
          <w:tcMar>
            <w:left w:w="0" w:type="dxa"/>
          </w:tcMar>
        </w:tcPr>
        <w:p w:rsidR="00F44F20" w:rsidRPr="00A33133" w:rsidRDefault="00F44F20" w:rsidP="005E7DBA">
          <w:pPr>
            <w:pStyle w:val="2"/>
            <w:tabs>
              <w:tab w:val="left" w:pos="1472"/>
            </w:tabs>
            <w:spacing w:afterLines="50" w:after="120" w:line="340" w:lineRule="exact"/>
            <w:ind w:leftChars="30" w:left="72"/>
            <w:rPr>
              <w:rFonts w:cs="Times New Roman"/>
              <w:noProof/>
              <w:sz w:val="28"/>
            </w:rPr>
          </w:pPr>
          <w:r w:rsidRPr="00A33133">
            <w:rPr>
              <w:rFonts w:cs="Times New Roman" w:hint="eastAsia"/>
              <w:sz w:val="28"/>
            </w:rPr>
            <w:t>1</w:t>
          </w:r>
          <w:r w:rsidRPr="00A33133">
            <w:rPr>
              <w:rFonts w:cs="Times New Roman" w:hint="eastAsia"/>
              <w:sz w:val="28"/>
            </w:rPr>
            <w:t>小時</w:t>
          </w:r>
        </w:p>
      </w:tc>
      <w:tc>
        <w:tcPr>
          <w:tcW w:w="2800" w:type="dxa"/>
          <w:tcMar>
            <w:left w:w="0" w:type="dxa"/>
          </w:tcMar>
        </w:tcPr>
        <w:p w:rsidR="00F44F20" w:rsidRPr="00A33133" w:rsidRDefault="00F44F20" w:rsidP="005E7DBA">
          <w:pPr>
            <w:pStyle w:val="2"/>
            <w:spacing w:afterLines="50" w:after="120" w:line="340" w:lineRule="exact"/>
            <w:rPr>
              <w:rFonts w:cs="Times New Roman"/>
              <w:noProof/>
              <w:sz w:val="28"/>
            </w:rPr>
          </w:pPr>
          <w:r w:rsidRPr="00A33133">
            <w:rPr>
              <w:rFonts w:cs="Times New Roman" w:hint="eastAsia"/>
              <w:sz w:val="28"/>
            </w:rPr>
            <w:t>座號：</w:t>
          </w:r>
          <w:r w:rsidRPr="00A33133">
            <w:rPr>
              <w:rFonts w:cs="Times New Roman" w:hint="eastAsia"/>
              <w:sz w:val="28"/>
              <w:u w:val="single"/>
            </w:rPr>
            <w:t xml:space="preserve">　　　　　　　</w:t>
          </w:r>
        </w:p>
      </w:tc>
    </w:tr>
    <w:tr w:rsidR="00F44F20" w:rsidRPr="00A33133" w:rsidTr="003C6FC0">
      <w:tc>
        <w:tcPr>
          <w:tcW w:w="978" w:type="dxa"/>
        </w:tcPr>
        <w:p w:rsidR="00F44F20" w:rsidRPr="00A33133" w:rsidRDefault="00F44F20" w:rsidP="00D55814">
          <w:pPr>
            <w:pStyle w:val="3"/>
            <w:spacing w:line="280" w:lineRule="exact"/>
            <w:ind w:leftChars="5" w:left="249" w:hangingChars="102" w:hanging="237"/>
          </w:pPr>
          <w:r w:rsidRPr="00A33133">
            <w:rPr>
              <w:rFonts w:hint="eastAsia"/>
              <w:spacing w:val="-4"/>
            </w:rPr>
            <w:t>※注意：</w:t>
          </w:r>
        </w:p>
      </w:tc>
      <w:tc>
        <w:tcPr>
          <w:tcW w:w="9577" w:type="dxa"/>
          <w:gridSpan w:val="4"/>
          <w:tcBorders>
            <w:left w:val="nil"/>
          </w:tcBorders>
        </w:tcPr>
        <w:p w:rsidR="00F44F20" w:rsidRPr="00A33133" w:rsidRDefault="00F44F20" w:rsidP="003343E8">
          <w:pPr>
            <w:pStyle w:val="3"/>
            <w:spacing w:line="260" w:lineRule="exact"/>
            <w:ind w:leftChars="5" w:left="232" w:hangingChars="102" w:hanging="220"/>
            <w:rPr>
              <w:spacing w:val="-12"/>
            </w:rPr>
          </w:pPr>
          <w:r w:rsidRPr="00A33133">
            <w:rPr>
              <w:rFonts w:hint="eastAsia"/>
              <w:spacing w:val="-12"/>
            </w:rPr>
            <w:t></w:t>
          </w:r>
          <w:r w:rsidR="003343E8" w:rsidRPr="00A33133">
            <w:rPr>
              <w:szCs w:val="24"/>
            </w:rPr>
            <w:t>本試題為單一選擇題，</w:t>
          </w:r>
          <w:r w:rsidR="003343E8" w:rsidRPr="00A33133">
            <w:rPr>
              <w:spacing w:val="-4"/>
              <w:szCs w:val="24"/>
            </w:rPr>
            <w:t>請選出</w:t>
          </w:r>
          <w:r w:rsidR="003343E8" w:rsidRPr="00A33133">
            <w:rPr>
              <w:spacing w:val="-4"/>
              <w:szCs w:val="24"/>
              <w:u w:val="single"/>
            </w:rPr>
            <w:t>一個</w:t>
          </w:r>
          <w:r w:rsidR="003343E8" w:rsidRPr="00A33133">
            <w:rPr>
              <w:spacing w:val="-4"/>
              <w:szCs w:val="24"/>
            </w:rPr>
            <w:t>正確或最適當</w:t>
          </w:r>
          <w:r w:rsidR="003343E8" w:rsidRPr="00A33133">
            <w:rPr>
              <w:spacing w:val="-4"/>
              <w:szCs w:val="24"/>
              <w:u w:val="single"/>
            </w:rPr>
            <w:t>答案</w:t>
          </w:r>
          <w:r w:rsidR="003343E8" w:rsidRPr="00A33133">
            <w:rPr>
              <w:spacing w:val="-4"/>
              <w:szCs w:val="24"/>
            </w:rPr>
            <w:t>。</w:t>
          </w:r>
        </w:p>
        <w:p w:rsidR="00F44F20" w:rsidRPr="00A33133" w:rsidRDefault="00F44F20" w:rsidP="00A12B0E">
          <w:pPr>
            <w:pStyle w:val="3"/>
            <w:spacing w:line="260" w:lineRule="exact"/>
            <w:ind w:leftChars="5" w:left="228" w:hangingChars="102" w:hanging="216"/>
            <w:rPr>
              <w:spacing w:val="-14"/>
            </w:rPr>
          </w:pPr>
          <w:r w:rsidRPr="00A33133">
            <w:rPr>
              <w:rFonts w:hint="eastAsia"/>
              <w:spacing w:val="-14"/>
            </w:rPr>
            <w:t></w:t>
          </w:r>
          <w:r w:rsidR="006525BC" w:rsidRPr="00A33133">
            <w:rPr>
              <w:rFonts w:hint="eastAsia"/>
              <w:spacing w:val="-16"/>
            </w:rPr>
            <w:t>本科目</w:t>
          </w:r>
          <w:r w:rsidRPr="00A33133">
            <w:rPr>
              <w:rFonts w:hint="eastAsia"/>
              <w:spacing w:val="-16"/>
            </w:rPr>
            <w:t>共</w:t>
          </w:r>
          <w:r w:rsidR="008F4D90" w:rsidRPr="00A33133">
            <w:rPr>
              <w:rFonts w:hint="eastAsia"/>
              <w:spacing w:val="-16"/>
            </w:rPr>
            <w:t>5</w:t>
          </w:r>
          <w:r w:rsidRPr="00A33133">
            <w:rPr>
              <w:rFonts w:hint="eastAsia"/>
              <w:spacing w:val="-16"/>
            </w:rPr>
            <w:t>0</w:t>
          </w:r>
          <w:r w:rsidRPr="00A33133">
            <w:rPr>
              <w:rFonts w:hint="eastAsia"/>
              <w:spacing w:val="-16"/>
            </w:rPr>
            <w:t>題，每題</w:t>
          </w:r>
          <w:r w:rsidRPr="00A33133">
            <w:rPr>
              <w:rFonts w:hint="eastAsia"/>
              <w:spacing w:val="-16"/>
            </w:rPr>
            <w:t>2</w:t>
          </w:r>
          <w:r w:rsidRPr="00A33133">
            <w:rPr>
              <w:rFonts w:hint="eastAsia"/>
              <w:spacing w:val="-16"/>
            </w:rPr>
            <w:t>分，須用</w:t>
          </w:r>
          <w:r w:rsidRPr="00A33133">
            <w:rPr>
              <w:rFonts w:hint="eastAsia"/>
              <w:spacing w:val="-16"/>
              <w:u w:val="single"/>
            </w:rPr>
            <w:t>2B</w:t>
          </w:r>
          <w:r w:rsidRPr="00A33133">
            <w:rPr>
              <w:rFonts w:hint="eastAsia"/>
              <w:spacing w:val="-16"/>
              <w:u w:val="single"/>
            </w:rPr>
            <w:t>鉛筆</w:t>
          </w:r>
          <w:r w:rsidRPr="00A33133">
            <w:rPr>
              <w:rFonts w:hint="eastAsia"/>
              <w:spacing w:val="-16"/>
            </w:rPr>
            <w:t>在</w:t>
          </w:r>
          <w:proofErr w:type="gramStart"/>
          <w:r w:rsidRPr="00A33133">
            <w:rPr>
              <w:rFonts w:hint="eastAsia"/>
              <w:spacing w:val="-16"/>
            </w:rPr>
            <w:t>試卡上依題</w:t>
          </w:r>
          <w:proofErr w:type="gramEnd"/>
          <w:r w:rsidRPr="00A33133">
            <w:rPr>
              <w:rFonts w:hint="eastAsia"/>
              <w:spacing w:val="-16"/>
            </w:rPr>
            <w:t>號</w:t>
          </w:r>
          <w:proofErr w:type="gramStart"/>
          <w:r w:rsidRPr="00A33133">
            <w:rPr>
              <w:rFonts w:hint="eastAsia"/>
              <w:spacing w:val="-16"/>
              <w:u w:val="single"/>
            </w:rPr>
            <w:t>清楚</w:t>
          </w:r>
          <w:r w:rsidRPr="00A33133">
            <w:rPr>
              <w:rFonts w:hint="eastAsia"/>
              <w:spacing w:val="-16"/>
            </w:rPr>
            <w:t>劃記</w:t>
          </w:r>
          <w:proofErr w:type="gramEnd"/>
          <w:r w:rsidRPr="00A33133">
            <w:rPr>
              <w:rFonts w:hint="eastAsia"/>
              <w:spacing w:val="-16"/>
            </w:rPr>
            <w:t>，於本試題上作答者，不予計分。</w:t>
          </w:r>
        </w:p>
        <w:p w:rsidR="00F44F20" w:rsidRPr="00A33133" w:rsidRDefault="00F44F20" w:rsidP="005E7DBA">
          <w:pPr>
            <w:pStyle w:val="3"/>
            <w:spacing w:afterLines="50" w:after="120" w:line="260" w:lineRule="exact"/>
            <w:ind w:leftChars="5" w:left="232" w:hangingChars="102" w:hanging="220"/>
          </w:pPr>
          <w:r w:rsidRPr="00A33133">
            <w:rPr>
              <w:rFonts w:hint="eastAsia"/>
              <w:spacing w:val="-12"/>
            </w:rPr>
            <w:t>禁止使用電子計算器。</w:t>
          </w:r>
        </w:p>
      </w:tc>
    </w:tr>
  </w:tbl>
  <w:p w:rsidR="00F44F20" w:rsidRPr="00A33133" w:rsidRDefault="00F44F20">
    <w:pPr>
      <w:pStyle w:val="a6"/>
      <w:rPr>
        <w:rFonts w:cs="Times New Roman"/>
        <w:sz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55AC1"/>
    <w:multiLevelType w:val="multilevel"/>
    <w:tmpl w:val="667C05BA"/>
    <w:lvl w:ilvl="0">
      <w:start w:val="1"/>
      <w:numFmt w:val="taiwaneseCountingThousand"/>
      <w:pStyle w:val="a"/>
      <w:suff w:val="nothing"/>
      <w:lvlText w:val="%1、"/>
      <w:lvlJc w:val="left"/>
      <w:pPr>
        <w:ind w:left="556" w:hanging="55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Restart w:val="0"/>
      <w:pStyle w:val="a0"/>
      <w:suff w:val="nothing"/>
      <w:lvlText w:val=""/>
      <w:lvlJc w:val="left"/>
      <w:pPr>
        <w:ind w:left="571" w:hanging="1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lvlRestart w:val="0"/>
      <w:suff w:val="nothing"/>
      <w:lvlText w:val=""/>
      <w:lvlJc w:val="left"/>
      <w:pPr>
        <w:ind w:left="1422" w:hanging="567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1988" w:hanging="708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555" w:hanging="85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3264" w:hanging="1134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3831" w:hanging="1276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4398" w:hanging="1418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5106" w:hanging="1700"/>
      </w:pPr>
      <w:rPr>
        <w:rFonts w:hint="eastAsia"/>
      </w:rPr>
    </w:lvl>
  </w:abstractNum>
  <w:abstractNum w:abstractNumId="1" w15:restartNumberingAfterBreak="0">
    <w:nsid w:val="31FF4773"/>
    <w:multiLevelType w:val="multilevel"/>
    <w:tmpl w:val="13FC0180"/>
    <w:name w:val="題目"/>
    <w:lvl w:ilvl="0">
      <w:start w:val="1"/>
      <w:numFmt w:val="decimal"/>
      <w:pStyle w:val="a1"/>
      <w:lvlText w:val="%1"/>
      <w:lvlJc w:val="right"/>
      <w:pPr>
        <w:tabs>
          <w:tab w:val="num" w:pos="537"/>
        </w:tabs>
        <w:ind w:left="537" w:hanging="283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Restart w:val="0"/>
      <w:suff w:val="nothing"/>
      <w:lvlText w:val=""/>
      <w:lvlJc w:val="left"/>
      <w:pPr>
        <w:ind w:left="765" w:hanging="228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lvlRestart w:val="0"/>
      <w:suff w:val="nothing"/>
      <w:lvlText w:val=""/>
      <w:lvlJc w:val="left"/>
      <w:pPr>
        <w:ind w:left="1388" w:hanging="567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1954" w:hanging="708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521" w:hanging="85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3230" w:hanging="1134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3797" w:hanging="1276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4364" w:hanging="1418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5072" w:hanging="170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mirrorMargins/>
  <w:bordersDoNotSurroundHeader/>
  <w:bordersDoNotSurroundFooter/>
  <w:activeWritingStyle w:appName="MSWord" w:lang="zh-TW" w:vendorID="64" w:dllVersion="131077" w:nlCheck="1" w:checkStyle="1"/>
  <w:activeWritingStyle w:appName="MSWord" w:lang="en-US" w:vendorID="64" w:dllVersion="131078" w:nlCheck="1" w:checkStyle="1"/>
  <w:activeWritingStyle w:appName="MSWord" w:lang="zh-HK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evenAndOddHeaders/>
  <w:drawingGridHorizontalSpacing w:val="2"/>
  <w:drawingGridVerticalSpacing w:val="4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E0B"/>
    <w:rsid w:val="000024B0"/>
    <w:rsid w:val="000513BA"/>
    <w:rsid w:val="00056273"/>
    <w:rsid w:val="00063405"/>
    <w:rsid w:val="00065684"/>
    <w:rsid w:val="00081548"/>
    <w:rsid w:val="000862BC"/>
    <w:rsid w:val="00087729"/>
    <w:rsid w:val="00087EA8"/>
    <w:rsid w:val="00092DE9"/>
    <w:rsid w:val="000B4AEE"/>
    <w:rsid w:val="000C5826"/>
    <w:rsid w:val="000C77A7"/>
    <w:rsid w:val="000D2783"/>
    <w:rsid w:val="000D3D31"/>
    <w:rsid w:val="000E7C18"/>
    <w:rsid w:val="0010321C"/>
    <w:rsid w:val="00105F8B"/>
    <w:rsid w:val="00115BAF"/>
    <w:rsid w:val="00123E04"/>
    <w:rsid w:val="00126830"/>
    <w:rsid w:val="001313C8"/>
    <w:rsid w:val="00151DA0"/>
    <w:rsid w:val="00153DF1"/>
    <w:rsid w:val="001567FC"/>
    <w:rsid w:val="001571AB"/>
    <w:rsid w:val="001622E8"/>
    <w:rsid w:val="00162CAF"/>
    <w:rsid w:val="00165751"/>
    <w:rsid w:val="00184DC7"/>
    <w:rsid w:val="00187126"/>
    <w:rsid w:val="00195642"/>
    <w:rsid w:val="001A5A47"/>
    <w:rsid w:val="001A73B8"/>
    <w:rsid w:val="001B436E"/>
    <w:rsid w:val="001C26C8"/>
    <w:rsid w:val="001E4C6F"/>
    <w:rsid w:val="001E629C"/>
    <w:rsid w:val="001E663E"/>
    <w:rsid w:val="001F0F28"/>
    <w:rsid w:val="00204B9C"/>
    <w:rsid w:val="002152DE"/>
    <w:rsid w:val="00221C2B"/>
    <w:rsid w:val="0022236C"/>
    <w:rsid w:val="002249E6"/>
    <w:rsid w:val="00230440"/>
    <w:rsid w:val="00232665"/>
    <w:rsid w:val="0024759B"/>
    <w:rsid w:val="0026321A"/>
    <w:rsid w:val="002703E4"/>
    <w:rsid w:val="00274952"/>
    <w:rsid w:val="00280AC6"/>
    <w:rsid w:val="002A0292"/>
    <w:rsid w:val="002C67B9"/>
    <w:rsid w:val="002C6E82"/>
    <w:rsid w:val="00300638"/>
    <w:rsid w:val="00302BBF"/>
    <w:rsid w:val="00311A84"/>
    <w:rsid w:val="00313708"/>
    <w:rsid w:val="00313D9C"/>
    <w:rsid w:val="003303FC"/>
    <w:rsid w:val="003343E8"/>
    <w:rsid w:val="00341647"/>
    <w:rsid w:val="0034246A"/>
    <w:rsid w:val="003469D3"/>
    <w:rsid w:val="00355365"/>
    <w:rsid w:val="00386137"/>
    <w:rsid w:val="003C01B9"/>
    <w:rsid w:val="003C3A07"/>
    <w:rsid w:val="003C3CFC"/>
    <w:rsid w:val="003C5C98"/>
    <w:rsid w:val="003C6FC0"/>
    <w:rsid w:val="003C7EC5"/>
    <w:rsid w:val="003D7C8B"/>
    <w:rsid w:val="003E5FAF"/>
    <w:rsid w:val="003F1962"/>
    <w:rsid w:val="00400466"/>
    <w:rsid w:val="00400D7A"/>
    <w:rsid w:val="00404C04"/>
    <w:rsid w:val="00407EED"/>
    <w:rsid w:val="0041723E"/>
    <w:rsid w:val="0042261A"/>
    <w:rsid w:val="004250CB"/>
    <w:rsid w:val="00440701"/>
    <w:rsid w:val="00440A45"/>
    <w:rsid w:val="00462939"/>
    <w:rsid w:val="00475BD6"/>
    <w:rsid w:val="00475C26"/>
    <w:rsid w:val="00492BA6"/>
    <w:rsid w:val="0049429A"/>
    <w:rsid w:val="00497880"/>
    <w:rsid w:val="004A2A37"/>
    <w:rsid w:val="004D03F2"/>
    <w:rsid w:val="004E46CD"/>
    <w:rsid w:val="004E50A0"/>
    <w:rsid w:val="004E6C05"/>
    <w:rsid w:val="004F4925"/>
    <w:rsid w:val="004F4C2A"/>
    <w:rsid w:val="00500C05"/>
    <w:rsid w:val="00520318"/>
    <w:rsid w:val="00556C7C"/>
    <w:rsid w:val="0056150C"/>
    <w:rsid w:val="00580CB1"/>
    <w:rsid w:val="005A178A"/>
    <w:rsid w:val="005C290C"/>
    <w:rsid w:val="005C3430"/>
    <w:rsid w:val="005E049B"/>
    <w:rsid w:val="005E232D"/>
    <w:rsid w:val="005E5CBB"/>
    <w:rsid w:val="005E7DBA"/>
    <w:rsid w:val="00603052"/>
    <w:rsid w:val="0060394E"/>
    <w:rsid w:val="00604920"/>
    <w:rsid w:val="00610309"/>
    <w:rsid w:val="006210CC"/>
    <w:rsid w:val="006262A4"/>
    <w:rsid w:val="00636933"/>
    <w:rsid w:val="00640BDE"/>
    <w:rsid w:val="00642C19"/>
    <w:rsid w:val="00651644"/>
    <w:rsid w:val="006525BC"/>
    <w:rsid w:val="006619F6"/>
    <w:rsid w:val="006C156E"/>
    <w:rsid w:val="006C38EF"/>
    <w:rsid w:val="006C41D7"/>
    <w:rsid w:val="006D6F63"/>
    <w:rsid w:val="00700AF2"/>
    <w:rsid w:val="007038D8"/>
    <w:rsid w:val="007042FD"/>
    <w:rsid w:val="00704CAE"/>
    <w:rsid w:val="00707243"/>
    <w:rsid w:val="00712BDE"/>
    <w:rsid w:val="00716714"/>
    <w:rsid w:val="00731FDB"/>
    <w:rsid w:val="00740B46"/>
    <w:rsid w:val="007515A6"/>
    <w:rsid w:val="00756038"/>
    <w:rsid w:val="0078078A"/>
    <w:rsid w:val="00790972"/>
    <w:rsid w:val="00790F17"/>
    <w:rsid w:val="00792E0F"/>
    <w:rsid w:val="007938CC"/>
    <w:rsid w:val="00796B4D"/>
    <w:rsid w:val="007A0078"/>
    <w:rsid w:val="007E446E"/>
    <w:rsid w:val="007E525D"/>
    <w:rsid w:val="007F753C"/>
    <w:rsid w:val="00811C3B"/>
    <w:rsid w:val="008248B3"/>
    <w:rsid w:val="00826C1B"/>
    <w:rsid w:val="00837009"/>
    <w:rsid w:val="0084188C"/>
    <w:rsid w:val="0085097B"/>
    <w:rsid w:val="00870AC1"/>
    <w:rsid w:val="00883362"/>
    <w:rsid w:val="008848FD"/>
    <w:rsid w:val="008A4DB2"/>
    <w:rsid w:val="008A5A44"/>
    <w:rsid w:val="008B3451"/>
    <w:rsid w:val="008B73C8"/>
    <w:rsid w:val="008B7B6A"/>
    <w:rsid w:val="008D2DA9"/>
    <w:rsid w:val="008D67E1"/>
    <w:rsid w:val="008D68F4"/>
    <w:rsid w:val="008E0AFA"/>
    <w:rsid w:val="008F4D90"/>
    <w:rsid w:val="00903440"/>
    <w:rsid w:val="009136E6"/>
    <w:rsid w:val="00934A87"/>
    <w:rsid w:val="009462E6"/>
    <w:rsid w:val="009645FC"/>
    <w:rsid w:val="00966C58"/>
    <w:rsid w:val="00973FFC"/>
    <w:rsid w:val="009926C1"/>
    <w:rsid w:val="00997B1E"/>
    <w:rsid w:val="009B39D8"/>
    <w:rsid w:val="009C6D7D"/>
    <w:rsid w:val="009D04B2"/>
    <w:rsid w:val="009D0BD2"/>
    <w:rsid w:val="00A04451"/>
    <w:rsid w:val="00A12B0E"/>
    <w:rsid w:val="00A33133"/>
    <w:rsid w:val="00A41EC3"/>
    <w:rsid w:val="00A81512"/>
    <w:rsid w:val="00AC32AB"/>
    <w:rsid w:val="00AC5A5B"/>
    <w:rsid w:val="00AC5C68"/>
    <w:rsid w:val="00AD278E"/>
    <w:rsid w:val="00AE1EDB"/>
    <w:rsid w:val="00AF246F"/>
    <w:rsid w:val="00AF5977"/>
    <w:rsid w:val="00AF75EF"/>
    <w:rsid w:val="00B00C36"/>
    <w:rsid w:val="00B01C04"/>
    <w:rsid w:val="00B03C36"/>
    <w:rsid w:val="00B17FC0"/>
    <w:rsid w:val="00B22C39"/>
    <w:rsid w:val="00B4010C"/>
    <w:rsid w:val="00B528E5"/>
    <w:rsid w:val="00B57DB7"/>
    <w:rsid w:val="00B666B0"/>
    <w:rsid w:val="00B82E77"/>
    <w:rsid w:val="00B95CF2"/>
    <w:rsid w:val="00BA5046"/>
    <w:rsid w:val="00BA515E"/>
    <w:rsid w:val="00BA7342"/>
    <w:rsid w:val="00BB59AB"/>
    <w:rsid w:val="00BD643E"/>
    <w:rsid w:val="00BD6D58"/>
    <w:rsid w:val="00BE79EF"/>
    <w:rsid w:val="00BE7C61"/>
    <w:rsid w:val="00C01D53"/>
    <w:rsid w:val="00C038AF"/>
    <w:rsid w:val="00C043E0"/>
    <w:rsid w:val="00C0635E"/>
    <w:rsid w:val="00C076FB"/>
    <w:rsid w:val="00C17C97"/>
    <w:rsid w:val="00C35368"/>
    <w:rsid w:val="00C35AEA"/>
    <w:rsid w:val="00C47249"/>
    <w:rsid w:val="00C53531"/>
    <w:rsid w:val="00C737D2"/>
    <w:rsid w:val="00CA719B"/>
    <w:rsid w:val="00CC4244"/>
    <w:rsid w:val="00CD4713"/>
    <w:rsid w:val="00CE2557"/>
    <w:rsid w:val="00D005ED"/>
    <w:rsid w:val="00D04744"/>
    <w:rsid w:val="00D1133E"/>
    <w:rsid w:val="00D11E8E"/>
    <w:rsid w:val="00D16A6F"/>
    <w:rsid w:val="00D426FC"/>
    <w:rsid w:val="00D44AD0"/>
    <w:rsid w:val="00D45796"/>
    <w:rsid w:val="00D47788"/>
    <w:rsid w:val="00D55814"/>
    <w:rsid w:val="00D61653"/>
    <w:rsid w:val="00D6193D"/>
    <w:rsid w:val="00D75916"/>
    <w:rsid w:val="00D8701F"/>
    <w:rsid w:val="00D91BF8"/>
    <w:rsid w:val="00D954B7"/>
    <w:rsid w:val="00D971B8"/>
    <w:rsid w:val="00DA67F0"/>
    <w:rsid w:val="00DA7D1A"/>
    <w:rsid w:val="00DA7FD0"/>
    <w:rsid w:val="00DB6E3D"/>
    <w:rsid w:val="00DE3850"/>
    <w:rsid w:val="00DF2ACF"/>
    <w:rsid w:val="00DF2CE2"/>
    <w:rsid w:val="00E00B91"/>
    <w:rsid w:val="00E02E0C"/>
    <w:rsid w:val="00E0313B"/>
    <w:rsid w:val="00E06811"/>
    <w:rsid w:val="00E076B0"/>
    <w:rsid w:val="00E10652"/>
    <w:rsid w:val="00E12B26"/>
    <w:rsid w:val="00E12EE6"/>
    <w:rsid w:val="00E1367D"/>
    <w:rsid w:val="00E1541B"/>
    <w:rsid w:val="00E2747B"/>
    <w:rsid w:val="00E34075"/>
    <w:rsid w:val="00E40A40"/>
    <w:rsid w:val="00E40E0C"/>
    <w:rsid w:val="00E432FC"/>
    <w:rsid w:val="00E46306"/>
    <w:rsid w:val="00E522B0"/>
    <w:rsid w:val="00E54E9B"/>
    <w:rsid w:val="00E55780"/>
    <w:rsid w:val="00E57512"/>
    <w:rsid w:val="00E659D0"/>
    <w:rsid w:val="00E72AB0"/>
    <w:rsid w:val="00E77C71"/>
    <w:rsid w:val="00E80061"/>
    <w:rsid w:val="00E9236C"/>
    <w:rsid w:val="00EA5B4F"/>
    <w:rsid w:val="00EB297B"/>
    <w:rsid w:val="00EB663D"/>
    <w:rsid w:val="00EC6EA2"/>
    <w:rsid w:val="00ED039D"/>
    <w:rsid w:val="00ED1673"/>
    <w:rsid w:val="00ED40C2"/>
    <w:rsid w:val="00F06EB9"/>
    <w:rsid w:val="00F339D3"/>
    <w:rsid w:val="00F37AED"/>
    <w:rsid w:val="00F44F20"/>
    <w:rsid w:val="00F507BA"/>
    <w:rsid w:val="00F5592C"/>
    <w:rsid w:val="00F55E0B"/>
    <w:rsid w:val="00F60E76"/>
    <w:rsid w:val="00F622DE"/>
    <w:rsid w:val="00F636AF"/>
    <w:rsid w:val="00F64AC9"/>
    <w:rsid w:val="00F814DF"/>
    <w:rsid w:val="00F90B50"/>
    <w:rsid w:val="00FB214F"/>
    <w:rsid w:val="00FB28A9"/>
    <w:rsid w:val="00FB29D9"/>
    <w:rsid w:val="00FB3973"/>
    <w:rsid w:val="00FB58DD"/>
    <w:rsid w:val="00FD4E2B"/>
    <w:rsid w:val="00FF2C65"/>
    <w:rsid w:val="00FF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96D2902-B01C-4C7D-A640-C3DC8D696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7788"/>
    <w:pPr>
      <w:widowControl w:val="0"/>
      <w:overflowPunct w:val="0"/>
    </w:pPr>
    <w:rPr>
      <w:rFonts w:eastAsia="標楷體" w:cstheme="minorBidi"/>
      <w:kern w:val="2"/>
      <w:sz w:val="24"/>
      <w:szCs w:val="24"/>
    </w:rPr>
  </w:style>
  <w:style w:type="paragraph" w:styleId="1">
    <w:name w:val="heading 1"/>
    <w:rsid w:val="00B666B0"/>
    <w:pPr>
      <w:keepNext/>
      <w:snapToGrid w:val="0"/>
      <w:spacing w:after="240"/>
      <w:ind w:left="2088" w:hanging="2088"/>
      <w:outlineLvl w:val="0"/>
    </w:pPr>
    <w:rPr>
      <w:rFonts w:eastAsia="標楷體"/>
      <w:spacing w:val="-10"/>
      <w:sz w:val="28"/>
      <w:szCs w:val="52"/>
    </w:rPr>
  </w:style>
  <w:style w:type="paragraph" w:styleId="2">
    <w:name w:val="heading 2"/>
    <w:basedOn w:val="a2"/>
    <w:next w:val="a2"/>
    <w:rsid w:val="00B666B0"/>
    <w:pPr>
      <w:keepNext/>
      <w:snapToGrid w:val="0"/>
      <w:outlineLvl w:val="1"/>
    </w:pPr>
    <w:rPr>
      <w:snapToGrid w:val="0"/>
      <w:kern w:val="0"/>
      <w:sz w:val="36"/>
    </w:rPr>
  </w:style>
  <w:style w:type="paragraph" w:styleId="3">
    <w:name w:val="heading 3"/>
    <w:rsid w:val="00B666B0"/>
    <w:pPr>
      <w:snapToGrid w:val="0"/>
      <w:outlineLvl w:val="2"/>
    </w:pPr>
    <w:rPr>
      <w:rFonts w:eastAsia="標楷體"/>
      <w:snapToGrid w:val="0"/>
      <w:sz w:val="24"/>
      <w:szCs w:val="3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D477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footer"/>
    <w:basedOn w:val="a2"/>
    <w:link w:val="a9"/>
    <w:uiPriority w:val="99"/>
    <w:unhideWhenUsed/>
    <w:rsid w:val="00D477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1">
    <w:name w:val="測驗"/>
    <w:next w:val="aa"/>
    <w:qFormat/>
    <w:rsid w:val="00E12B26"/>
    <w:pPr>
      <w:widowControl w:val="0"/>
      <w:numPr>
        <w:numId w:val="1"/>
      </w:numPr>
      <w:tabs>
        <w:tab w:val="left" w:pos="3046"/>
        <w:tab w:val="left" w:pos="5587"/>
        <w:tab w:val="left" w:pos="8105"/>
      </w:tabs>
      <w:overflowPunct w:val="0"/>
      <w:adjustRightInd w:val="0"/>
      <w:snapToGrid w:val="0"/>
      <w:spacing w:line="320" w:lineRule="exact"/>
      <w:ind w:rightChars="7" w:right="7"/>
      <w:jc w:val="both"/>
    </w:pPr>
    <w:rPr>
      <w:snapToGrid w:val="0"/>
      <w:sz w:val="22"/>
    </w:rPr>
  </w:style>
  <w:style w:type="paragraph" w:customStyle="1" w:styleId="aa">
    <w:name w:val="測驗選項"/>
    <w:basedOn w:val="a1"/>
    <w:qFormat/>
    <w:rsid w:val="00A41EC3"/>
    <w:pPr>
      <w:numPr>
        <w:numId w:val="0"/>
      </w:numPr>
      <w:tabs>
        <w:tab w:val="clear" w:pos="5587"/>
        <w:tab w:val="left" w:pos="5586"/>
      </w:tabs>
      <w:ind w:leftChars="223" w:left="755" w:right="17" w:hangingChars="100" w:hanging="220"/>
    </w:pPr>
  </w:style>
  <w:style w:type="character" w:styleId="ab">
    <w:name w:val="page number"/>
    <w:basedOn w:val="a3"/>
    <w:rsid w:val="00B666B0"/>
  </w:style>
  <w:style w:type="paragraph" w:customStyle="1" w:styleId="a">
    <w:name w:val="申論"/>
    <w:basedOn w:val="a2"/>
    <w:qFormat/>
    <w:rsid w:val="00B666B0"/>
    <w:pPr>
      <w:numPr>
        <w:numId w:val="2"/>
      </w:numPr>
      <w:tabs>
        <w:tab w:val="left" w:pos="6667"/>
      </w:tabs>
      <w:snapToGrid w:val="0"/>
      <w:spacing w:beforeLines="100" w:line="320" w:lineRule="exact"/>
      <w:jc w:val="both"/>
    </w:pPr>
    <w:rPr>
      <w:snapToGrid w:val="0"/>
      <w:kern w:val="0"/>
      <w:sz w:val="28"/>
    </w:rPr>
  </w:style>
  <w:style w:type="paragraph" w:customStyle="1" w:styleId="a0">
    <w:name w:val="申論選項"/>
    <w:basedOn w:val="a2"/>
    <w:qFormat/>
    <w:rsid w:val="00B666B0"/>
    <w:pPr>
      <w:numPr>
        <w:ilvl w:val="1"/>
        <w:numId w:val="2"/>
      </w:numPr>
      <w:tabs>
        <w:tab w:val="left" w:pos="6667"/>
      </w:tabs>
      <w:snapToGrid w:val="0"/>
      <w:spacing w:line="280" w:lineRule="exact"/>
      <w:ind w:left="573" w:hanging="17"/>
    </w:pPr>
    <w:rPr>
      <w:snapToGrid w:val="0"/>
      <w:kern w:val="0"/>
      <w:sz w:val="28"/>
    </w:rPr>
  </w:style>
  <w:style w:type="paragraph" w:customStyle="1" w:styleId="ac">
    <w:name w:val="測驗細項"/>
    <w:basedOn w:val="a1"/>
    <w:rsid w:val="00B666B0"/>
    <w:pPr>
      <w:numPr>
        <w:numId w:val="0"/>
      </w:numPr>
      <w:tabs>
        <w:tab w:val="left" w:pos="3696"/>
        <w:tab w:val="left" w:pos="6818"/>
        <w:tab w:val="left" w:pos="9940"/>
      </w:tabs>
      <w:spacing w:line="240" w:lineRule="exact"/>
      <w:ind w:left="765" w:hanging="228"/>
    </w:pPr>
    <w:rPr>
      <w:sz w:val="24"/>
    </w:rPr>
  </w:style>
  <w:style w:type="paragraph" w:styleId="30">
    <w:name w:val="Body Text 3"/>
    <w:basedOn w:val="a2"/>
    <w:rsid w:val="00B666B0"/>
    <w:rPr>
      <w:rFonts w:ascii="標楷體" w:hAnsi="標楷體"/>
      <w:spacing w:val="-8"/>
      <w:sz w:val="36"/>
    </w:rPr>
  </w:style>
  <w:style w:type="paragraph" w:styleId="ad">
    <w:name w:val="Balloon Text"/>
    <w:basedOn w:val="a2"/>
    <w:link w:val="ae"/>
    <w:rsid w:val="00B666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3"/>
    <w:link w:val="ad"/>
    <w:rsid w:val="00B666B0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f">
    <w:name w:val="題組文章"/>
    <w:basedOn w:val="aa"/>
    <w:next w:val="a1"/>
    <w:qFormat/>
    <w:rsid w:val="00B666B0"/>
    <w:pPr>
      <w:ind w:left="0" w:rightChars="0" w:right="0" w:firstLine="0"/>
    </w:pPr>
  </w:style>
  <w:style w:type="character" w:customStyle="1" w:styleId="a7">
    <w:name w:val="頁首 字元"/>
    <w:basedOn w:val="a3"/>
    <w:link w:val="a6"/>
    <w:uiPriority w:val="99"/>
    <w:rsid w:val="00D47788"/>
    <w:rPr>
      <w:rFonts w:eastAsia="標楷體" w:cstheme="minorBidi"/>
      <w:kern w:val="2"/>
    </w:rPr>
  </w:style>
  <w:style w:type="character" w:customStyle="1" w:styleId="a9">
    <w:name w:val="頁尾 字元"/>
    <w:basedOn w:val="a3"/>
    <w:link w:val="a8"/>
    <w:uiPriority w:val="99"/>
    <w:rsid w:val="00D47788"/>
    <w:rPr>
      <w:rFonts w:eastAsia="標楷體" w:cstheme="minorBidi"/>
      <w:kern w:val="2"/>
    </w:rPr>
  </w:style>
  <w:style w:type="paragraph" w:styleId="Web">
    <w:name w:val="Normal (Web)"/>
    <w:basedOn w:val="a2"/>
    <w:uiPriority w:val="99"/>
    <w:unhideWhenUsed/>
    <w:rsid w:val="0024759B"/>
    <w:pPr>
      <w:widowControl/>
      <w:overflowPunct/>
      <w:spacing w:before="100" w:beforeAutospacing="1" w:after="100" w:afterAutospacing="1"/>
    </w:pPr>
    <w:rPr>
      <w:rFonts w:ascii="新細明體" w:eastAsia="新細明體" w:hAnsi="新細明體" w:cs="新細明體"/>
      <w:kern w:val="0"/>
    </w:rPr>
  </w:style>
  <w:style w:type="character" w:customStyle="1" w:styleId="hps">
    <w:name w:val="hps"/>
    <w:basedOn w:val="a3"/>
    <w:rsid w:val="00247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6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2236</Words>
  <Characters>3020</Characters>
  <Application>Microsoft Office Word</Application>
  <DocSecurity>0</DocSecurity>
  <Lines>91</Lines>
  <Paragraphs>105</Paragraphs>
  <ScaleCrop>false</ScaleCrop>
  <Company>MOEX</Company>
  <LinksUpToDate>false</LinksUpToDate>
  <CharactersWithSpaces>5151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</dc:title>
  <dc:creator>windows10</dc:creator>
  <cp:keywords>陳端志製作</cp:keywords>
  <cp:lastModifiedBy>windows10</cp:lastModifiedBy>
  <cp:revision>12</cp:revision>
  <cp:lastPrinted>2018-12-03T03:48:00Z</cp:lastPrinted>
  <dcterms:created xsi:type="dcterms:W3CDTF">2024-12-24T07:01:00Z</dcterms:created>
  <dcterms:modified xsi:type="dcterms:W3CDTF">2024-12-27T08:33:00Z</dcterms:modified>
  <cp:category>1</cp:category>
</cp:coreProperties>
</file>