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3D7" w:rsidRPr="005E23F3" w:rsidRDefault="00B363D7" w:rsidP="00B363D7">
      <w:pPr>
        <w:pStyle w:val="a1"/>
        <w:ind w:right="17"/>
      </w:pPr>
      <w:r w:rsidRPr="005E23F3">
        <w:t>下列關於法源的敘述，何者錯誤？</w:t>
      </w:r>
    </w:p>
    <w:p w:rsidR="00B363D7" w:rsidRPr="005E23F3" w:rsidRDefault="00B363D7" w:rsidP="00B363D7">
      <w:pPr>
        <w:pStyle w:val="aa"/>
      </w:pPr>
      <w:r w:rsidRPr="005E23F3">
        <w:rPr>
          <w:rFonts w:hint="eastAsia"/>
        </w:rPr>
        <w:t></w:t>
      </w:r>
      <w:r w:rsidRPr="005E23F3">
        <w:t>憲法為國家的根本大法，規範政府組織及人民的權利義務</w:t>
      </w:r>
    </w:p>
    <w:p w:rsidR="00B363D7" w:rsidRPr="005E23F3" w:rsidRDefault="00B363D7" w:rsidP="00B363D7">
      <w:pPr>
        <w:pStyle w:val="aa"/>
      </w:pPr>
      <w:r w:rsidRPr="005E23F3">
        <w:rPr>
          <w:rFonts w:hint="eastAsia"/>
        </w:rPr>
        <w:t></w:t>
      </w:r>
      <w:r w:rsidRPr="005E23F3">
        <w:t>法律經立法機關通過後，不待總統公布，即可發生效力</w:t>
      </w:r>
    </w:p>
    <w:p w:rsidR="00B363D7" w:rsidRPr="005E23F3" w:rsidRDefault="00B363D7" w:rsidP="00B363D7">
      <w:pPr>
        <w:pStyle w:val="aa"/>
      </w:pPr>
      <w:r w:rsidRPr="005E23F3">
        <w:rPr>
          <w:rFonts w:hint="eastAsia"/>
        </w:rPr>
        <w:t></w:t>
      </w:r>
      <w:r w:rsidRPr="005E23F3">
        <w:t>命令係指行政機關基於法律授權或職權，所發布之規章，必須要注意不得超越母法的規定</w:t>
      </w:r>
    </w:p>
    <w:p w:rsidR="00B363D7" w:rsidRPr="005E23F3" w:rsidRDefault="00B363D7" w:rsidP="006C6E1C">
      <w:pPr>
        <w:pStyle w:val="aa"/>
      </w:pPr>
      <w:r w:rsidRPr="005E23F3">
        <w:rPr>
          <w:rFonts w:hint="eastAsia"/>
        </w:rPr>
        <w:t></w:t>
      </w:r>
      <w:r w:rsidRPr="005E23F3">
        <w:t>憲法、法律、命令等位階，憲法的位階最高，法律次之，命令最低</w:t>
      </w:r>
    </w:p>
    <w:p w:rsidR="00B363D7" w:rsidRPr="005E23F3" w:rsidRDefault="00B363D7" w:rsidP="00B363D7">
      <w:pPr>
        <w:pStyle w:val="a1"/>
        <w:ind w:right="17"/>
      </w:pPr>
      <w:r w:rsidRPr="005E23F3">
        <w:t>上級政府或主管機關，對於下級政府或機關所陳報之事項，加以審查，並作成決定，以完成該事項之法定效力。上級政府或主管機關之行為，稱為：</w:t>
      </w:r>
    </w:p>
    <w:p w:rsidR="00B363D7" w:rsidRPr="005E23F3" w:rsidRDefault="00B363D7" w:rsidP="00B363D7">
      <w:pPr>
        <w:pStyle w:val="aa"/>
      </w:pPr>
      <w:r w:rsidRPr="005E23F3">
        <w:rPr>
          <w:rFonts w:hint="eastAsia"/>
        </w:rPr>
        <w:t></w:t>
      </w:r>
      <w:r w:rsidRPr="005E23F3">
        <w:t>考核</w:t>
      </w:r>
      <w:r w:rsidRPr="005E23F3">
        <w:tab/>
      </w:r>
      <w:r w:rsidRPr="005E23F3">
        <w:rPr>
          <w:rFonts w:hint="eastAsia"/>
        </w:rPr>
        <w:t></w:t>
      </w:r>
      <w:r w:rsidRPr="005E23F3">
        <w:t>備查</w:t>
      </w:r>
      <w:r w:rsidRPr="005E23F3">
        <w:tab/>
      </w:r>
      <w:r w:rsidRPr="005E23F3">
        <w:rPr>
          <w:rFonts w:hint="eastAsia"/>
        </w:rPr>
        <w:t></w:t>
      </w:r>
      <w:r w:rsidRPr="005E23F3">
        <w:t>監督</w:t>
      </w:r>
      <w:r w:rsidRPr="005E23F3">
        <w:tab/>
      </w:r>
      <w:r w:rsidRPr="005E23F3">
        <w:rPr>
          <w:rFonts w:hint="eastAsia"/>
        </w:rPr>
        <w:t></w:t>
      </w:r>
      <w:r w:rsidRPr="005E23F3">
        <w:t>核定</w:t>
      </w:r>
    </w:p>
    <w:p w:rsidR="00B363D7" w:rsidRPr="005E23F3" w:rsidRDefault="00B363D7" w:rsidP="00B363D7">
      <w:pPr>
        <w:pStyle w:val="a1"/>
        <w:ind w:right="17"/>
      </w:pPr>
      <w:r w:rsidRPr="005E23F3">
        <w:t>下列有關擴張與限縮解釋的敘述，何者錯誤？</w:t>
      </w:r>
    </w:p>
    <w:p w:rsidR="00B363D7" w:rsidRPr="005E23F3" w:rsidRDefault="00B363D7" w:rsidP="00B363D7">
      <w:pPr>
        <w:pStyle w:val="aa"/>
      </w:pPr>
      <w:r w:rsidRPr="005E23F3">
        <w:rPr>
          <w:rFonts w:hint="eastAsia"/>
        </w:rPr>
        <w:t></w:t>
      </w:r>
      <w:r w:rsidRPr="005E23F3">
        <w:t>擴張解釋與限縮解釋，都是以文義的可能範圍為界限</w:t>
      </w:r>
    </w:p>
    <w:p w:rsidR="00B363D7" w:rsidRPr="005E23F3" w:rsidRDefault="00B363D7" w:rsidP="00B363D7">
      <w:pPr>
        <w:pStyle w:val="aa"/>
      </w:pPr>
      <w:r w:rsidRPr="005E23F3">
        <w:rPr>
          <w:rFonts w:hint="eastAsia"/>
        </w:rPr>
        <w:t></w:t>
      </w:r>
      <w:r w:rsidRPr="005E23F3">
        <w:t>憲法第</w:t>
      </w:r>
      <w:r w:rsidRPr="005E23F3">
        <w:t>8</w:t>
      </w:r>
      <w:r w:rsidRPr="005E23F3">
        <w:t>條人民身體之自由應予保障，所稱人民指自然人，即為限縮解釋</w:t>
      </w:r>
    </w:p>
    <w:p w:rsidR="00B363D7" w:rsidRPr="005E23F3" w:rsidRDefault="00B363D7" w:rsidP="009F0940">
      <w:pPr>
        <w:pStyle w:val="aa"/>
      </w:pPr>
      <w:r w:rsidRPr="005E23F3">
        <w:rPr>
          <w:rFonts w:hint="eastAsia"/>
        </w:rPr>
        <w:t></w:t>
      </w:r>
      <w:r w:rsidRPr="005E23F3">
        <w:t>處罰或課</w:t>
      </w:r>
      <w:r w:rsidR="006C6E1C" w:rsidRPr="005E23F3">
        <w:rPr>
          <w:rFonts w:hint="eastAsia"/>
          <w:lang w:eastAsia="zh-HK"/>
        </w:rPr>
        <w:t>予</w:t>
      </w:r>
      <w:r w:rsidRPr="005E23F3">
        <w:t>人民義務之規定文字，應從嚴解釋，不得任意擴張</w:t>
      </w:r>
    </w:p>
    <w:p w:rsidR="00B363D7" w:rsidRPr="005E23F3" w:rsidRDefault="00B363D7" w:rsidP="00B363D7">
      <w:pPr>
        <w:pStyle w:val="aa"/>
      </w:pPr>
      <w:r w:rsidRPr="005E23F3">
        <w:rPr>
          <w:rFonts w:hint="eastAsia"/>
        </w:rPr>
        <w:t></w:t>
      </w:r>
      <w:r w:rsidRPr="005E23F3">
        <w:t>例外規定應為擴張解釋，否則有失其規定之旨</w:t>
      </w:r>
    </w:p>
    <w:p w:rsidR="00B363D7" w:rsidRPr="005E23F3" w:rsidRDefault="00B363D7" w:rsidP="00B363D7">
      <w:pPr>
        <w:pStyle w:val="a1"/>
        <w:ind w:right="17"/>
      </w:pPr>
      <w:r w:rsidRPr="005E23F3">
        <w:t>下列何者不是形成權？</w:t>
      </w:r>
    </w:p>
    <w:p w:rsidR="00B363D7" w:rsidRPr="005E23F3" w:rsidRDefault="00B363D7" w:rsidP="00B363D7">
      <w:pPr>
        <w:pStyle w:val="aa"/>
      </w:pPr>
      <w:r w:rsidRPr="005E23F3">
        <w:rPr>
          <w:rFonts w:hint="eastAsia"/>
        </w:rPr>
        <w:t></w:t>
      </w:r>
      <w:r w:rsidRPr="005E23F3">
        <w:t>甲、乙二人共有一筆土地，因協議分割不成，甲提起訴訟，請求法院為裁判分割</w:t>
      </w:r>
    </w:p>
    <w:p w:rsidR="00B363D7" w:rsidRPr="005E23F3" w:rsidRDefault="00B363D7" w:rsidP="00B363D7">
      <w:pPr>
        <w:pStyle w:val="aa"/>
      </w:pPr>
      <w:r w:rsidRPr="005E23F3">
        <w:rPr>
          <w:rFonts w:hint="eastAsia"/>
        </w:rPr>
        <w:t></w:t>
      </w:r>
      <w:r w:rsidRPr="005E23F3">
        <w:t>甲售予車輛於乙，惟該車有瑕疵，乙向甲主張減少價金</w:t>
      </w:r>
    </w:p>
    <w:p w:rsidR="00B363D7" w:rsidRPr="005E23F3" w:rsidRDefault="00B363D7" w:rsidP="00B363D7">
      <w:pPr>
        <w:pStyle w:val="aa"/>
      </w:pPr>
      <w:r w:rsidRPr="005E23F3">
        <w:rPr>
          <w:rFonts w:hint="eastAsia"/>
        </w:rPr>
        <w:t></w:t>
      </w:r>
      <w:r w:rsidRPr="005E23F3">
        <w:rPr>
          <w:spacing w:val="-4"/>
        </w:rPr>
        <w:t>甲與乙成立買賣契約，甲未給付價金，</w:t>
      </w:r>
      <w:r w:rsidRPr="005E23F3">
        <w:rPr>
          <w:spacing w:val="-4"/>
        </w:rPr>
        <w:t>15</w:t>
      </w:r>
      <w:r w:rsidRPr="005E23F3">
        <w:rPr>
          <w:spacing w:val="-4"/>
        </w:rPr>
        <w:t>年後乙向甲請求給付價金，甲主張已超過</w:t>
      </w:r>
      <w:r w:rsidRPr="005E23F3">
        <w:rPr>
          <w:spacing w:val="-4"/>
        </w:rPr>
        <w:t>15</w:t>
      </w:r>
      <w:r w:rsidRPr="005E23F3">
        <w:rPr>
          <w:spacing w:val="-4"/>
        </w:rPr>
        <w:t>年，拒絕給付價金</w:t>
      </w:r>
    </w:p>
    <w:p w:rsidR="00B363D7" w:rsidRPr="005E23F3" w:rsidRDefault="00B363D7" w:rsidP="00B363D7">
      <w:pPr>
        <w:pStyle w:val="aa"/>
      </w:pPr>
      <w:r w:rsidRPr="005E23F3">
        <w:rPr>
          <w:rFonts w:hint="eastAsia"/>
        </w:rPr>
        <w:t></w:t>
      </w:r>
      <w:r w:rsidRPr="005E23F3">
        <w:t>甲與乙成立買賣契約，但乙未於期限內給付，甲向乙解除契約</w:t>
      </w:r>
    </w:p>
    <w:p w:rsidR="00B363D7" w:rsidRPr="005E23F3" w:rsidRDefault="00B363D7" w:rsidP="00B363D7">
      <w:pPr>
        <w:pStyle w:val="a1"/>
        <w:ind w:right="17"/>
      </w:pPr>
      <w:r w:rsidRPr="005E23F3">
        <w:t>促進產業升級條例於民國</w:t>
      </w:r>
      <w:r w:rsidRPr="005E23F3">
        <w:t>99</w:t>
      </w:r>
      <w:r w:rsidRPr="005E23F3">
        <w:t>年</w:t>
      </w:r>
      <w:r w:rsidRPr="005E23F3">
        <w:t>5</w:t>
      </w:r>
      <w:r w:rsidRPr="005E23F3">
        <w:t>月</w:t>
      </w:r>
      <w:r w:rsidRPr="005E23F3">
        <w:t>12</w:t>
      </w:r>
      <w:r w:rsidRPr="005E23F3">
        <w:t>日公布廢止。關於該條例之廢止，下列敘述何者正確？</w:t>
      </w:r>
    </w:p>
    <w:p w:rsidR="00B363D7" w:rsidRPr="005E23F3" w:rsidRDefault="00B363D7" w:rsidP="00B363D7">
      <w:pPr>
        <w:pStyle w:val="aa"/>
      </w:pPr>
      <w:r w:rsidRPr="005E23F3">
        <w:rPr>
          <w:rFonts w:hint="eastAsia"/>
        </w:rPr>
        <w:t></w:t>
      </w:r>
      <w:r w:rsidRPr="005E23F3">
        <w:t>該條例之廢止，應經立法院通過，由立法院公布</w:t>
      </w:r>
    </w:p>
    <w:p w:rsidR="00B363D7" w:rsidRPr="005E23F3" w:rsidRDefault="00B363D7" w:rsidP="00B363D7">
      <w:pPr>
        <w:pStyle w:val="aa"/>
      </w:pPr>
      <w:r w:rsidRPr="005E23F3">
        <w:rPr>
          <w:rFonts w:hint="eastAsia"/>
        </w:rPr>
        <w:t></w:t>
      </w:r>
      <w:r w:rsidRPr="005E23F3">
        <w:t>該條例之廢止，應經立法院通過，總統公布</w:t>
      </w:r>
    </w:p>
    <w:p w:rsidR="00B363D7" w:rsidRPr="005E23F3" w:rsidRDefault="00B363D7" w:rsidP="00B363D7">
      <w:pPr>
        <w:pStyle w:val="aa"/>
      </w:pPr>
      <w:r w:rsidRPr="005E23F3">
        <w:rPr>
          <w:rFonts w:hint="eastAsia"/>
        </w:rPr>
        <w:t></w:t>
      </w:r>
      <w:r w:rsidRPr="005E23F3">
        <w:t>該條例之廢止，應由主管機關公布，並送立法院備查</w:t>
      </w:r>
    </w:p>
    <w:p w:rsidR="00B363D7" w:rsidRPr="005E23F3" w:rsidRDefault="00B363D7" w:rsidP="00B363D7">
      <w:pPr>
        <w:pStyle w:val="aa"/>
      </w:pPr>
      <w:r w:rsidRPr="005E23F3">
        <w:rPr>
          <w:rFonts w:hint="eastAsia"/>
        </w:rPr>
        <w:t></w:t>
      </w:r>
      <w:r w:rsidRPr="005E23F3">
        <w:t>該條例於民國</w:t>
      </w:r>
      <w:r w:rsidRPr="005E23F3">
        <w:t>99</w:t>
      </w:r>
      <w:r w:rsidRPr="005E23F3">
        <w:t>年</w:t>
      </w:r>
      <w:r w:rsidRPr="005E23F3">
        <w:t>5</w:t>
      </w:r>
      <w:r w:rsidRPr="005E23F3">
        <w:t>月</w:t>
      </w:r>
      <w:r w:rsidRPr="005E23F3">
        <w:t>12</w:t>
      </w:r>
      <w:r w:rsidRPr="005E23F3">
        <w:t>日公布廢止時即失效</w:t>
      </w:r>
    </w:p>
    <w:p w:rsidR="00B363D7" w:rsidRPr="005E23F3" w:rsidRDefault="00B363D7" w:rsidP="00B363D7">
      <w:pPr>
        <w:pStyle w:val="a1"/>
        <w:ind w:right="17"/>
      </w:pPr>
      <w:r w:rsidRPr="005E23F3">
        <w:t>下列何者為立法院通過，總統公布之法律？</w:t>
      </w:r>
    </w:p>
    <w:p w:rsidR="00B363D7" w:rsidRPr="005E23F3" w:rsidRDefault="00B363D7" w:rsidP="00B363D7">
      <w:pPr>
        <w:pStyle w:val="aa"/>
      </w:pPr>
      <w:r w:rsidRPr="005E23F3">
        <w:rPr>
          <w:rFonts w:hint="eastAsia"/>
        </w:rPr>
        <w:t></w:t>
      </w:r>
      <w:r w:rsidRPr="005E23F3">
        <w:t>財政部各地區國稅局組織通則</w:t>
      </w:r>
      <w:r w:rsidRPr="005E23F3">
        <w:tab/>
      </w:r>
      <w:r w:rsidRPr="005E23F3">
        <w:rPr>
          <w:rFonts w:hint="eastAsia"/>
        </w:rPr>
        <w:t></w:t>
      </w:r>
      <w:r w:rsidRPr="005E23F3">
        <w:t>內政部土地重劃工程處辦事細則</w:t>
      </w:r>
    </w:p>
    <w:p w:rsidR="00B363D7" w:rsidRPr="005E23F3" w:rsidRDefault="00B363D7" w:rsidP="00B363D7">
      <w:pPr>
        <w:pStyle w:val="aa"/>
      </w:pPr>
      <w:r w:rsidRPr="005E23F3">
        <w:rPr>
          <w:rFonts w:hint="eastAsia"/>
        </w:rPr>
        <w:t></w:t>
      </w:r>
      <w:r w:rsidRPr="005E23F3">
        <w:t>工程施工查核小組組織準則</w:t>
      </w:r>
      <w:r w:rsidRPr="005E23F3">
        <w:tab/>
      </w:r>
      <w:r w:rsidRPr="005E23F3">
        <w:rPr>
          <w:rFonts w:hint="eastAsia"/>
        </w:rPr>
        <w:t></w:t>
      </w:r>
      <w:r w:rsidRPr="005E23F3">
        <w:t>不當黨產處理委員會組織規程</w:t>
      </w:r>
    </w:p>
    <w:p w:rsidR="00B363D7" w:rsidRPr="005E23F3" w:rsidRDefault="00B363D7" w:rsidP="00B363D7">
      <w:pPr>
        <w:pStyle w:val="a1"/>
        <w:ind w:right="17"/>
      </w:pPr>
      <w:r w:rsidRPr="005E23F3">
        <w:t>依司法院大法官解釋，關於法律保留原則，下列敘述何者正確？</w:t>
      </w:r>
    </w:p>
    <w:p w:rsidR="00B363D7" w:rsidRPr="005E23F3" w:rsidRDefault="00B363D7" w:rsidP="00B363D7">
      <w:pPr>
        <w:pStyle w:val="aa"/>
      </w:pPr>
      <w:r w:rsidRPr="005E23F3">
        <w:rPr>
          <w:rFonts w:hint="eastAsia"/>
        </w:rPr>
        <w:t></w:t>
      </w:r>
      <w:r w:rsidRPr="005E23F3">
        <w:t>對於人民生命之剝奪，應由憲法明文規範</w:t>
      </w:r>
    </w:p>
    <w:p w:rsidR="00B363D7" w:rsidRPr="005E23F3" w:rsidRDefault="00B363D7" w:rsidP="00B363D7">
      <w:pPr>
        <w:pStyle w:val="aa"/>
      </w:pPr>
      <w:r w:rsidRPr="005E23F3">
        <w:rPr>
          <w:rFonts w:hint="eastAsia"/>
        </w:rPr>
        <w:t></w:t>
      </w:r>
      <w:r w:rsidRPr="005E23F3">
        <w:t>對於人民財產權之限制，僅能以法律為之</w:t>
      </w:r>
    </w:p>
    <w:p w:rsidR="00B363D7" w:rsidRPr="005E23F3" w:rsidRDefault="00B363D7" w:rsidP="00B363D7">
      <w:pPr>
        <w:pStyle w:val="aa"/>
      </w:pPr>
      <w:r w:rsidRPr="005E23F3">
        <w:rPr>
          <w:rFonts w:hint="eastAsia"/>
        </w:rPr>
        <w:t></w:t>
      </w:r>
      <w:r w:rsidRPr="005E23F3">
        <w:t>對於人民入出境自由之限制，得由立法機關授權主管機關以命令限制之</w:t>
      </w:r>
    </w:p>
    <w:p w:rsidR="00B363D7" w:rsidRPr="005E23F3" w:rsidRDefault="00B363D7" w:rsidP="00B363D7">
      <w:pPr>
        <w:pStyle w:val="aa"/>
      </w:pPr>
      <w:r w:rsidRPr="005E23F3">
        <w:rPr>
          <w:rFonts w:hint="eastAsia"/>
        </w:rPr>
        <w:t></w:t>
      </w:r>
      <w:r w:rsidRPr="005E23F3">
        <w:t>社會福利給付之資格、方式，皆非法律保留事項，行政機關得自行發布命令加以規範</w:t>
      </w:r>
    </w:p>
    <w:p w:rsidR="006C6E1C" w:rsidRPr="005E23F3" w:rsidRDefault="006C6E1C" w:rsidP="006C6E1C">
      <w:pPr>
        <w:pStyle w:val="a1"/>
        <w:ind w:right="17"/>
      </w:pPr>
      <w:r w:rsidRPr="005E23F3">
        <w:t>依憲法及增修條文規定，下列何者之人事任命，應經立法院同意？</w:t>
      </w:r>
    </w:p>
    <w:p w:rsidR="006C6E1C" w:rsidRPr="005E23F3" w:rsidRDefault="006C6E1C" w:rsidP="006C6E1C">
      <w:pPr>
        <w:pStyle w:val="aa"/>
      </w:pPr>
      <w:r w:rsidRPr="005E23F3">
        <w:rPr>
          <w:rFonts w:hint="eastAsia"/>
        </w:rPr>
        <w:t></w:t>
      </w:r>
      <w:r w:rsidRPr="005E23F3">
        <w:t>行政院院長</w:t>
      </w:r>
      <w:r w:rsidRPr="005E23F3">
        <w:tab/>
      </w:r>
      <w:r w:rsidRPr="005E23F3">
        <w:rPr>
          <w:rFonts w:hint="eastAsia"/>
        </w:rPr>
        <w:t></w:t>
      </w:r>
      <w:r w:rsidRPr="005E23F3">
        <w:t>行政院政務委員</w:t>
      </w:r>
      <w:r w:rsidRPr="005E23F3">
        <w:tab/>
      </w:r>
      <w:r w:rsidRPr="005E23F3">
        <w:rPr>
          <w:rFonts w:hint="eastAsia"/>
        </w:rPr>
        <w:t></w:t>
      </w:r>
      <w:r w:rsidRPr="005E23F3">
        <w:t>審計長</w:t>
      </w:r>
      <w:r w:rsidRPr="005E23F3">
        <w:tab/>
      </w:r>
      <w:r w:rsidRPr="005E23F3">
        <w:rPr>
          <w:rFonts w:hint="eastAsia"/>
        </w:rPr>
        <w:t></w:t>
      </w:r>
      <w:r w:rsidRPr="005E23F3">
        <w:t>司法院秘書長</w:t>
      </w:r>
    </w:p>
    <w:p w:rsidR="00B363D7" w:rsidRPr="005E23F3" w:rsidRDefault="00B363D7" w:rsidP="00B363D7">
      <w:pPr>
        <w:pStyle w:val="a1"/>
        <w:ind w:right="17"/>
      </w:pPr>
      <w:r w:rsidRPr="005E23F3">
        <w:t>依司法院大法官解釋意旨，立法機關就遺屬年金給付請求權之限制，其目的須為追求重要公益，所採手段與目的之達成間須具有實質關聯，其所適用之審查標準為何？</w:t>
      </w:r>
    </w:p>
    <w:p w:rsidR="00B363D7" w:rsidRPr="005E23F3" w:rsidRDefault="00B363D7" w:rsidP="00B363D7">
      <w:pPr>
        <w:pStyle w:val="aa"/>
      </w:pPr>
      <w:r w:rsidRPr="005E23F3">
        <w:rPr>
          <w:rFonts w:hint="eastAsia"/>
        </w:rPr>
        <w:t></w:t>
      </w:r>
      <w:r w:rsidRPr="005E23F3">
        <w:t>較為嚴格之審查標準</w:t>
      </w:r>
      <w:r w:rsidRPr="005E23F3">
        <w:tab/>
      </w:r>
      <w:r w:rsidRPr="005E23F3">
        <w:rPr>
          <w:rFonts w:hint="eastAsia"/>
        </w:rPr>
        <w:t></w:t>
      </w:r>
      <w:r w:rsidRPr="005E23F3">
        <w:t>寬鬆審查標準</w:t>
      </w:r>
      <w:r w:rsidRPr="005E23F3">
        <w:tab/>
      </w:r>
      <w:r w:rsidRPr="005E23F3">
        <w:rPr>
          <w:rFonts w:hint="eastAsia"/>
        </w:rPr>
        <w:t></w:t>
      </w:r>
      <w:r w:rsidRPr="005E23F3">
        <w:t>合理審查標準</w:t>
      </w:r>
      <w:r w:rsidRPr="005E23F3">
        <w:tab/>
      </w:r>
      <w:r w:rsidRPr="005E23F3">
        <w:rPr>
          <w:rFonts w:hint="eastAsia"/>
        </w:rPr>
        <w:t></w:t>
      </w:r>
      <w:r w:rsidRPr="005E23F3">
        <w:t>嚴格審查標準</w:t>
      </w:r>
    </w:p>
    <w:p w:rsidR="00B363D7" w:rsidRPr="005E23F3" w:rsidRDefault="00B363D7" w:rsidP="00B363D7">
      <w:pPr>
        <w:pStyle w:val="a1"/>
        <w:ind w:right="17"/>
      </w:pPr>
      <w:r w:rsidRPr="005E23F3">
        <w:t>依憲法增修條文規定，須經中華民國自由地區選舉人投票通過始生效力者，不包括下列何者？</w:t>
      </w:r>
    </w:p>
    <w:p w:rsidR="00B363D7" w:rsidRPr="005E23F3" w:rsidRDefault="00B363D7" w:rsidP="00B363D7">
      <w:pPr>
        <w:pStyle w:val="aa"/>
      </w:pPr>
      <w:r w:rsidRPr="005E23F3">
        <w:rPr>
          <w:rFonts w:hint="eastAsia"/>
        </w:rPr>
        <w:t></w:t>
      </w:r>
      <w:r w:rsidRPr="005E23F3">
        <w:t>總統、副總統彈劾案</w:t>
      </w:r>
      <w:r w:rsidRPr="005E23F3">
        <w:tab/>
      </w:r>
      <w:r w:rsidRPr="005E23F3">
        <w:rPr>
          <w:rFonts w:hint="eastAsia"/>
        </w:rPr>
        <w:t></w:t>
      </w:r>
      <w:r w:rsidRPr="005E23F3">
        <w:t>總統、副總統罷免案</w:t>
      </w:r>
      <w:r w:rsidRPr="005E23F3">
        <w:tab/>
      </w:r>
      <w:r w:rsidRPr="005E23F3">
        <w:rPr>
          <w:rFonts w:hint="eastAsia"/>
        </w:rPr>
        <w:t></w:t>
      </w:r>
      <w:r w:rsidRPr="005E23F3">
        <w:t>領土變更案</w:t>
      </w:r>
      <w:r w:rsidRPr="005E23F3">
        <w:tab/>
      </w:r>
      <w:r w:rsidRPr="005E23F3">
        <w:rPr>
          <w:rFonts w:hint="eastAsia"/>
        </w:rPr>
        <w:t></w:t>
      </w:r>
      <w:r w:rsidRPr="005E23F3">
        <w:t>憲法修正案</w:t>
      </w:r>
    </w:p>
    <w:p w:rsidR="00B363D7" w:rsidRPr="005E23F3" w:rsidRDefault="00B363D7" w:rsidP="00B363D7">
      <w:pPr>
        <w:pStyle w:val="a1"/>
        <w:ind w:right="17"/>
      </w:pPr>
      <w:r w:rsidRPr="005E23F3">
        <w:lastRenderedPageBreak/>
        <w:t>關於民主，下列敘述何者正確？</w:t>
      </w:r>
    </w:p>
    <w:p w:rsidR="00B363D7" w:rsidRPr="005E23F3" w:rsidRDefault="00B363D7" w:rsidP="00B363D7">
      <w:pPr>
        <w:pStyle w:val="aa"/>
      </w:pPr>
      <w:r w:rsidRPr="005E23F3">
        <w:rPr>
          <w:rFonts w:hint="eastAsia"/>
        </w:rPr>
        <w:t></w:t>
      </w:r>
      <w:r w:rsidRPr="005E23F3">
        <w:t>有民主就有成文憲法</w:t>
      </w:r>
      <w:r w:rsidRPr="005E23F3">
        <w:tab/>
      </w:r>
      <w:r w:rsidRPr="005E23F3">
        <w:rPr>
          <w:rFonts w:hint="eastAsia"/>
        </w:rPr>
        <w:t></w:t>
      </w:r>
      <w:r w:rsidRPr="005E23F3">
        <w:t>有民主就有共和政體</w:t>
      </w:r>
      <w:r w:rsidRPr="005E23F3">
        <w:tab/>
      </w:r>
      <w:r w:rsidRPr="005E23F3">
        <w:rPr>
          <w:rFonts w:hint="eastAsia"/>
        </w:rPr>
        <w:t></w:t>
      </w:r>
      <w:r w:rsidRPr="005E23F3">
        <w:t>有民主就有人民參政</w:t>
      </w:r>
      <w:r w:rsidRPr="005E23F3">
        <w:tab/>
      </w:r>
      <w:r w:rsidRPr="005E23F3">
        <w:rPr>
          <w:rFonts w:hint="eastAsia"/>
        </w:rPr>
        <w:t></w:t>
      </w:r>
      <w:r w:rsidRPr="005E23F3">
        <w:t>有民主就不會有貴族</w:t>
      </w:r>
    </w:p>
    <w:p w:rsidR="006C6E1C" w:rsidRPr="005E23F3" w:rsidRDefault="006C6E1C" w:rsidP="006C6E1C">
      <w:pPr>
        <w:pStyle w:val="a1"/>
        <w:ind w:right="17"/>
      </w:pPr>
      <w:r w:rsidRPr="005E23F3">
        <w:t>憲法關於權力分立之設計及規定，下列何者錯誤？</w:t>
      </w:r>
    </w:p>
    <w:p w:rsidR="006C6E1C" w:rsidRPr="005E23F3" w:rsidRDefault="006C6E1C" w:rsidP="006C6E1C">
      <w:pPr>
        <w:pStyle w:val="aa"/>
      </w:pPr>
      <w:r w:rsidRPr="005E23F3">
        <w:rPr>
          <w:rFonts w:hint="eastAsia"/>
        </w:rPr>
        <w:t></w:t>
      </w:r>
      <w:r w:rsidRPr="005E23F3">
        <w:t>兼採水平及垂直權力分立之設計</w:t>
      </w:r>
      <w:r w:rsidRPr="005E23F3">
        <w:tab/>
      </w:r>
      <w:r w:rsidRPr="005E23F3">
        <w:rPr>
          <w:rFonts w:hint="eastAsia"/>
        </w:rPr>
        <w:t></w:t>
      </w:r>
      <w:r w:rsidRPr="005E23F3">
        <w:t>立法委員得兼任官吏</w:t>
      </w:r>
    </w:p>
    <w:p w:rsidR="006C6E1C" w:rsidRPr="005E23F3" w:rsidRDefault="006C6E1C" w:rsidP="006C6E1C">
      <w:pPr>
        <w:pStyle w:val="aa"/>
      </w:pPr>
      <w:r w:rsidRPr="005E23F3">
        <w:rPr>
          <w:rFonts w:hint="eastAsia"/>
        </w:rPr>
        <w:t></w:t>
      </w:r>
      <w:r w:rsidRPr="005E23F3">
        <w:t>立法院對司法院大法官提名享有同意權</w:t>
      </w:r>
      <w:r w:rsidRPr="005E23F3">
        <w:tab/>
      </w:r>
      <w:r w:rsidRPr="005E23F3">
        <w:rPr>
          <w:rFonts w:hint="eastAsia"/>
        </w:rPr>
        <w:t></w:t>
      </w:r>
      <w:r w:rsidRPr="005E23F3">
        <w:t>行政權應受立法權監督</w:t>
      </w:r>
    </w:p>
    <w:p w:rsidR="00B363D7" w:rsidRPr="005E23F3" w:rsidRDefault="00B363D7" w:rsidP="00B363D7">
      <w:pPr>
        <w:pStyle w:val="a1"/>
        <w:ind w:right="17"/>
      </w:pPr>
      <w:r w:rsidRPr="005E23F3">
        <w:t>依司法院大法官解釋及憲法法庭判決，關於言論自由的保障，下列敘述何者錯誤？</w:t>
      </w:r>
    </w:p>
    <w:p w:rsidR="00B363D7" w:rsidRPr="005E23F3" w:rsidRDefault="00B363D7" w:rsidP="00B363D7">
      <w:pPr>
        <w:pStyle w:val="aa"/>
      </w:pPr>
      <w:r w:rsidRPr="005E23F3">
        <w:rPr>
          <w:rFonts w:hint="eastAsia"/>
        </w:rPr>
        <w:t></w:t>
      </w:r>
      <w:r w:rsidRPr="005E23F3">
        <w:t>醫療法僅允許醫療機構為醫療廣告，禁止醫師為醫療廣告之規定，違憲</w:t>
      </w:r>
    </w:p>
    <w:p w:rsidR="00B363D7" w:rsidRPr="005E23F3" w:rsidRDefault="00B363D7" w:rsidP="00B363D7">
      <w:pPr>
        <w:pStyle w:val="aa"/>
      </w:pPr>
      <w:r w:rsidRPr="005E23F3">
        <w:rPr>
          <w:rFonts w:hint="eastAsia"/>
        </w:rPr>
        <w:t></w:t>
      </w:r>
      <w:r w:rsidRPr="005E23F3">
        <w:t>誹謗他人之言論，若事涉公共利益，表意人雖無法證明其言論為真實，卻已盡合理查證，有充分理由信其言論為真，則非誹謗罪處罰範圍</w:t>
      </w:r>
    </w:p>
    <w:p w:rsidR="00B363D7" w:rsidRPr="005E23F3" w:rsidRDefault="00B363D7" w:rsidP="00B363D7">
      <w:pPr>
        <w:pStyle w:val="aa"/>
      </w:pPr>
      <w:r w:rsidRPr="005E23F3">
        <w:rPr>
          <w:rFonts w:hint="eastAsia"/>
        </w:rPr>
        <w:t></w:t>
      </w:r>
      <w:r w:rsidRPr="005E23F3">
        <w:t>法院以判決命加害人公開道歉，違憲</w:t>
      </w:r>
    </w:p>
    <w:p w:rsidR="00B363D7" w:rsidRPr="005E23F3" w:rsidRDefault="00B363D7" w:rsidP="00B363D7">
      <w:pPr>
        <w:pStyle w:val="aa"/>
      </w:pPr>
      <w:r w:rsidRPr="005E23F3">
        <w:rPr>
          <w:rFonts w:hint="eastAsia"/>
        </w:rPr>
        <w:t></w:t>
      </w:r>
      <w:r w:rsidRPr="005E23F3">
        <w:t>菸害防制法規定，菸品業者應於菸品容器上標示尼古丁與焦油含量，違憲</w:t>
      </w:r>
    </w:p>
    <w:p w:rsidR="00B363D7" w:rsidRPr="005E23F3" w:rsidRDefault="00B363D7" w:rsidP="00B363D7">
      <w:pPr>
        <w:pStyle w:val="a1"/>
        <w:ind w:right="17"/>
      </w:pPr>
      <w:r w:rsidRPr="005E23F3">
        <w:t>有關信賴保護原則之敘述，何者錯誤？</w:t>
      </w:r>
    </w:p>
    <w:p w:rsidR="00B363D7" w:rsidRPr="005E23F3" w:rsidRDefault="00B363D7" w:rsidP="00B363D7">
      <w:pPr>
        <w:pStyle w:val="aa"/>
      </w:pPr>
      <w:r w:rsidRPr="005E23F3">
        <w:rPr>
          <w:rFonts w:hint="eastAsia"/>
        </w:rPr>
        <w:t></w:t>
      </w:r>
      <w:r w:rsidRPr="005E23F3">
        <w:t>信賴值得保護</w:t>
      </w:r>
      <w:r w:rsidRPr="005E23F3">
        <w:tab/>
      </w:r>
      <w:r w:rsidRPr="005E23F3">
        <w:tab/>
      </w:r>
      <w:r w:rsidRPr="005E23F3">
        <w:rPr>
          <w:rFonts w:hint="eastAsia"/>
        </w:rPr>
        <w:t></w:t>
      </w:r>
      <w:r w:rsidRPr="005E23F3">
        <w:t>僅限於信賴行政機關合法之行政處分</w:t>
      </w:r>
    </w:p>
    <w:p w:rsidR="00B363D7" w:rsidRPr="005E23F3" w:rsidRDefault="00B363D7" w:rsidP="00B363D7">
      <w:pPr>
        <w:pStyle w:val="aa"/>
      </w:pPr>
      <w:r w:rsidRPr="005E23F3">
        <w:rPr>
          <w:rFonts w:hint="eastAsia"/>
        </w:rPr>
        <w:t></w:t>
      </w:r>
      <w:r w:rsidRPr="005E23F3">
        <w:t>信賴表現</w:t>
      </w:r>
      <w:r w:rsidRPr="005E23F3">
        <w:tab/>
      </w:r>
      <w:r w:rsidRPr="005E23F3">
        <w:tab/>
      </w:r>
      <w:r w:rsidRPr="005E23F3">
        <w:rPr>
          <w:rFonts w:hint="eastAsia"/>
        </w:rPr>
        <w:t></w:t>
      </w:r>
      <w:r w:rsidRPr="005E23F3">
        <w:t>信賴基礎</w:t>
      </w:r>
    </w:p>
    <w:p w:rsidR="006C6E1C" w:rsidRPr="005E23F3" w:rsidRDefault="006C6E1C" w:rsidP="006C6E1C">
      <w:pPr>
        <w:pStyle w:val="a1"/>
        <w:ind w:right="17"/>
      </w:pPr>
      <w:r w:rsidRPr="005E23F3">
        <w:t>關於辯護人之規定，下列敘述何者錯誤？</w:t>
      </w:r>
    </w:p>
    <w:p w:rsidR="006C6E1C" w:rsidRPr="005E23F3" w:rsidRDefault="006C6E1C" w:rsidP="006C6E1C">
      <w:pPr>
        <w:pStyle w:val="aa"/>
      </w:pPr>
      <w:r w:rsidRPr="005E23F3">
        <w:rPr>
          <w:rFonts w:hint="eastAsia"/>
        </w:rPr>
        <w:t></w:t>
      </w:r>
      <w:r w:rsidRPr="005E23F3">
        <w:t>被告得隨時選任辯護人</w:t>
      </w:r>
    </w:p>
    <w:p w:rsidR="006C6E1C" w:rsidRPr="005E23F3" w:rsidRDefault="006C6E1C" w:rsidP="006C6E1C">
      <w:pPr>
        <w:pStyle w:val="aa"/>
      </w:pPr>
      <w:r w:rsidRPr="005E23F3">
        <w:rPr>
          <w:rFonts w:hint="eastAsia"/>
        </w:rPr>
        <w:t></w:t>
      </w:r>
      <w:r w:rsidRPr="005E23F3">
        <w:t>審判中的被告才可選任辯護人</w:t>
      </w:r>
    </w:p>
    <w:p w:rsidR="006C6E1C" w:rsidRPr="005E23F3" w:rsidRDefault="006C6E1C" w:rsidP="006C6E1C">
      <w:pPr>
        <w:pStyle w:val="aa"/>
      </w:pPr>
      <w:r w:rsidRPr="005E23F3">
        <w:rPr>
          <w:rFonts w:hint="eastAsia"/>
        </w:rPr>
        <w:t></w:t>
      </w:r>
      <w:r w:rsidRPr="005E23F3">
        <w:t>辯護人於偵查中之羈押審查程序，除法律另有規定外，得檢閱卷宗及證物並得抄錄或攝影</w:t>
      </w:r>
    </w:p>
    <w:p w:rsidR="006C6E1C" w:rsidRPr="005E23F3" w:rsidRDefault="006C6E1C" w:rsidP="006C6E1C">
      <w:pPr>
        <w:pStyle w:val="aa"/>
      </w:pPr>
      <w:r w:rsidRPr="005E23F3">
        <w:rPr>
          <w:rFonts w:hint="eastAsia"/>
        </w:rPr>
        <w:t></w:t>
      </w:r>
      <w:r w:rsidRPr="005E23F3">
        <w:t>最輕本刑為</w:t>
      </w:r>
      <w:r w:rsidRPr="005E23F3">
        <w:t>3</w:t>
      </w:r>
      <w:r w:rsidRPr="005E23F3">
        <w:t>年以上有期徒刑案件於審判中未經選任辯護人者，審判長應指定公設辯護人或律師為被告辯護</w:t>
      </w:r>
    </w:p>
    <w:p w:rsidR="00B363D7" w:rsidRPr="005E23F3" w:rsidRDefault="00B363D7" w:rsidP="006C6E1C">
      <w:pPr>
        <w:pStyle w:val="a1"/>
        <w:ind w:right="17"/>
      </w:pPr>
      <w:r w:rsidRPr="005E23F3">
        <w:t>主管機關對於人民開發山坡地發生危害時，並未考慮危害源之責任歸屬，逕行認定土地所有權人應負全責，而作成命其負擔費用之行政處分，可能屬於下</w:t>
      </w:r>
      <w:r w:rsidR="00BD4E7C">
        <w:rPr>
          <w:rFonts w:hint="eastAsia"/>
          <w:lang w:eastAsia="zh-HK"/>
        </w:rPr>
        <w:t>列</w:t>
      </w:r>
      <w:bookmarkStart w:id="0" w:name="_GoBack"/>
      <w:bookmarkEnd w:id="0"/>
      <w:r w:rsidRPr="005E23F3">
        <w:t>何種違法之瑕疵？</w:t>
      </w:r>
    </w:p>
    <w:p w:rsidR="00B363D7" w:rsidRPr="005E23F3" w:rsidRDefault="00B363D7" w:rsidP="00B363D7">
      <w:pPr>
        <w:pStyle w:val="aa"/>
      </w:pPr>
      <w:r w:rsidRPr="005E23F3">
        <w:rPr>
          <w:rFonts w:hint="eastAsia"/>
        </w:rPr>
        <w:t></w:t>
      </w:r>
      <w:r w:rsidRPr="005E23F3">
        <w:t>裁量逾越</w:t>
      </w:r>
      <w:r w:rsidRPr="005E23F3">
        <w:tab/>
      </w:r>
      <w:r w:rsidRPr="005E23F3">
        <w:rPr>
          <w:rFonts w:hint="eastAsia"/>
        </w:rPr>
        <w:t></w:t>
      </w:r>
      <w:r w:rsidRPr="005E23F3">
        <w:t>裁量怠惰</w:t>
      </w:r>
      <w:r w:rsidRPr="005E23F3">
        <w:tab/>
      </w:r>
      <w:r w:rsidRPr="005E23F3">
        <w:rPr>
          <w:rFonts w:hint="eastAsia"/>
        </w:rPr>
        <w:t></w:t>
      </w:r>
      <w:r w:rsidRPr="005E23F3">
        <w:t>裁量濫用</w:t>
      </w:r>
      <w:r w:rsidRPr="005E23F3">
        <w:tab/>
      </w:r>
      <w:r w:rsidRPr="005E23F3">
        <w:rPr>
          <w:rFonts w:hint="eastAsia"/>
        </w:rPr>
        <w:t></w:t>
      </w:r>
      <w:r w:rsidRPr="005E23F3">
        <w:t>裁量不減縮</w:t>
      </w:r>
    </w:p>
    <w:p w:rsidR="00B363D7" w:rsidRPr="005E23F3" w:rsidRDefault="00B363D7" w:rsidP="00B363D7">
      <w:pPr>
        <w:pStyle w:val="a1"/>
        <w:ind w:right="17"/>
      </w:pPr>
      <w:r w:rsidRPr="005E23F3">
        <w:t>下列何者非屬於行政「裁量限縮至零」的情況？</w:t>
      </w:r>
    </w:p>
    <w:p w:rsidR="00B363D7" w:rsidRPr="005E23F3" w:rsidRDefault="00B363D7" w:rsidP="00B363D7">
      <w:pPr>
        <w:pStyle w:val="aa"/>
      </w:pPr>
      <w:r w:rsidRPr="005E23F3">
        <w:rPr>
          <w:rFonts w:hint="eastAsia"/>
        </w:rPr>
        <w:t></w:t>
      </w:r>
      <w:r w:rsidRPr="005E23F3">
        <w:t>觀光主管機關對於已經違反規範風景區水域遊憩法令所允許載客上限之船舶，禁止其出航</w:t>
      </w:r>
    </w:p>
    <w:p w:rsidR="00B363D7" w:rsidRPr="005E23F3" w:rsidRDefault="00B363D7" w:rsidP="009F0940">
      <w:pPr>
        <w:pStyle w:val="aa"/>
      </w:pPr>
      <w:r w:rsidRPr="005E23F3">
        <w:rPr>
          <w:rFonts w:hint="eastAsia"/>
        </w:rPr>
        <w:t></w:t>
      </w:r>
      <w:r w:rsidRPr="005E23F3">
        <w:t>建築主管機關對於已經瀕臨倒塌之違章建築，逕行強制拆除</w:t>
      </w:r>
    </w:p>
    <w:p w:rsidR="00B363D7" w:rsidRPr="005E23F3" w:rsidRDefault="00B363D7" w:rsidP="009F0940">
      <w:pPr>
        <w:pStyle w:val="aa"/>
      </w:pPr>
      <w:r w:rsidRPr="005E23F3">
        <w:rPr>
          <w:rFonts w:hint="eastAsia"/>
        </w:rPr>
        <w:t></w:t>
      </w:r>
      <w:r w:rsidRPr="005E23F3">
        <w:t>消防主管機關對於接獲火災之通報電話，派遣消防救護車輛援救</w:t>
      </w:r>
    </w:p>
    <w:p w:rsidR="00B363D7" w:rsidRPr="005E23F3" w:rsidRDefault="00B363D7" w:rsidP="00B363D7">
      <w:pPr>
        <w:pStyle w:val="aa"/>
      </w:pPr>
      <w:r w:rsidRPr="005E23F3">
        <w:rPr>
          <w:rFonts w:hint="eastAsia"/>
        </w:rPr>
        <w:t></w:t>
      </w:r>
      <w:r w:rsidRPr="005E23F3">
        <w:t>環保主管機關對於接獲民眾檢舉工廠疑似排放廢氣之檢舉電話，立刻勒令停工</w:t>
      </w:r>
    </w:p>
    <w:p w:rsidR="00B363D7" w:rsidRPr="005E23F3" w:rsidRDefault="00B363D7" w:rsidP="00B363D7">
      <w:pPr>
        <w:pStyle w:val="a1"/>
        <w:ind w:right="17"/>
      </w:pPr>
      <w:r w:rsidRPr="005E23F3">
        <w:t>有關特別權力關係之敘述，下列何者正確？</w:t>
      </w:r>
    </w:p>
    <w:p w:rsidR="00B363D7" w:rsidRPr="005E23F3" w:rsidRDefault="00B363D7" w:rsidP="00B363D7">
      <w:pPr>
        <w:pStyle w:val="aa"/>
      </w:pPr>
      <w:r w:rsidRPr="005E23F3">
        <w:rPr>
          <w:rFonts w:hint="eastAsia"/>
        </w:rPr>
        <w:t></w:t>
      </w:r>
      <w:r w:rsidRPr="005E23F3">
        <w:t>公務員與國家、學生與學校間的關係，曾被認為是特別權力關係之適用對象</w:t>
      </w:r>
    </w:p>
    <w:p w:rsidR="00B363D7" w:rsidRPr="005E23F3" w:rsidRDefault="00B363D7" w:rsidP="00B363D7">
      <w:pPr>
        <w:pStyle w:val="aa"/>
      </w:pPr>
      <w:r w:rsidRPr="005E23F3">
        <w:rPr>
          <w:rFonts w:hint="eastAsia"/>
        </w:rPr>
        <w:t></w:t>
      </w:r>
      <w:r w:rsidRPr="005E23F3">
        <w:t>特別權力關係向來以法律高密度規範之</w:t>
      </w:r>
    </w:p>
    <w:p w:rsidR="00B363D7" w:rsidRPr="005E23F3" w:rsidRDefault="00B363D7" w:rsidP="00B363D7">
      <w:pPr>
        <w:pStyle w:val="aa"/>
      </w:pPr>
      <w:r w:rsidRPr="005E23F3">
        <w:rPr>
          <w:rFonts w:hint="eastAsia"/>
        </w:rPr>
        <w:t></w:t>
      </w:r>
      <w:r w:rsidRPr="005E23F3">
        <w:t>特別權力關係，要求行政機關本於此種權力所為之決定，應當由普通法院審理之</w:t>
      </w:r>
    </w:p>
    <w:p w:rsidR="00B363D7" w:rsidRPr="005E23F3" w:rsidRDefault="00B363D7" w:rsidP="00B363D7">
      <w:pPr>
        <w:pStyle w:val="aa"/>
      </w:pPr>
      <w:r w:rsidRPr="005E23F3">
        <w:rPr>
          <w:rFonts w:hint="eastAsia"/>
        </w:rPr>
        <w:t></w:t>
      </w:r>
      <w:r w:rsidRPr="005E23F3">
        <w:t>特別權力關係具有憲法規範之依據</w:t>
      </w:r>
    </w:p>
    <w:p w:rsidR="00B363D7" w:rsidRPr="005E23F3" w:rsidRDefault="00B363D7" w:rsidP="00B363D7">
      <w:pPr>
        <w:pStyle w:val="a1"/>
        <w:ind w:right="17"/>
      </w:pPr>
      <w:r w:rsidRPr="005E23F3">
        <w:t>依國家賠償法規定，關於公共設施設置管理有欠缺之國家賠償責任要件，下列敘述何者錯誤？</w:t>
      </w:r>
    </w:p>
    <w:p w:rsidR="00B363D7" w:rsidRPr="005E23F3" w:rsidRDefault="00B363D7" w:rsidP="00B363D7">
      <w:pPr>
        <w:pStyle w:val="aa"/>
      </w:pPr>
      <w:r w:rsidRPr="005E23F3">
        <w:rPr>
          <w:rFonts w:hint="eastAsia"/>
        </w:rPr>
        <w:t></w:t>
      </w:r>
      <w:r w:rsidRPr="005E23F3">
        <w:t>行政機關對於公共設施須有管領權限</w:t>
      </w:r>
      <w:r w:rsidRPr="005E23F3">
        <w:tab/>
      </w:r>
      <w:r w:rsidRPr="005E23F3">
        <w:rPr>
          <w:rFonts w:hint="eastAsia"/>
        </w:rPr>
        <w:t></w:t>
      </w:r>
      <w:r w:rsidRPr="005E23F3">
        <w:t>公務員須有故意或過失</w:t>
      </w:r>
    </w:p>
    <w:p w:rsidR="00B363D7" w:rsidRPr="005E23F3" w:rsidRDefault="00B363D7" w:rsidP="00B363D7">
      <w:pPr>
        <w:pStyle w:val="aa"/>
      </w:pPr>
      <w:r w:rsidRPr="005E23F3">
        <w:rPr>
          <w:rFonts w:hint="eastAsia"/>
        </w:rPr>
        <w:t></w:t>
      </w:r>
      <w:r w:rsidRPr="005E23F3">
        <w:t>須設置或管理有欠缺</w:t>
      </w:r>
      <w:r w:rsidRPr="005E23F3">
        <w:tab/>
      </w:r>
      <w:r w:rsidRPr="005E23F3">
        <w:tab/>
      </w:r>
      <w:r w:rsidRPr="005E23F3">
        <w:rPr>
          <w:rFonts w:hint="eastAsia"/>
        </w:rPr>
        <w:t></w:t>
      </w:r>
      <w:r w:rsidRPr="005E23F3">
        <w:t>須造成人民生命、身體、人身自由或財產損害</w:t>
      </w:r>
    </w:p>
    <w:p w:rsidR="00B363D7" w:rsidRPr="005E23F3" w:rsidRDefault="00B363D7" w:rsidP="00B363D7">
      <w:pPr>
        <w:pStyle w:val="a1"/>
        <w:ind w:right="17"/>
      </w:pPr>
      <w:r w:rsidRPr="005E23F3">
        <w:t>下列何者非屬行政罰？</w:t>
      </w:r>
    </w:p>
    <w:p w:rsidR="00B363D7" w:rsidRPr="005E23F3" w:rsidRDefault="00B363D7" w:rsidP="00B363D7">
      <w:pPr>
        <w:pStyle w:val="aa"/>
      </w:pPr>
      <w:r w:rsidRPr="005E23F3">
        <w:rPr>
          <w:rFonts w:hint="eastAsia"/>
        </w:rPr>
        <w:t></w:t>
      </w:r>
      <w:r w:rsidRPr="005E23F3">
        <w:t>因酒駕吊銷駕駛執照</w:t>
      </w:r>
      <w:r w:rsidRPr="005E23F3">
        <w:tab/>
      </w:r>
      <w:r w:rsidRPr="005E23F3">
        <w:tab/>
      </w:r>
      <w:r w:rsidRPr="005E23F3">
        <w:rPr>
          <w:rFonts w:hint="eastAsia"/>
        </w:rPr>
        <w:t></w:t>
      </w:r>
      <w:r w:rsidRPr="005E23F3">
        <w:t>學校依校規記學生大過</w:t>
      </w:r>
    </w:p>
    <w:p w:rsidR="00B363D7" w:rsidRPr="005E23F3" w:rsidRDefault="00B363D7" w:rsidP="006C6E1C">
      <w:pPr>
        <w:pStyle w:val="aa"/>
      </w:pPr>
      <w:r w:rsidRPr="005E23F3">
        <w:rPr>
          <w:rFonts w:hint="eastAsia"/>
        </w:rPr>
        <w:t></w:t>
      </w:r>
      <w:r w:rsidRPr="005E23F3">
        <w:t>要求拆除農地上違規新建之工廠</w:t>
      </w:r>
      <w:r w:rsidRPr="005E23F3">
        <w:tab/>
      </w:r>
      <w:r w:rsidRPr="005E23F3">
        <w:rPr>
          <w:rFonts w:hint="eastAsia"/>
        </w:rPr>
        <w:t></w:t>
      </w:r>
      <w:r w:rsidRPr="005E23F3">
        <w:t>違反廢棄物清理法規定處罰鍰</w:t>
      </w:r>
    </w:p>
    <w:p w:rsidR="00B363D7" w:rsidRPr="005E23F3" w:rsidRDefault="00B363D7" w:rsidP="00B363D7">
      <w:pPr>
        <w:pStyle w:val="a1"/>
        <w:ind w:right="17"/>
      </w:pPr>
      <w:r w:rsidRPr="005E23F3">
        <w:t>關於比例原則之敘述，下列何者錯誤？</w:t>
      </w:r>
    </w:p>
    <w:p w:rsidR="00B363D7" w:rsidRPr="005E23F3" w:rsidRDefault="00B363D7" w:rsidP="00B363D7">
      <w:pPr>
        <w:pStyle w:val="aa"/>
      </w:pPr>
      <w:r w:rsidRPr="005E23F3">
        <w:rPr>
          <w:rFonts w:hint="eastAsia"/>
        </w:rPr>
        <w:t></w:t>
      </w:r>
      <w:r w:rsidRPr="005E23F3">
        <w:t>比例原則為行政行為應遵守之一般法律原則</w:t>
      </w:r>
      <w:r w:rsidRPr="005E23F3">
        <w:tab/>
      </w:r>
      <w:r w:rsidRPr="005E23F3">
        <w:rPr>
          <w:rFonts w:hint="eastAsia"/>
        </w:rPr>
        <w:t></w:t>
      </w:r>
      <w:r w:rsidRPr="005E23F3">
        <w:t>違反比例原則之行政裁量，構成裁量濫用</w:t>
      </w:r>
    </w:p>
    <w:p w:rsidR="00B363D7" w:rsidRPr="005E23F3" w:rsidRDefault="00B363D7" w:rsidP="00B363D7">
      <w:pPr>
        <w:pStyle w:val="aa"/>
      </w:pPr>
      <w:r w:rsidRPr="005E23F3">
        <w:rPr>
          <w:rFonts w:hint="eastAsia"/>
        </w:rPr>
        <w:t></w:t>
      </w:r>
      <w:r w:rsidRPr="005E23F3">
        <w:t>僅干預行政適用比例原則</w:t>
      </w:r>
      <w:r w:rsidRPr="005E23F3">
        <w:tab/>
      </w:r>
      <w:r w:rsidRPr="005E23F3">
        <w:rPr>
          <w:rFonts w:hint="eastAsia"/>
        </w:rPr>
        <w:t></w:t>
      </w:r>
      <w:r w:rsidRPr="005E23F3">
        <w:t>雙方行政行為亦適用比例原則</w:t>
      </w:r>
    </w:p>
    <w:p w:rsidR="00B363D7" w:rsidRPr="005E23F3" w:rsidRDefault="00B363D7" w:rsidP="00B363D7">
      <w:pPr>
        <w:pStyle w:val="a1"/>
        <w:ind w:right="17"/>
      </w:pPr>
      <w:r w:rsidRPr="005E23F3">
        <w:t>下列何種情形，不得作成訴願不受理之決定？</w:t>
      </w:r>
    </w:p>
    <w:p w:rsidR="00B363D7" w:rsidRPr="005E23F3" w:rsidRDefault="00B363D7" w:rsidP="00B363D7">
      <w:pPr>
        <w:pStyle w:val="aa"/>
      </w:pPr>
      <w:r w:rsidRPr="005E23F3">
        <w:rPr>
          <w:rFonts w:hint="eastAsia"/>
        </w:rPr>
        <w:t></w:t>
      </w:r>
      <w:r w:rsidRPr="005E23F3">
        <w:t>訴願書不合法定程式經通知補正逾期不補正</w:t>
      </w:r>
      <w:r w:rsidRPr="005E23F3">
        <w:tab/>
      </w:r>
      <w:r w:rsidRPr="005E23F3">
        <w:rPr>
          <w:rFonts w:hint="eastAsia"/>
        </w:rPr>
        <w:t></w:t>
      </w:r>
      <w:r w:rsidRPr="005E23F3">
        <w:t>行政處分不合法</w:t>
      </w:r>
    </w:p>
    <w:p w:rsidR="00B363D7" w:rsidRPr="005E23F3" w:rsidRDefault="00B363D7" w:rsidP="00B363D7">
      <w:pPr>
        <w:pStyle w:val="aa"/>
      </w:pPr>
      <w:r w:rsidRPr="005E23F3">
        <w:rPr>
          <w:rFonts w:hint="eastAsia"/>
        </w:rPr>
        <w:t></w:t>
      </w:r>
      <w:r w:rsidRPr="005E23F3">
        <w:t>提起訴願逾法定期間</w:t>
      </w:r>
      <w:r w:rsidRPr="005E23F3">
        <w:tab/>
      </w:r>
      <w:r w:rsidRPr="005E23F3">
        <w:tab/>
      </w:r>
      <w:r w:rsidRPr="005E23F3">
        <w:rPr>
          <w:rFonts w:hint="eastAsia"/>
        </w:rPr>
        <w:t></w:t>
      </w:r>
      <w:r w:rsidRPr="005E23F3">
        <w:t>行政處分已不存在</w:t>
      </w:r>
    </w:p>
    <w:p w:rsidR="00B363D7" w:rsidRPr="005E23F3" w:rsidRDefault="00B363D7" w:rsidP="00B363D7">
      <w:pPr>
        <w:pStyle w:val="a1"/>
        <w:ind w:right="17"/>
      </w:pPr>
      <w:r w:rsidRPr="005E23F3">
        <w:lastRenderedPageBreak/>
        <w:t>下列關於行政法院就課予義務訴訟所為裁判方式之敘述，何者錯誤？</w:t>
      </w:r>
    </w:p>
    <w:p w:rsidR="00B363D7" w:rsidRPr="005E23F3" w:rsidRDefault="00B363D7" w:rsidP="00F64A54">
      <w:pPr>
        <w:pStyle w:val="aa"/>
      </w:pPr>
      <w:r w:rsidRPr="005E23F3">
        <w:rPr>
          <w:rFonts w:hint="eastAsia"/>
        </w:rPr>
        <w:t></w:t>
      </w:r>
      <w:r w:rsidRPr="005E23F3">
        <w:t>原告之訴不合法者，應以裁定駁回之</w:t>
      </w:r>
    </w:p>
    <w:p w:rsidR="00B363D7" w:rsidRPr="005E23F3" w:rsidRDefault="00B363D7" w:rsidP="00B363D7">
      <w:pPr>
        <w:pStyle w:val="aa"/>
      </w:pPr>
      <w:r w:rsidRPr="005E23F3">
        <w:rPr>
          <w:rFonts w:hint="eastAsia"/>
        </w:rPr>
        <w:t></w:t>
      </w:r>
      <w:r w:rsidRPr="005E23F3">
        <w:t>原告之訴無理由者，應以判決駁回之</w:t>
      </w:r>
    </w:p>
    <w:p w:rsidR="00B363D7" w:rsidRPr="005E23F3" w:rsidRDefault="00B363D7" w:rsidP="00B363D7">
      <w:pPr>
        <w:pStyle w:val="aa"/>
      </w:pPr>
      <w:r w:rsidRPr="005E23F3">
        <w:rPr>
          <w:rFonts w:hint="eastAsia"/>
        </w:rPr>
        <w:t></w:t>
      </w:r>
      <w:r w:rsidRPr="005E23F3">
        <w:t>原告之訴有理由，且案件事證明確者，應判命行政機關作成原告所申請內容之行政處分</w:t>
      </w:r>
    </w:p>
    <w:p w:rsidR="00B363D7" w:rsidRPr="005E23F3" w:rsidRDefault="00B363D7" w:rsidP="00B363D7">
      <w:pPr>
        <w:pStyle w:val="aa"/>
      </w:pPr>
      <w:r w:rsidRPr="005E23F3">
        <w:rPr>
          <w:rFonts w:hint="eastAsia"/>
        </w:rPr>
        <w:t></w:t>
      </w:r>
      <w:r w:rsidRPr="005E23F3">
        <w:t>原告之訴雖有理由，惟案件涉及行政機關之行政裁量決定者，應以判決駁回之</w:t>
      </w:r>
    </w:p>
    <w:p w:rsidR="00B363D7" w:rsidRPr="005E23F3" w:rsidRDefault="00B363D7" w:rsidP="00B363D7">
      <w:pPr>
        <w:pStyle w:val="a1"/>
        <w:ind w:right="17"/>
      </w:pPr>
      <w:r w:rsidRPr="005E23F3">
        <w:t>基於行政契約所生之金錢補償爭議，應向行政法院提起何種訴訟？</w:t>
      </w:r>
    </w:p>
    <w:p w:rsidR="00B363D7" w:rsidRPr="005E23F3" w:rsidRDefault="00B363D7" w:rsidP="00B363D7">
      <w:pPr>
        <w:pStyle w:val="aa"/>
      </w:pPr>
      <w:r w:rsidRPr="005E23F3">
        <w:rPr>
          <w:rFonts w:hint="eastAsia"/>
        </w:rPr>
        <w:t></w:t>
      </w:r>
      <w:r w:rsidRPr="005E23F3">
        <w:t>撤銷訴訟</w:t>
      </w:r>
      <w:r w:rsidRPr="005E23F3">
        <w:tab/>
      </w:r>
      <w:r w:rsidRPr="005E23F3">
        <w:rPr>
          <w:rFonts w:hint="eastAsia"/>
        </w:rPr>
        <w:t></w:t>
      </w:r>
      <w:r w:rsidRPr="005E23F3">
        <w:t>課予義務訴訟</w:t>
      </w:r>
      <w:r w:rsidRPr="005E23F3">
        <w:tab/>
      </w:r>
      <w:r w:rsidRPr="005E23F3">
        <w:rPr>
          <w:rFonts w:hint="eastAsia"/>
        </w:rPr>
        <w:t></w:t>
      </w:r>
      <w:r w:rsidRPr="005E23F3">
        <w:t>給付訴訟</w:t>
      </w:r>
      <w:r w:rsidRPr="005E23F3">
        <w:tab/>
      </w:r>
      <w:r w:rsidRPr="005E23F3">
        <w:rPr>
          <w:rFonts w:hint="eastAsia"/>
        </w:rPr>
        <w:t></w:t>
      </w:r>
      <w:r w:rsidRPr="005E23F3">
        <w:t>確認訴訟</w:t>
      </w:r>
    </w:p>
    <w:p w:rsidR="00B363D7" w:rsidRPr="005E23F3" w:rsidRDefault="00B363D7" w:rsidP="00B363D7">
      <w:pPr>
        <w:pStyle w:val="a1"/>
        <w:ind w:right="17"/>
      </w:pPr>
      <w:r w:rsidRPr="005E23F3">
        <w:t>下列有關行政訴訟法「情況判決」規定之敘述，何者錯誤？</w:t>
      </w:r>
    </w:p>
    <w:p w:rsidR="00B363D7" w:rsidRPr="005E23F3" w:rsidRDefault="00B363D7" w:rsidP="00B363D7">
      <w:pPr>
        <w:pStyle w:val="aa"/>
      </w:pPr>
      <w:r w:rsidRPr="005E23F3">
        <w:rPr>
          <w:rFonts w:hint="eastAsia"/>
        </w:rPr>
        <w:t></w:t>
      </w:r>
      <w:r w:rsidRPr="005E23F3">
        <w:t>限於撤銷訴訟</w:t>
      </w:r>
      <w:r w:rsidRPr="005E23F3">
        <w:tab/>
      </w:r>
      <w:r w:rsidRPr="005E23F3">
        <w:tab/>
      </w:r>
      <w:r w:rsidRPr="005E23F3">
        <w:rPr>
          <w:rFonts w:hint="eastAsia"/>
        </w:rPr>
        <w:t></w:t>
      </w:r>
      <w:r w:rsidRPr="005E23F3">
        <w:t>倘依原告聲明判決，於公益將生重大損害</w:t>
      </w:r>
    </w:p>
    <w:p w:rsidR="00B363D7" w:rsidRPr="005E23F3" w:rsidRDefault="00B363D7" w:rsidP="00B363D7">
      <w:pPr>
        <w:pStyle w:val="aa"/>
      </w:pPr>
      <w:r w:rsidRPr="005E23F3">
        <w:rPr>
          <w:rFonts w:hint="eastAsia"/>
        </w:rPr>
        <w:t></w:t>
      </w:r>
      <w:r w:rsidRPr="005E23F3">
        <w:t>限於無人訴訟參加之情形</w:t>
      </w:r>
      <w:r w:rsidRPr="005E23F3">
        <w:tab/>
      </w:r>
      <w:r w:rsidRPr="005E23F3">
        <w:rPr>
          <w:rFonts w:hint="eastAsia"/>
        </w:rPr>
        <w:t></w:t>
      </w:r>
      <w:r w:rsidRPr="005E23F3">
        <w:t>法院判決時，應於主文中諭知原處分或決定違法</w:t>
      </w:r>
    </w:p>
    <w:p w:rsidR="00B363D7" w:rsidRPr="005E23F3" w:rsidRDefault="00B363D7" w:rsidP="00B363D7">
      <w:pPr>
        <w:pStyle w:val="a1"/>
        <w:ind w:right="17"/>
      </w:pPr>
      <w:r w:rsidRPr="005E23F3">
        <w:t>在民事訴訟程序中，下列何種事項，法院原則上不應依職權為調查？</w:t>
      </w:r>
    </w:p>
    <w:p w:rsidR="00B363D7" w:rsidRPr="005E23F3" w:rsidRDefault="00B363D7" w:rsidP="00B363D7">
      <w:pPr>
        <w:pStyle w:val="aa"/>
      </w:pPr>
      <w:r w:rsidRPr="005E23F3">
        <w:rPr>
          <w:rFonts w:hint="eastAsia"/>
        </w:rPr>
        <w:t></w:t>
      </w:r>
      <w:r w:rsidRPr="005E23F3">
        <w:t>證明事實之證據</w:t>
      </w:r>
      <w:r w:rsidRPr="005E23F3">
        <w:tab/>
      </w:r>
      <w:r w:rsidRPr="005E23F3">
        <w:rPr>
          <w:rFonts w:hint="eastAsia"/>
        </w:rPr>
        <w:t></w:t>
      </w:r>
      <w:r w:rsidRPr="005E23F3">
        <w:t>當事人能力</w:t>
      </w:r>
      <w:r w:rsidRPr="005E23F3">
        <w:tab/>
      </w:r>
      <w:r w:rsidRPr="005E23F3">
        <w:rPr>
          <w:rFonts w:hint="eastAsia"/>
        </w:rPr>
        <w:t></w:t>
      </w:r>
      <w:r w:rsidRPr="005E23F3">
        <w:t>審判權之有無</w:t>
      </w:r>
      <w:r w:rsidRPr="005E23F3">
        <w:tab/>
      </w:r>
      <w:r w:rsidRPr="005E23F3">
        <w:rPr>
          <w:rFonts w:hint="eastAsia"/>
        </w:rPr>
        <w:t></w:t>
      </w:r>
      <w:r w:rsidRPr="005E23F3">
        <w:t>上訴有無逾期</w:t>
      </w:r>
    </w:p>
    <w:p w:rsidR="00B363D7" w:rsidRPr="005E23F3" w:rsidRDefault="00B363D7" w:rsidP="00A3668B">
      <w:pPr>
        <w:pStyle w:val="a1"/>
        <w:ind w:right="17"/>
      </w:pPr>
      <w:r w:rsidRPr="005E23F3">
        <w:t>關於民事訴訟言詞審理原則與公開審理原則，下列敘述何者正確？</w:t>
      </w:r>
    </w:p>
    <w:p w:rsidR="00B363D7" w:rsidRPr="005E23F3" w:rsidRDefault="00B363D7" w:rsidP="00B363D7">
      <w:pPr>
        <w:pStyle w:val="aa"/>
      </w:pPr>
      <w:r w:rsidRPr="005E23F3">
        <w:rPr>
          <w:rFonts w:hint="eastAsia"/>
        </w:rPr>
        <w:t></w:t>
      </w:r>
      <w:r w:rsidRPr="005E23F3">
        <w:t>依民事訴訟法規定，言詞辯論程序，應以訴訟代理人聲明應受裁判之事項為始</w:t>
      </w:r>
    </w:p>
    <w:p w:rsidR="00B363D7" w:rsidRPr="005E23F3" w:rsidRDefault="00B363D7" w:rsidP="00B363D7">
      <w:pPr>
        <w:pStyle w:val="aa"/>
      </w:pPr>
      <w:r w:rsidRPr="005E23F3">
        <w:rPr>
          <w:rFonts w:hint="eastAsia"/>
        </w:rPr>
        <w:t></w:t>
      </w:r>
      <w:r w:rsidRPr="005E23F3">
        <w:t>於言詞辯論期日，原告應由本人出席庭期，且不得以手機簡訊截圖、照片、影音或其他文件取代其言詞陳述</w:t>
      </w:r>
    </w:p>
    <w:p w:rsidR="00B363D7" w:rsidRPr="005E23F3" w:rsidRDefault="00B363D7" w:rsidP="00B363D7">
      <w:pPr>
        <w:pStyle w:val="aa"/>
      </w:pPr>
      <w:r w:rsidRPr="005E23F3">
        <w:rPr>
          <w:rFonts w:hint="eastAsia"/>
        </w:rPr>
        <w:t></w:t>
      </w:r>
      <w:r w:rsidRPr="005E23F3">
        <w:t>當事人對於他造提出之事實及證據，應由其訴訟代理人或特別代理人，代為撰狀陳明，以增其攻擊防禦方法之確實性</w:t>
      </w:r>
    </w:p>
    <w:p w:rsidR="00B363D7" w:rsidRPr="005E23F3" w:rsidRDefault="00B363D7" w:rsidP="00B363D7">
      <w:pPr>
        <w:pStyle w:val="aa"/>
      </w:pPr>
      <w:r w:rsidRPr="005E23F3">
        <w:rPr>
          <w:rFonts w:hint="eastAsia"/>
        </w:rPr>
        <w:t></w:t>
      </w:r>
      <w:r w:rsidRPr="005E23F3">
        <w:t>當事人提出之攻擊方法，如涉及當事人隱私，經當事人聲請，法院認為適當者，得不公開審判</w:t>
      </w:r>
    </w:p>
    <w:p w:rsidR="00B363D7" w:rsidRPr="005E23F3" w:rsidRDefault="00B363D7" w:rsidP="00B363D7">
      <w:pPr>
        <w:pStyle w:val="a1"/>
        <w:ind w:right="17"/>
      </w:pPr>
      <w:r w:rsidRPr="005E23F3">
        <w:t>住所地在臺北之甲，與住所地在桃園之乙及住所地在新竹之丙，三人相約在臺中見面。言談間因細故發生爭吵，甲遭乙與丙共同毆傷。甲欲依民法侵權行為規定，將乙、丙列為共同被告，請求損害賠償，依民事訴訟法規定，由何法院管轄？</w:t>
      </w:r>
    </w:p>
    <w:p w:rsidR="00B363D7" w:rsidRPr="005E23F3" w:rsidRDefault="00B363D7" w:rsidP="00B363D7">
      <w:pPr>
        <w:pStyle w:val="aa"/>
      </w:pPr>
      <w:r w:rsidRPr="005E23F3">
        <w:rPr>
          <w:rFonts w:hint="eastAsia"/>
        </w:rPr>
        <w:t></w:t>
      </w:r>
      <w:r w:rsidRPr="005E23F3">
        <w:t>臺灣臺北地方法院</w:t>
      </w:r>
      <w:r w:rsidRPr="005E23F3">
        <w:tab/>
      </w:r>
      <w:r w:rsidRPr="005E23F3">
        <w:rPr>
          <w:rFonts w:hint="eastAsia"/>
        </w:rPr>
        <w:t></w:t>
      </w:r>
      <w:r w:rsidRPr="005E23F3">
        <w:t>臺灣桃園地方法院</w:t>
      </w:r>
      <w:r w:rsidRPr="005E23F3">
        <w:tab/>
      </w:r>
      <w:r w:rsidRPr="005E23F3">
        <w:rPr>
          <w:rFonts w:hint="eastAsia"/>
        </w:rPr>
        <w:t></w:t>
      </w:r>
      <w:r w:rsidRPr="005E23F3">
        <w:t>臺灣新竹地方法院</w:t>
      </w:r>
      <w:r w:rsidRPr="005E23F3">
        <w:tab/>
      </w:r>
      <w:r w:rsidRPr="005E23F3">
        <w:rPr>
          <w:rFonts w:hint="eastAsia"/>
        </w:rPr>
        <w:t></w:t>
      </w:r>
      <w:r w:rsidRPr="005E23F3">
        <w:t>臺灣臺中地方法院</w:t>
      </w:r>
    </w:p>
    <w:p w:rsidR="00B363D7" w:rsidRPr="005E23F3" w:rsidRDefault="00B363D7" w:rsidP="00B363D7">
      <w:pPr>
        <w:pStyle w:val="a1"/>
        <w:ind w:right="17"/>
      </w:pPr>
      <w:r w:rsidRPr="005E23F3">
        <w:t>下列關於民事訴訟上和解之敘述，何者錯誤？</w:t>
      </w:r>
    </w:p>
    <w:p w:rsidR="00B363D7" w:rsidRPr="005E23F3" w:rsidRDefault="00B363D7" w:rsidP="00B363D7">
      <w:pPr>
        <w:pStyle w:val="aa"/>
      </w:pPr>
      <w:r w:rsidRPr="005E23F3">
        <w:rPr>
          <w:rFonts w:hint="eastAsia"/>
        </w:rPr>
        <w:t></w:t>
      </w:r>
      <w:r w:rsidRPr="005E23F3">
        <w:t>法院不問訴訟程度如何，得隨時試行和解</w:t>
      </w:r>
    </w:p>
    <w:p w:rsidR="00B363D7" w:rsidRPr="005E23F3" w:rsidRDefault="00B363D7" w:rsidP="00B363D7">
      <w:pPr>
        <w:pStyle w:val="aa"/>
      </w:pPr>
      <w:r w:rsidRPr="005E23F3">
        <w:rPr>
          <w:rFonts w:hint="eastAsia"/>
        </w:rPr>
        <w:t></w:t>
      </w:r>
      <w:r w:rsidRPr="005E23F3">
        <w:t>和解成立者，與確定判決有同一之效力</w:t>
      </w:r>
    </w:p>
    <w:p w:rsidR="00B363D7" w:rsidRPr="005E23F3" w:rsidRDefault="00B363D7" w:rsidP="00B363D7">
      <w:pPr>
        <w:pStyle w:val="aa"/>
      </w:pPr>
      <w:r w:rsidRPr="005E23F3">
        <w:rPr>
          <w:rFonts w:hint="eastAsia"/>
        </w:rPr>
        <w:t></w:t>
      </w:r>
      <w:r w:rsidRPr="005E23F3">
        <w:t>當事人就未聲明之事項和解成立者，不得為執行名義</w:t>
      </w:r>
    </w:p>
    <w:p w:rsidR="00B363D7" w:rsidRPr="005E23F3" w:rsidRDefault="00B363D7" w:rsidP="00B363D7">
      <w:pPr>
        <w:pStyle w:val="aa"/>
      </w:pPr>
      <w:r w:rsidRPr="005E23F3">
        <w:rPr>
          <w:rFonts w:hint="eastAsia"/>
        </w:rPr>
        <w:t></w:t>
      </w:r>
      <w:r w:rsidRPr="005E23F3">
        <w:t>和解有無效或得撤銷之原因者，當事人得請求繼續審判</w:t>
      </w:r>
    </w:p>
    <w:p w:rsidR="00B363D7" w:rsidRPr="005E23F3" w:rsidRDefault="00B363D7" w:rsidP="00B363D7">
      <w:pPr>
        <w:pStyle w:val="a1"/>
        <w:ind w:right="17"/>
      </w:pPr>
      <w:r w:rsidRPr="005E23F3">
        <w:t>下列何種占有狀態之人，不得行使占有人之物上請求權？</w:t>
      </w:r>
    </w:p>
    <w:p w:rsidR="00B363D7" w:rsidRPr="005E23F3" w:rsidRDefault="00B363D7" w:rsidP="00B363D7">
      <w:pPr>
        <w:pStyle w:val="aa"/>
      </w:pPr>
      <w:r w:rsidRPr="005E23F3">
        <w:rPr>
          <w:rFonts w:hint="eastAsia"/>
        </w:rPr>
        <w:t></w:t>
      </w:r>
      <w:r w:rsidRPr="005E23F3">
        <w:t>占有物之無權占有人</w:t>
      </w:r>
      <w:r w:rsidRPr="005E23F3">
        <w:tab/>
      </w:r>
      <w:r w:rsidRPr="005E23F3">
        <w:rPr>
          <w:rFonts w:hint="eastAsia"/>
        </w:rPr>
        <w:t></w:t>
      </w:r>
      <w:r w:rsidRPr="005E23F3">
        <w:t>占有物之惡意占有人</w:t>
      </w:r>
      <w:r w:rsidRPr="005E23F3">
        <w:tab/>
      </w:r>
      <w:r w:rsidRPr="005E23F3">
        <w:rPr>
          <w:rFonts w:hint="eastAsia"/>
        </w:rPr>
        <w:t></w:t>
      </w:r>
      <w:r w:rsidRPr="005E23F3">
        <w:t>占有物之間接占有人</w:t>
      </w:r>
      <w:r w:rsidRPr="005E23F3">
        <w:tab/>
      </w:r>
      <w:r w:rsidRPr="005E23F3">
        <w:rPr>
          <w:rFonts w:hint="eastAsia"/>
        </w:rPr>
        <w:t></w:t>
      </w:r>
      <w:r w:rsidRPr="005E23F3">
        <w:t>占有物之輔助占有人</w:t>
      </w:r>
    </w:p>
    <w:p w:rsidR="00B363D7" w:rsidRPr="005E23F3" w:rsidRDefault="00B363D7" w:rsidP="00B363D7">
      <w:pPr>
        <w:pStyle w:val="a1"/>
        <w:ind w:right="17"/>
      </w:pPr>
      <w:r w:rsidRPr="005E23F3">
        <w:t>受輔助宣告之人，未得輔助人之同意所為拋棄繼承之效力為何？</w:t>
      </w:r>
    </w:p>
    <w:p w:rsidR="00B363D7" w:rsidRPr="005E23F3" w:rsidRDefault="00B363D7" w:rsidP="00B363D7">
      <w:pPr>
        <w:pStyle w:val="aa"/>
      </w:pPr>
      <w:r w:rsidRPr="005E23F3">
        <w:rPr>
          <w:rFonts w:hint="eastAsia"/>
        </w:rPr>
        <w:t></w:t>
      </w:r>
      <w:r w:rsidRPr="005E23F3">
        <w:t>有效</w:t>
      </w:r>
      <w:r w:rsidRPr="005E23F3">
        <w:tab/>
      </w:r>
      <w:r w:rsidRPr="005E23F3">
        <w:rPr>
          <w:rFonts w:hint="eastAsia"/>
        </w:rPr>
        <w:t></w:t>
      </w:r>
      <w:r w:rsidRPr="005E23F3">
        <w:t>無效</w:t>
      </w:r>
      <w:r w:rsidRPr="005E23F3">
        <w:tab/>
      </w:r>
      <w:r w:rsidRPr="005E23F3">
        <w:rPr>
          <w:rFonts w:hint="eastAsia"/>
        </w:rPr>
        <w:t></w:t>
      </w:r>
      <w:r w:rsidRPr="005E23F3">
        <w:t>得撤銷</w:t>
      </w:r>
      <w:r w:rsidRPr="005E23F3">
        <w:tab/>
      </w:r>
      <w:r w:rsidRPr="005E23F3">
        <w:rPr>
          <w:rFonts w:hint="eastAsia"/>
        </w:rPr>
        <w:t></w:t>
      </w:r>
      <w:r w:rsidRPr="005E23F3">
        <w:t>效力未定</w:t>
      </w:r>
    </w:p>
    <w:p w:rsidR="00B363D7" w:rsidRPr="005E23F3" w:rsidRDefault="00B363D7" w:rsidP="00B363D7">
      <w:pPr>
        <w:pStyle w:val="a1"/>
        <w:ind w:right="17"/>
      </w:pPr>
      <w:r w:rsidRPr="005E23F3">
        <w:t>下列何者非民法之債務不履行責任？</w:t>
      </w:r>
    </w:p>
    <w:p w:rsidR="00B363D7" w:rsidRPr="005E23F3" w:rsidRDefault="00B363D7" w:rsidP="00B363D7">
      <w:pPr>
        <w:pStyle w:val="aa"/>
      </w:pPr>
      <w:r w:rsidRPr="005E23F3">
        <w:rPr>
          <w:rFonts w:hint="eastAsia"/>
        </w:rPr>
        <w:t></w:t>
      </w:r>
      <w:r w:rsidRPr="005E23F3">
        <w:t>給付不能損害賠償責任</w:t>
      </w:r>
      <w:r w:rsidRPr="005E23F3">
        <w:tab/>
      </w:r>
      <w:r w:rsidRPr="005E23F3">
        <w:tab/>
      </w:r>
      <w:r w:rsidRPr="005E23F3">
        <w:rPr>
          <w:rFonts w:hint="eastAsia"/>
        </w:rPr>
        <w:t></w:t>
      </w:r>
      <w:r w:rsidRPr="005E23F3">
        <w:t>給付遲延損害賠償責任</w:t>
      </w:r>
    </w:p>
    <w:p w:rsidR="00B363D7" w:rsidRPr="005E23F3" w:rsidRDefault="00B363D7" w:rsidP="00B363D7">
      <w:pPr>
        <w:pStyle w:val="aa"/>
      </w:pPr>
      <w:r w:rsidRPr="005E23F3">
        <w:rPr>
          <w:rFonts w:hint="eastAsia"/>
        </w:rPr>
        <w:t></w:t>
      </w:r>
      <w:r w:rsidRPr="005E23F3">
        <w:t>不當得利返還責任</w:t>
      </w:r>
      <w:r w:rsidRPr="005E23F3">
        <w:tab/>
      </w:r>
      <w:r w:rsidRPr="005E23F3">
        <w:tab/>
      </w:r>
      <w:r w:rsidRPr="005E23F3">
        <w:rPr>
          <w:rFonts w:hint="eastAsia"/>
        </w:rPr>
        <w:t></w:t>
      </w:r>
      <w:r w:rsidRPr="005E23F3">
        <w:t>不完全給付損害賠償責任</w:t>
      </w:r>
    </w:p>
    <w:p w:rsidR="00B363D7" w:rsidRPr="005E23F3" w:rsidRDefault="00B363D7" w:rsidP="00A3668B">
      <w:pPr>
        <w:pStyle w:val="a1"/>
        <w:ind w:right="17"/>
      </w:pPr>
      <w:r w:rsidRPr="005E23F3">
        <w:t>甲委請乙律師擔任訴訟代理人，到法院進行訴訟，就甲與乙間之法律關係，下列敘述何者正確？</w:t>
      </w:r>
    </w:p>
    <w:p w:rsidR="00B363D7" w:rsidRPr="005E23F3" w:rsidRDefault="00B363D7" w:rsidP="00B363D7">
      <w:pPr>
        <w:pStyle w:val="aa"/>
      </w:pPr>
      <w:r w:rsidRPr="005E23F3">
        <w:rPr>
          <w:rFonts w:hint="eastAsia"/>
        </w:rPr>
        <w:t></w:t>
      </w:r>
      <w:r w:rsidRPr="005E23F3">
        <w:t>委任</w:t>
      </w:r>
      <w:r w:rsidRPr="005E23F3">
        <w:tab/>
      </w:r>
      <w:r w:rsidRPr="005E23F3">
        <w:rPr>
          <w:rFonts w:hint="eastAsia"/>
        </w:rPr>
        <w:t></w:t>
      </w:r>
      <w:r w:rsidRPr="005E23F3">
        <w:t>僱傭</w:t>
      </w:r>
      <w:r w:rsidRPr="005E23F3">
        <w:tab/>
      </w:r>
      <w:r w:rsidRPr="005E23F3">
        <w:rPr>
          <w:rFonts w:hint="eastAsia"/>
        </w:rPr>
        <w:t></w:t>
      </w:r>
      <w:r w:rsidRPr="005E23F3">
        <w:t>承攬</w:t>
      </w:r>
      <w:r w:rsidRPr="005E23F3">
        <w:tab/>
      </w:r>
      <w:r w:rsidRPr="005E23F3">
        <w:rPr>
          <w:rFonts w:hint="eastAsia"/>
        </w:rPr>
        <w:t></w:t>
      </w:r>
      <w:r w:rsidRPr="005E23F3">
        <w:t>居間</w:t>
      </w:r>
    </w:p>
    <w:p w:rsidR="00B363D7" w:rsidRPr="005E23F3" w:rsidRDefault="00B363D7" w:rsidP="00A3668B">
      <w:pPr>
        <w:pStyle w:val="a1"/>
        <w:ind w:right="17"/>
      </w:pPr>
      <w:r w:rsidRPr="005E23F3">
        <w:t>甲將</w:t>
      </w:r>
      <w:r w:rsidRPr="005E23F3">
        <w:rPr>
          <w:rFonts w:hint="eastAsia"/>
        </w:rPr>
        <w:t>A</w:t>
      </w:r>
      <w:r w:rsidRPr="005E23F3">
        <w:t>屋出租給乙並交付，乙合法轉租給丙並交付，下列敘述何者正確？</w:t>
      </w:r>
    </w:p>
    <w:p w:rsidR="00B363D7" w:rsidRPr="005E23F3" w:rsidRDefault="00B363D7" w:rsidP="00B363D7">
      <w:pPr>
        <w:pStyle w:val="aa"/>
      </w:pPr>
      <w:r w:rsidRPr="005E23F3">
        <w:rPr>
          <w:rFonts w:hint="eastAsia"/>
        </w:rPr>
        <w:t></w:t>
      </w:r>
      <w:r w:rsidRPr="005E23F3">
        <w:t>甲得請求乙返還</w:t>
      </w:r>
      <w:r w:rsidRPr="005E23F3">
        <w:rPr>
          <w:rFonts w:hint="eastAsia"/>
        </w:rPr>
        <w:t>A</w:t>
      </w:r>
      <w:r w:rsidRPr="005E23F3">
        <w:t>屋</w:t>
      </w:r>
      <w:r w:rsidRPr="005E23F3">
        <w:tab/>
      </w:r>
      <w:r w:rsidRPr="005E23F3">
        <w:tab/>
      </w:r>
      <w:r w:rsidRPr="005E23F3">
        <w:rPr>
          <w:rFonts w:hint="eastAsia"/>
        </w:rPr>
        <w:t></w:t>
      </w:r>
      <w:r w:rsidRPr="005E23F3">
        <w:t>甲不得請求丙返還</w:t>
      </w:r>
      <w:r w:rsidRPr="005E23F3">
        <w:rPr>
          <w:rFonts w:hint="eastAsia"/>
        </w:rPr>
        <w:t>A</w:t>
      </w:r>
      <w:r w:rsidRPr="005E23F3">
        <w:t>屋</w:t>
      </w:r>
    </w:p>
    <w:p w:rsidR="00B363D7" w:rsidRPr="005E23F3" w:rsidRDefault="00B363D7" w:rsidP="00B363D7">
      <w:pPr>
        <w:pStyle w:val="aa"/>
      </w:pPr>
      <w:r w:rsidRPr="005E23F3">
        <w:rPr>
          <w:rFonts w:hint="eastAsia"/>
        </w:rPr>
        <w:t></w:t>
      </w:r>
      <w:r w:rsidRPr="005E23F3">
        <w:t>甲得請求丙支付</w:t>
      </w:r>
      <w:r w:rsidRPr="005E23F3">
        <w:rPr>
          <w:rFonts w:hint="eastAsia"/>
        </w:rPr>
        <w:t>A</w:t>
      </w:r>
      <w:r w:rsidRPr="005E23F3">
        <w:t>屋租金</w:t>
      </w:r>
      <w:r w:rsidRPr="005E23F3">
        <w:tab/>
      </w:r>
      <w:r w:rsidRPr="005E23F3">
        <w:rPr>
          <w:rFonts w:hint="eastAsia"/>
        </w:rPr>
        <w:t></w:t>
      </w:r>
      <w:r w:rsidRPr="005E23F3">
        <w:t>甲得向乙請求丙支付之租金</w:t>
      </w:r>
    </w:p>
    <w:p w:rsidR="00B363D7" w:rsidRPr="005E23F3" w:rsidRDefault="00B363D7" w:rsidP="00A3668B">
      <w:pPr>
        <w:pStyle w:val="a1"/>
        <w:ind w:right="17"/>
      </w:pPr>
      <w:r w:rsidRPr="005E23F3">
        <w:t>關於收養之效力，下列敘述何者正確？</w:t>
      </w:r>
    </w:p>
    <w:p w:rsidR="00B363D7" w:rsidRPr="005E23F3" w:rsidRDefault="00B363D7" w:rsidP="00B363D7">
      <w:pPr>
        <w:pStyle w:val="aa"/>
      </w:pPr>
      <w:r w:rsidRPr="005E23F3">
        <w:rPr>
          <w:rFonts w:hint="eastAsia"/>
        </w:rPr>
        <w:t></w:t>
      </w:r>
      <w:r w:rsidRPr="005E23F3">
        <w:t>養子女對本生父母，仍享有法定繼承權</w:t>
      </w:r>
    </w:p>
    <w:p w:rsidR="00B363D7" w:rsidRPr="005E23F3" w:rsidRDefault="00B363D7" w:rsidP="00B363D7">
      <w:pPr>
        <w:pStyle w:val="aa"/>
      </w:pPr>
      <w:r w:rsidRPr="005E23F3">
        <w:rPr>
          <w:rFonts w:hint="eastAsia"/>
        </w:rPr>
        <w:t></w:t>
      </w:r>
      <w:r w:rsidRPr="005E23F3">
        <w:t>養父母均死亡時，應為未成年之養子女置監護人</w:t>
      </w:r>
    </w:p>
    <w:p w:rsidR="00B363D7" w:rsidRPr="005E23F3" w:rsidRDefault="00B363D7" w:rsidP="00B363D7">
      <w:pPr>
        <w:pStyle w:val="aa"/>
      </w:pPr>
      <w:r w:rsidRPr="005E23F3">
        <w:rPr>
          <w:rFonts w:hint="eastAsia"/>
        </w:rPr>
        <w:t></w:t>
      </w:r>
      <w:r w:rsidRPr="005E23F3">
        <w:t>繼親收養者，養子女與本生父母之權利義務關係均停止</w:t>
      </w:r>
    </w:p>
    <w:p w:rsidR="00B363D7" w:rsidRPr="005E23F3" w:rsidRDefault="00B363D7" w:rsidP="00B363D7">
      <w:pPr>
        <w:pStyle w:val="aa"/>
      </w:pPr>
      <w:r w:rsidRPr="005E23F3">
        <w:rPr>
          <w:rFonts w:hint="eastAsia"/>
        </w:rPr>
        <w:t></w:t>
      </w:r>
      <w:r w:rsidRPr="005E23F3">
        <w:t>本生父母若有受扶養之必要時，得向其已被出養之子女，請求給付扶養費</w:t>
      </w:r>
    </w:p>
    <w:p w:rsidR="00B363D7" w:rsidRPr="005E23F3" w:rsidRDefault="00B363D7" w:rsidP="00CF65A5">
      <w:pPr>
        <w:pStyle w:val="a1"/>
        <w:spacing w:line="280" w:lineRule="exact"/>
        <w:ind w:right="17"/>
      </w:pPr>
      <w:r w:rsidRPr="005E23F3">
        <w:lastRenderedPageBreak/>
        <w:t>關於親屬間之扶養義務與權利，下列敘述何者正確？</w:t>
      </w:r>
    </w:p>
    <w:p w:rsidR="00B363D7" w:rsidRPr="005E23F3" w:rsidRDefault="00B363D7" w:rsidP="00CF65A5">
      <w:pPr>
        <w:pStyle w:val="aa"/>
        <w:spacing w:line="280" w:lineRule="exact"/>
      </w:pPr>
      <w:r w:rsidRPr="005E23F3">
        <w:rPr>
          <w:rFonts w:hint="eastAsia"/>
        </w:rPr>
        <w:t></w:t>
      </w:r>
      <w:r w:rsidRPr="005E23F3">
        <w:rPr>
          <w:spacing w:val="-4"/>
        </w:rPr>
        <w:t>夫妻互負扶養義務，其負扶養義務之順序與直系血親卑親屬同，其受扶養權利之順序與直系血親尊親屬同</w:t>
      </w:r>
    </w:p>
    <w:p w:rsidR="00B363D7" w:rsidRPr="005E23F3" w:rsidRDefault="00B363D7" w:rsidP="00CF65A5">
      <w:pPr>
        <w:pStyle w:val="aa"/>
        <w:spacing w:line="280" w:lineRule="exact"/>
      </w:pPr>
      <w:r w:rsidRPr="005E23F3">
        <w:rPr>
          <w:rFonts w:hint="eastAsia"/>
        </w:rPr>
        <w:t></w:t>
      </w:r>
      <w:r w:rsidRPr="005E23F3">
        <w:t>父母離婚後，未行使親權之一方，對未成年子女無須負扶養義務</w:t>
      </w:r>
    </w:p>
    <w:p w:rsidR="00B363D7" w:rsidRPr="005E23F3" w:rsidRDefault="00B363D7" w:rsidP="00CF65A5">
      <w:pPr>
        <w:pStyle w:val="aa"/>
        <w:spacing w:line="280" w:lineRule="exact"/>
      </w:pPr>
      <w:r w:rsidRPr="005E23F3">
        <w:rPr>
          <w:rFonts w:hint="eastAsia"/>
        </w:rPr>
        <w:t></w:t>
      </w:r>
      <w:r w:rsidRPr="005E23F3">
        <w:t>扶養之方法與給付費用，由當事人協議定之，不能協議時，專屬親屬會議或法定監護人定之</w:t>
      </w:r>
    </w:p>
    <w:p w:rsidR="00B363D7" w:rsidRPr="005E23F3" w:rsidRDefault="00B363D7" w:rsidP="00CF65A5">
      <w:pPr>
        <w:pStyle w:val="aa"/>
        <w:spacing w:line="280" w:lineRule="exact"/>
      </w:pPr>
      <w:r w:rsidRPr="005E23F3">
        <w:rPr>
          <w:rFonts w:hint="eastAsia"/>
        </w:rPr>
        <w:t></w:t>
      </w:r>
      <w:r w:rsidRPr="005E23F3">
        <w:t>受扶養權利人為直系血親尊親屬時，如其不能維持生活，且無謀生能力，並未領取重大傷病卡者，扶養義務人不得減輕或免除其扶養義務</w:t>
      </w:r>
    </w:p>
    <w:p w:rsidR="00B363D7" w:rsidRPr="005E23F3" w:rsidRDefault="00B363D7" w:rsidP="00CF65A5">
      <w:pPr>
        <w:pStyle w:val="a1"/>
        <w:spacing w:line="280" w:lineRule="exact"/>
        <w:ind w:right="17"/>
      </w:pPr>
      <w:r w:rsidRPr="005E23F3">
        <w:t>下列何者不構成信賴利益的賠償？</w:t>
      </w:r>
    </w:p>
    <w:p w:rsidR="00B363D7" w:rsidRPr="005E23F3" w:rsidRDefault="00B363D7" w:rsidP="00CF65A5">
      <w:pPr>
        <w:pStyle w:val="aa"/>
        <w:spacing w:line="280" w:lineRule="exact"/>
      </w:pPr>
      <w:r w:rsidRPr="005E23F3">
        <w:rPr>
          <w:rFonts w:hint="eastAsia"/>
        </w:rPr>
        <w:t></w:t>
      </w:r>
      <w:r w:rsidRPr="005E23F3">
        <w:t>自始客觀不能</w:t>
      </w:r>
      <w:r w:rsidRPr="005E23F3">
        <w:tab/>
      </w:r>
      <w:r w:rsidRPr="005E23F3">
        <w:rPr>
          <w:rFonts w:hint="eastAsia"/>
        </w:rPr>
        <w:t></w:t>
      </w:r>
      <w:r w:rsidRPr="005E23F3">
        <w:t>自始主觀不能</w:t>
      </w:r>
      <w:r w:rsidRPr="005E23F3">
        <w:tab/>
      </w:r>
      <w:r w:rsidRPr="005E23F3">
        <w:rPr>
          <w:rFonts w:hint="eastAsia"/>
        </w:rPr>
        <w:t></w:t>
      </w:r>
      <w:r w:rsidRPr="005E23F3">
        <w:t>締約上過失</w:t>
      </w:r>
      <w:r w:rsidRPr="005E23F3">
        <w:tab/>
      </w:r>
      <w:r w:rsidRPr="005E23F3">
        <w:rPr>
          <w:rFonts w:hint="eastAsia"/>
        </w:rPr>
        <w:t></w:t>
      </w:r>
      <w:r w:rsidRPr="005E23F3">
        <w:t>錯誤意思表示之撤銷</w:t>
      </w:r>
    </w:p>
    <w:p w:rsidR="00B363D7" w:rsidRPr="005E23F3" w:rsidRDefault="00B363D7" w:rsidP="00CF65A5">
      <w:pPr>
        <w:pStyle w:val="a1"/>
        <w:spacing w:line="280" w:lineRule="exact"/>
        <w:ind w:right="17"/>
      </w:pPr>
      <w:r w:rsidRPr="005E23F3">
        <w:t>下列何者，非屬要物契約？</w:t>
      </w:r>
    </w:p>
    <w:p w:rsidR="00B363D7" w:rsidRPr="005E23F3" w:rsidRDefault="00B363D7" w:rsidP="00CF65A5">
      <w:pPr>
        <w:pStyle w:val="aa"/>
        <w:spacing w:line="280" w:lineRule="exact"/>
      </w:pPr>
      <w:r w:rsidRPr="005E23F3">
        <w:rPr>
          <w:rFonts w:hint="eastAsia"/>
        </w:rPr>
        <w:t></w:t>
      </w:r>
      <w:r w:rsidRPr="005E23F3">
        <w:t>定金契約</w:t>
      </w:r>
      <w:r w:rsidRPr="005E23F3">
        <w:tab/>
      </w:r>
      <w:r w:rsidRPr="005E23F3">
        <w:rPr>
          <w:rFonts w:hint="eastAsia"/>
        </w:rPr>
        <w:t></w:t>
      </w:r>
      <w:r w:rsidRPr="005E23F3">
        <w:t>合會</w:t>
      </w:r>
      <w:r w:rsidRPr="005E23F3">
        <w:tab/>
      </w:r>
      <w:r w:rsidRPr="005E23F3">
        <w:rPr>
          <w:rFonts w:hint="eastAsia"/>
        </w:rPr>
        <w:t></w:t>
      </w:r>
      <w:r w:rsidRPr="005E23F3">
        <w:t>押租金契約</w:t>
      </w:r>
      <w:r w:rsidRPr="005E23F3">
        <w:tab/>
      </w:r>
      <w:r w:rsidRPr="005E23F3">
        <w:rPr>
          <w:rFonts w:hint="eastAsia"/>
        </w:rPr>
        <w:t></w:t>
      </w:r>
      <w:r w:rsidRPr="005E23F3">
        <w:t>使用借貸</w:t>
      </w:r>
    </w:p>
    <w:p w:rsidR="00B363D7" w:rsidRPr="005E23F3" w:rsidRDefault="00B363D7" w:rsidP="00CF65A5">
      <w:pPr>
        <w:pStyle w:val="a1"/>
        <w:spacing w:line="280" w:lineRule="exact"/>
        <w:ind w:right="17"/>
      </w:pPr>
      <w:r w:rsidRPr="005E23F3">
        <w:t>訊（詢）問被告或犯罪嫌疑人應告知其得選任辯護人之規定，下列何者不適用之？</w:t>
      </w:r>
    </w:p>
    <w:p w:rsidR="00B363D7" w:rsidRPr="005E23F3" w:rsidRDefault="00B363D7" w:rsidP="00CF65A5">
      <w:pPr>
        <w:pStyle w:val="aa"/>
        <w:spacing w:line="280" w:lineRule="exact"/>
      </w:pPr>
      <w:r w:rsidRPr="005E23F3">
        <w:rPr>
          <w:rFonts w:hint="eastAsia"/>
        </w:rPr>
        <w:t></w:t>
      </w:r>
      <w:r w:rsidRPr="005E23F3">
        <w:t>司法警察詢問時</w:t>
      </w:r>
      <w:r w:rsidRPr="005E23F3">
        <w:tab/>
      </w:r>
      <w:r w:rsidRPr="005E23F3">
        <w:rPr>
          <w:rFonts w:hint="eastAsia"/>
        </w:rPr>
        <w:t></w:t>
      </w:r>
      <w:r w:rsidRPr="005E23F3">
        <w:t>檢察官訊問時</w:t>
      </w:r>
      <w:r w:rsidRPr="005E23F3">
        <w:tab/>
      </w:r>
      <w:r w:rsidRPr="005E23F3">
        <w:rPr>
          <w:rFonts w:hint="eastAsia"/>
        </w:rPr>
        <w:t></w:t>
      </w:r>
      <w:r w:rsidRPr="005E23F3">
        <w:t>法官訊問時</w:t>
      </w:r>
      <w:r w:rsidRPr="005E23F3">
        <w:tab/>
      </w:r>
      <w:r w:rsidRPr="005E23F3">
        <w:rPr>
          <w:rFonts w:hint="eastAsia"/>
        </w:rPr>
        <w:t></w:t>
      </w:r>
      <w:r w:rsidRPr="005E23F3">
        <w:t>法醫詢問時</w:t>
      </w:r>
    </w:p>
    <w:p w:rsidR="00B363D7" w:rsidRPr="005E23F3" w:rsidRDefault="00B363D7" w:rsidP="00CF65A5">
      <w:pPr>
        <w:pStyle w:val="a1"/>
        <w:spacing w:line="280" w:lineRule="exact"/>
        <w:ind w:right="17"/>
      </w:pPr>
      <w:r w:rsidRPr="005E23F3">
        <w:t>下列何項情形，於審判中未經選任辯護人者，審判長應指定公設辯護人或律師為被告辯護？</w:t>
      </w:r>
    </w:p>
    <w:p w:rsidR="00B363D7" w:rsidRPr="005E23F3" w:rsidRDefault="00B363D7" w:rsidP="00CF65A5">
      <w:pPr>
        <w:pStyle w:val="aa"/>
        <w:spacing w:line="280" w:lineRule="exact"/>
      </w:pPr>
      <w:r w:rsidRPr="005E23F3">
        <w:rPr>
          <w:rFonts w:hint="eastAsia"/>
        </w:rPr>
        <w:t></w:t>
      </w:r>
      <w:r w:rsidRPr="005E23F3">
        <w:t>被告犯內亂罪</w:t>
      </w:r>
      <w:r w:rsidRPr="005E23F3">
        <w:tab/>
      </w:r>
      <w:r w:rsidRPr="005E23F3">
        <w:rPr>
          <w:rFonts w:hint="eastAsia"/>
        </w:rPr>
        <w:t></w:t>
      </w:r>
      <w:r w:rsidRPr="005E23F3">
        <w:t>被告犯醉態駕駛罪</w:t>
      </w:r>
      <w:r w:rsidRPr="005E23F3">
        <w:tab/>
      </w:r>
      <w:r w:rsidRPr="005E23F3">
        <w:rPr>
          <w:rFonts w:hint="eastAsia"/>
        </w:rPr>
        <w:t></w:t>
      </w:r>
      <w:r w:rsidRPr="005E23F3">
        <w:t>被告犯侵占遺失物罪</w:t>
      </w:r>
      <w:r w:rsidRPr="005E23F3">
        <w:tab/>
      </w:r>
      <w:r w:rsidRPr="005E23F3">
        <w:rPr>
          <w:rFonts w:hint="eastAsia"/>
        </w:rPr>
        <w:t></w:t>
      </w:r>
      <w:r w:rsidRPr="005E23F3">
        <w:t>被告犯公然侮辱罪</w:t>
      </w:r>
    </w:p>
    <w:p w:rsidR="00B363D7" w:rsidRPr="005E23F3" w:rsidRDefault="00B363D7" w:rsidP="00CF65A5">
      <w:pPr>
        <w:pStyle w:val="a1"/>
        <w:spacing w:line="280" w:lineRule="exact"/>
        <w:ind w:right="17"/>
      </w:pPr>
      <w:r w:rsidRPr="005E23F3">
        <w:t>下列何項事實，應經舉證證明？</w:t>
      </w:r>
    </w:p>
    <w:p w:rsidR="00B363D7" w:rsidRPr="005E23F3" w:rsidRDefault="00B363D7" w:rsidP="00CF65A5">
      <w:pPr>
        <w:pStyle w:val="aa"/>
        <w:spacing w:line="280" w:lineRule="exact"/>
      </w:pPr>
      <w:r w:rsidRPr="005E23F3">
        <w:rPr>
          <w:rFonts w:hint="eastAsia"/>
        </w:rPr>
        <w:t></w:t>
      </w:r>
      <w:r w:rsidRPr="005E23F3">
        <w:t>台積電是股票上市公司之事實</w:t>
      </w:r>
      <w:r w:rsidRPr="005E23F3">
        <w:tab/>
      </w:r>
      <w:r w:rsidRPr="005E23F3">
        <w:rPr>
          <w:rFonts w:hint="eastAsia"/>
        </w:rPr>
        <w:t></w:t>
      </w:r>
      <w:r w:rsidRPr="005E23F3">
        <w:t>法官職務上所已知之事實</w:t>
      </w:r>
    </w:p>
    <w:p w:rsidR="00B363D7" w:rsidRPr="005E23F3" w:rsidRDefault="00B363D7" w:rsidP="00CF65A5">
      <w:pPr>
        <w:pStyle w:val="aa"/>
        <w:spacing w:line="280" w:lineRule="exact"/>
      </w:pPr>
      <w:r w:rsidRPr="005E23F3">
        <w:rPr>
          <w:rFonts w:hint="eastAsia"/>
        </w:rPr>
        <w:t></w:t>
      </w:r>
      <w:r w:rsidRPr="005E23F3">
        <w:t>臺灣地區之日出、日沒時刻</w:t>
      </w:r>
      <w:r w:rsidRPr="005E23F3">
        <w:tab/>
      </w:r>
      <w:r w:rsidRPr="005E23F3">
        <w:rPr>
          <w:rFonts w:hint="eastAsia"/>
        </w:rPr>
        <w:t></w:t>
      </w:r>
      <w:r w:rsidRPr="005E23F3">
        <w:t>被告抗辯自白不具任意性之事實</w:t>
      </w:r>
    </w:p>
    <w:p w:rsidR="00B363D7" w:rsidRPr="005E23F3" w:rsidRDefault="00B363D7" w:rsidP="00CF65A5">
      <w:pPr>
        <w:pStyle w:val="a1"/>
        <w:spacing w:line="280" w:lineRule="exact"/>
        <w:ind w:right="17"/>
      </w:pPr>
      <w:r w:rsidRPr="005E23F3">
        <w:t>被告及其辯護人於偵查中之羈押審查程序，有關權利與限制規定，下列敘述何者正確？</w:t>
      </w:r>
    </w:p>
    <w:p w:rsidR="00B363D7" w:rsidRPr="005E23F3" w:rsidRDefault="00B363D7" w:rsidP="00CF65A5">
      <w:pPr>
        <w:pStyle w:val="aa"/>
        <w:spacing w:line="280" w:lineRule="exact"/>
      </w:pPr>
      <w:r w:rsidRPr="005E23F3">
        <w:rPr>
          <w:rFonts w:hint="eastAsia"/>
        </w:rPr>
        <w:t></w:t>
      </w:r>
      <w:r w:rsidRPr="005E23F3">
        <w:t>基於偵查不公開原則，在偵查中之羈押審查程序，檢察官得限制被告與其辯護人接見</w:t>
      </w:r>
    </w:p>
    <w:p w:rsidR="00B363D7" w:rsidRPr="005E23F3" w:rsidRDefault="00B363D7" w:rsidP="00CF65A5">
      <w:pPr>
        <w:pStyle w:val="aa"/>
        <w:spacing w:line="280" w:lineRule="exact"/>
      </w:pPr>
      <w:r w:rsidRPr="005E23F3">
        <w:rPr>
          <w:rFonts w:hint="eastAsia"/>
        </w:rPr>
        <w:t></w:t>
      </w:r>
      <w:r w:rsidRPr="005E23F3">
        <w:t>基於偵查不公開原則，在偵查中之羈押審查程序，檢察官得限制被告與其辯護人通訊</w:t>
      </w:r>
    </w:p>
    <w:p w:rsidR="00B363D7" w:rsidRPr="005E23F3" w:rsidRDefault="00B363D7" w:rsidP="00CF65A5">
      <w:pPr>
        <w:pStyle w:val="aa"/>
        <w:spacing w:line="280" w:lineRule="exact"/>
      </w:pPr>
      <w:r w:rsidRPr="005E23F3">
        <w:rPr>
          <w:rFonts w:hint="eastAsia"/>
        </w:rPr>
        <w:t></w:t>
      </w:r>
      <w:r w:rsidRPr="005E23F3">
        <w:t>被告及其辯護人得於法官訊問前，請求給予適當時間為答辯之準備</w:t>
      </w:r>
    </w:p>
    <w:p w:rsidR="00B363D7" w:rsidRPr="005E23F3" w:rsidRDefault="00B363D7" w:rsidP="00CF65A5">
      <w:pPr>
        <w:pStyle w:val="aa"/>
        <w:spacing w:line="280" w:lineRule="exact"/>
      </w:pPr>
      <w:r w:rsidRPr="005E23F3">
        <w:rPr>
          <w:rFonts w:hint="eastAsia"/>
        </w:rPr>
        <w:t></w:t>
      </w:r>
      <w:r w:rsidRPr="005E23F3">
        <w:t>被告得請求檢閱所有檢察官送交法院之卷宗及證物並得抄錄、重製或攝影</w:t>
      </w:r>
    </w:p>
    <w:p w:rsidR="00B363D7" w:rsidRPr="005E23F3" w:rsidRDefault="00B363D7" w:rsidP="00CF65A5">
      <w:pPr>
        <w:pStyle w:val="a1"/>
        <w:spacing w:line="280" w:lineRule="exact"/>
        <w:ind w:right="17"/>
      </w:pPr>
      <w:r w:rsidRPr="005E23F3">
        <w:t>刑法第</w:t>
      </w:r>
      <w:r w:rsidRPr="005E23F3">
        <w:t>14</w:t>
      </w:r>
      <w:r w:rsidRPr="005E23F3">
        <w:t>條第</w:t>
      </w:r>
      <w:r w:rsidRPr="005E23F3">
        <w:t>1</w:t>
      </w:r>
      <w:r w:rsidRPr="005E23F3">
        <w:t>項規定「行為人雖非故意，但按其情節應注意，並能注意，而不注意者，為過失。」下列何者不屬於本項注意義務的來源？</w:t>
      </w:r>
    </w:p>
    <w:p w:rsidR="00B363D7" w:rsidRPr="005E23F3" w:rsidRDefault="00B363D7" w:rsidP="00CF65A5">
      <w:pPr>
        <w:pStyle w:val="aa"/>
        <w:spacing w:line="280" w:lineRule="exact"/>
      </w:pPr>
      <w:r w:rsidRPr="005E23F3">
        <w:rPr>
          <w:rFonts w:hint="eastAsia"/>
        </w:rPr>
        <w:t></w:t>
      </w:r>
      <w:r w:rsidRPr="005E23F3">
        <w:t>法令規則</w:t>
      </w:r>
      <w:r w:rsidRPr="005E23F3">
        <w:tab/>
      </w:r>
      <w:r w:rsidRPr="005E23F3">
        <w:rPr>
          <w:rFonts w:hint="eastAsia"/>
        </w:rPr>
        <w:t></w:t>
      </w:r>
      <w:r w:rsidRPr="005E23F3">
        <w:t>業界成規</w:t>
      </w:r>
      <w:r w:rsidRPr="005E23F3">
        <w:tab/>
      </w:r>
      <w:r w:rsidRPr="005E23F3">
        <w:rPr>
          <w:rFonts w:hint="eastAsia"/>
        </w:rPr>
        <w:t></w:t>
      </w:r>
      <w:r w:rsidRPr="005E23F3">
        <w:t>契約</w:t>
      </w:r>
      <w:r w:rsidRPr="005E23F3">
        <w:tab/>
      </w:r>
      <w:r w:rsidRPr="005E23F3">
        <w:rPr>
          <w:rFonts w:hint="eastAsia"/>
        </w:rPr>
        <w:t></w:t>
      </w:r>
      <w:r w:rsidRPr="005E23F3">
        <w:t>法律草案</w:t>
      </w:r>
    </w:p>
    <w:p w:rsidR="00B363D7" w:rsidRPr="005E23F3" w:rsidRDefault="00B363D7" w:rsidP="00CF65A5">
      <w:pPr>
        <w:pStyle w:val="a1"/>
        <w:spacing w:line="280" w:lineRule="exact"/>
        <w:ind w:right="17"/>
      </w:pPr>
      <w:r w:rsidRPr="005E23F3">
        <w:t>關於正當防衛，下列敘述何者錯誤？</w:t>
      </w:r>
    </w:p>
    <w:p w:rsidR="00B363D7" w:rsidRPr="005E23F3" w:rsidRDefault="00B363D7" w:rsidP="00CF65A5">
      <w:pPr>
        <w:pStyle w:val="aa"/>
        <w:spacing w:line="280" w:lineRule="exact"/>
      </w:pPr>
      <w:r w:rsidRPr="005E23F3">
        <w:rPr>
          <w:rFonts w:hint="eastAsia"/>
        </w:rPr>
        <w:t></w:t>
      </w:r>
      <w:r w:rsidRPr="005E23F3">
        <w:t>防衛過當，僅能減輕或免除其刑，不能阻卻違法</w:t>
      </w:r>
    </w:p>
    <w:p w:rsidR="00B363D7" w:rsidRPr="005E23F3" w:rsidRDefault="00B363D7" w:rsidP="00CF65A5">
      <w:pPr>
        <w:pStyle w:val="aa"/>
        <w:spacing w:line="280" w:lineRule="exact"/>
      </w:pPr>
      <w:r w:rsidRPr="005E23F3">
        <w:rPr>
          <w:rFonts w:hint="eastAsia"/>
        </w:rPr>
        <w:t></w:t>
      </w:r>
      <w:r w:rsidRPr="005E23F3">
        <w:t>正當防衛之所以不罰，是因為阻卻行為之違法性</w:t>
      </w:r>
    </w:p>
    <w:p w:rsidR="00B363D7" w:rsidRPr="005E23F3" w:rsidRDefault="00B363D7" w:rsidP="00CF65A5">
      <w:pPr>
        <w:pStyle w:val="aa"/>
        <w:spacing w:line="280" w:lineRule="exact"/>
      </w:pPr>
      <w:r w:rsidRPr="005E23F3">
        <w:rPr>
          <w:rFonts w:hint="eastAsia"/>
        </w:rPr>
        <w:t></w:t>
      </w:r>
      <w:r w:rsidRPr="005E23F3">
        <w:t>正當防衛必須對於現時不法之侵害，出於防衛自己或他人權利之行為</w:t>
      </w:r>
    </w:p>
    <w:p w:rsidR="00B363D7" w:rsidRPr="005E23F3" w:rsidRDefault="00B363D7" w:rsidP="00CF65A5">
      <w:pPr>
        <w:pStyle w:val="aa"/>
        <w:spacing w:line="280" w:lineRule="exact"/>
      </w:pPr>
      <w:r w:rsidRPr="005E23F3">
        <w:rPr>
          <w:rFonts w:hint="eastAsia"/>
        </w:rPr>
        <w:t></w:t>
      </w:r>
      <w:r w:rsidRPr="005E23F3">
        <w:t>正當防衛行為之所以不罰，是因行為人無責任能力</w:t>
      </w:r>
    </w:p>
    <w:p w:rsidR="00B363D7" w:rsidRPr="005E23F3" w:rsidRDefault="00B363D7" w:rsidP="00CF65A5">
      <w:pPr>
        <w:pStyle w:val="a1"/>
        <w:spacing w:line="280" w:lineRule="exact"/>
        <w:ind w:right="17"/>
      </w:pPr>
      <w:r w:rsidRPr="005E23F3">
        <w:t>某甲在擔任里長期間，將向臺北市政府申請里民補助所得款項加以侵吞。下列敘述何者錯誤？</w:t>
      </w:r>
    </w:p>
    <w:p w:rsidR="00B363D7" w:rsidRPr="005E23F3" w:rsidRDefault="00B363D7" w:rsidP="00CF65A5">
      <w:pPr>
        <w:pStyle w:val="aa"/>
        <w:spacing w:line="280" w:lineRule="exact"/>
      </w:pPr>
      <w:r w:rsidRPr="005E23F3">
        <w:rPr>
          <w:rFonts w:hint="eastAsia"/>
        </w:rPr>
        <w:t></w:t>
      </w:r>
      <w:r w:rsidRPr="005E23F3">
        <w:t>某甲在偵查中自白犯罪，並將全部犯罪所得自動繳交，符合減輕其刑之規定</w:t>
      </w:r>
    </w:p>
    <w:p w:rsidR="00B363D7" w:rsidRPr="005E23F3" w:rsidRDefault="00B363D7" w:rsidP="00CF65A5">
      <w:pPr>
        <w:pStyle w:val="aa"/>
        <w:spacing w:line="280" w:lineRule="exact"/>
      </w:pPr>
      <w:r w:rsidRPr="005E23F3">
        <w:rPr>
          <w:rFonts w:hint="eastAsia"/>
        </w:rPr>
        <w:t></w:t>
      </w:r>
      <w:r w:rsidRPr="005E23F3">
        <w:t>某甲擔任里長，不是公務員，只能論以業務侵占罪</w:t>
      </w:r>
    </w:p>
    <w:p w:rsidR="00B363D7" w:rsidRPr="005E23F3" w:rsidRDefault="00B363D7" w:rsidP="00CF65A5">
      <w:pPr>
        <w:pStyle w:val="aa"/>
        <w:spacing w:line="280" w:lineRule="exact"/>
      </w:pPr>
      <w:r w:rsidRPr="005E23F3">
        <w:rPr>
          <w:rFonts w:hint="eastAsia"/>
        </w:rPr>
        <w:t></w:t>
      </w:r>
      <w:r w:rsidRPr="005E23F3">
        <w:t>某甲侵吞里民補助款，仍會構成貪污治罪條例之罪名</w:t>
      </w:r>
    </w:p>
    <w:p w:rsidR="00B363D7" w:rsidRPr="005E23F3" w:rsidRDefault="00B363D7" w:rsidP="00CF65A5">
      <w:pPr>
        <w:pStyle w:val="aa"/>
        <w:spacing w:line="280" w:lineRule="exact"/>
      </w:pPr>
      <w:r w:rsidRPr="005E23F3">
        <w:rPr>
          <w:rFonts w:hint="eastAsia"/>
        </w:rPr>
        <w:t></w:t>
      </w:r>
      <w:r w:rsidRPr="005E23F3">
        <w:t>某甲與不具有公務員身分的里民乙共謀侵吞，乙仍然會成立貪污治罪條例之罪名</w:t>
      </w:r>
    </w:p>
    <w:p w:rsidR="00B363D7" w:rsidRPr="005E23F3" w:rsidRDefault="00B363D7" w:rsidP="00CF65A5">
      <w:pPr>
        <w:pStyle w:val="a1"/>
        <w:spacing w:line="280" w:lineRule="exact"/>
        <w:ind w:right="17"/>
      </w:pPr>
      <w:r w:rsidRPr="005E23F3">
        <w:t>關於貪污治罪條例第</w:t>
      </w:r>
      <w:r w:rsidRPr="005E23F3">
        <w:t>4</w:t>
      </w:r>
      <w:r w:rsidRPr="005E23F3">
        <w:t>條第</w:t>
      </w:r>
      <w:r w:rsidRPr="005E23F3">
        <w:t>1</w:t>
      </w:r>
      <w:r w:rsidRPr="005E23F3">
        <w:t>項第</w:t>
      </w:r>
      <w:r w:rsidRPr="005E23F3">
        <w:t>5</w:t>
      </w:r>
      <w:r w:rsidRPr="005E23F3">
        <w:t>款對於違背職務之行為收賄罪，及第</w:t>
      </w:r>
      <w:r w:rsidRPr="005E23F3">
        <w:t>11</w:t>
      </w:r>
      <w:r w:rsidRPr="005E23F3">
        <w:t>條第</w:t>
      </w:r>
      <w:r w:rsidRPr="005E23F3">
        <w:t>1</w:t>
      </w:r>
      <w:r w:rsidRPr="005E23F3">
        <w:t>項對於公務員違背職務之行為行賄罪，下列敘述何者正確？</w:t>
      </w:r>
    </w:p>
    <w:p w:rsidR="00B363D7" w:rsidRPr="005E23F3" w:rsidRDefault="00B363D7" w:rsidP="00CF65A5">
      <w:pPr>
        <w:pStyle w:val="aa"/>
        <w:spacing w:line="280" w:lineRule="exact"/>
      </w:pPr>
      <w:r w:rsidRPr="005E23F3">
        <w:rPr>
          <w:rFonts w:hint="eastAsia"/>
        </w:rPr>
        <w:t></w:t>
      </w:r>
      <w:r w:rsidRPr="005E23F3">
        <w:t>上開兩罪為聚合犯</w:t>
      </w:r>
      <w:r w:rsidRPr="005E23F3">
        <w:tab/>
      </w:r>
      <w:r w:rsidRPr="005E23F3">
        <w:rPr>
          <w:rFonts w:hint="eastAsia"/>
        </w:rPr>
        <w:t></w:t>
      </w:r>
      <w:r w:rsidRPr="005E23F3">
        <w:t>上開兩罪為集合犯</w:t>
      </w:r>
      <w:r w:rsidRPr="005E23F3">
        <w:tab/>
      </w:r>
      <w:r w:rsidRPr="005E23F3">
        <w:rPr>
          <w:rFonts w:hint="eastAsia"/>
        </w:rPr>
        <w:t></w:t>
      </w:r>
      <w:r w:rsidRPr="005E23F3">
        <w:t>上開兩罪為結合犯</w:t>
      </w:r>
      <w:r w:rsidRPr="005E23F3">
        <w:tab/>
      </w:r>
      <w:r w:rsidRPr="005E23F3">
        <w:rPr>
          <w:rFonts w:hint="eastAsia"/>
        </w:rPr>
        <w:t></w:t>
      </w:r>
      <w:r w:rsidRPr="005E23F3">
        <w:t>上開兩罪為對向犯</w:t>
      </w:r>
    </w:p>
    <w:p w:rsidR="00B363D7" w:rsidRPr="005E23F3" w:rsidRDefault="00B363D7" w:rsidP="00CF65A5">
      <w:pPr>
        <w:pStyle w:val="a1"/>
        <w:spacing w:line="280" w:lineRule="exact"/>
        <w:ind w:right="17"/>
      </w:pPr>
      <w:r w:rsidRPr="005E23F3">
        <w:t>甲駕駛汽車與乙機車騎士發生行車糾紛，乙下車欲與甲爭吵，甲見狀急踩油門欲駕車逃離現場，不慎轉向錯誤撞擊乙，乙因而倒地不治死亡。關於甲之罪責，下列敘述何者正確？</w:t>
      </w:r>
    </w:p>
    <w:p w:rsidR="00B363D7" w:rsidRPr="005E23F3" w:rsidRDefault="00B363D7" w:rsidP="00CF65A5">
      <w:pPr>
        <w:pStyle w:val="aa"/>
        <w:spacing w:line="280" w:lineRule="exact"/>
      </w:pPr>
      <w:r w:rsidRPr="005E23F3">
        <w:rPr>
          <w:rFonts w:hint="eastAsia"/>
        </w:rPr>
        <w:t></w:t>
      </w:r>
      <w:r w:rsidRPr="005E23F3">
        <w:t>甲構成過失致死罪</w:t>
      </w:r>
      <w:r w:rsidRPr="005E23F3">
        <w:tab/>
      </w:r>
      <w:r w:rsidRPr="005E23F3">
        <w:rPr>
          <w:rFonts w:hint="eastAsia"/>
        </w:rPr>
        <w:t></w:t>
      </w:r>
      <w:r w:rsidRPr="005E23F3">
        <w:t>甲構成殺人罪</w:t>
      </w:r>
      <w:r w:rsidRPr="005E23F3">
        <w:tab/>
      </w:r>
      <w:r w:rsidRPr="005E23F3">
        <w:rPr>
          <w:rFonts w:hint="eastAsia"/>
        </w:rPr>
        <w:t></w:t>
      </w:r>
      <w:r w:rsidRPr="005E23F3">
        <w:t>甲構成傷害罪</w:t>
      </w:r>
      <w:r w:rsidRPr="005E23F3">
        <w:tab/>
      </w:r>
      <w:r w:rsidRPr="005E23F3">
        <w:rPr>
          <w:rFonts w:hint="eastAsia"/>
        </w:rPr>
        <w:t></w:t>
      </w:r>
      <w:r w:rsidRPr="005E23F3">
        <w:t>甲構成傷害致死罪</w:t>
      </w:r>
    </w:p>
    <w:p w:rsidR="00B363D7" w:rsidRPr="005E23F3" w:rsidRDefault="00B363D7" w:rsidP="00CF65A5">
      <w:pPr>
        <w:pStyle w:val="a1"/>
        <w:spacing w:line="280" w:lineRule="exact"/>
        <w:ind w:right="17"/>
      </w:pPr>
      <w:r w:rsidRPr="005E23F3">
        <w:t>關於刑法第</w:t>
      </w:r>
      <w:r w:rsidRPr="005E23F3">
        <w:t>24</w:t>
      </w:r>
      <w:r w:rsidRPr="005E23F3">
        <w:t>條第</w:t>
      </w:r>
      <w:r w:rsidRPr="005E23F3">
        <w:t>1</w:t>
      </w:r>
      <w:r w:rsidRPr="005E23F3">
        <w:t>項緊急避難規定之適用，下列敘述何者正確？</w:t>
      </w:r>
    </w:p>
    <w:p w:rsidR="00B363D7" w:rsidRPr="005E23F3" w:rsidRDefault="00B363D7" w:rsidP="00CF65A5">
      <w:pPr>
        <w:pStyle w:val="aa"/>
        <w:spacing w:line="280" w:lineRule="exact"/>
      </w:pPr>
      <w:r w:rsidRPr="005E23F3">
        <w:rPr>
          <w:rFonts w:hint="eastAsia"/>
        </w:rPr>
        <w:t></w:t>
      </w:r>
      <w:r w:rsidRPr="005E23F3">
        <w:t>緊急避難情狀僅限於不法侵害情狀</w:t>
      </w:r>
      <w:r w:rsidRPr="005E23F3">
        <w:tab/>
      </w:r>
      <w:r w:rsidRPr="005E23F3">
        <w:rPr>
          <w:rFonts w:hint="eastAsia"/>
        </w:rPr>
        <w:t></w:t>
      </w:r>
      <w:r w:rsidRPr="005E23F3">
        <w:t>以因避免緊急危難而出於不得已為要件</w:t>
      </w:r>
    </w:p>
    <w:p w:rsidR="00B363D7" w:rsidRPr="005E23F3" w:rsidRDefault="00B363D7" w:rsidP="00CF65A5">
      <w:pPr>
        <w:pStyle w:val="aa"/>
        <w:spacing w:line="280" w:lineRule="exact"/>
      </w:pPr>
      <w:r w:rsidRPr="005E23F3">
        <w:rPr>
          <w:rFonts w:hint="eastAsia"/>
        </w:rPr>
        <w:t></w:t>
      </w:r>
      <w:r w:rsidRPr="005E23F3">
        <w:t>緊急避難過當與否，依據最後手段性原則判斷</w:t>
      </w:r>
      <w:r w:rsidRPr="005E23F3">
        <w:tab/>
      </w:r>
      <w:r w:rsidRPr="005E23F3">
        <w:rPr>
          <w:rFonts w:hint="eastAsia"/>
        </w:rPr>
        <w:t></w:t>
      </w:r>
      <w:r w:rsidRPr="005E23F3">
        <w:t>以避免自己生命、身體之緊急危難為限</w:t>
      </w:r>
    </w:p>
    <w:p w:rsidR="00B363D7" w:rsidRPr="005E23F3" w:rsidRDefault="00B363D7" w:rsidP="00CF65A5">
      <w:pPr>
        <w:pStyle w:val="a1"/>
        <w:spacing w:line="280" w:lineRule="exact"/>
        <w:ind w:right="17"/>
      </w:pPr>
      <w:r w:rsidRPr="005E23F3">
        <w:t>甲欲殺乙，誤丙為乙而殺之，屬於何種錯誤型態？</w:t>
      </w:r>
    </w:p>
    <w:p w:rsidR="00B363D7" w:rsidRPr="005E23F3" w:rsidRDefault="00B363D7" w:rsidP="00CF65A5">
      <w:pPr>
        <w:pStyle w:val="aa"/>
        <w:spacing w:line="280" w:lineRule="exact"/>
      </w:pPr>
      <w:r w:rsidRPr="005E23F3">
        <w:rPr>
          <w:rFonts w:hint="eastAsia"/>
        </w:rPr>
        <w:t></w:t>
      </w:r>
      <w:r w:rsidRPr="005E23F3">
        <w:t>因果歷程錯誤</w:t>
      </w:r>
      <w:r w:rsidRPr="005E23F3">
        <w:tab/>
      </w:r>
      <w:r w:rsidRPr="005E23F3">
        <w:rPr>
          <w:rFonts w:hint="eastAsia"/>
        </w:rPr>
        <w:t></w:t>
      </w:r>
      <w:r w:rsidRPr="005E23F3">
        <w:t>等價的客體錯誤</w:t>
      </w:r>
      <w:r w:rsidRPr="005E23F3">
        <w:tab/>
      </w:r>
      <w:r w:rsidRPr="005E23F3">
        <w:rPr>
          <w:rFonts w:hint="eastAsia"/>
        </w:rPr>
        <w:t></w:t>
      </w:r>
      <w:r w:rsidRPr="005E23F3">
        <w:t>打擊錯誤</w:t>
      </w:r>
      <w:r w:rsidRPr="005E23F3">
        <w:tab/>
      </w:r>
      <w:r w:rsidRPr="005E23F3">
        <w:rPr>
          <w:rFonts w:hint="eastAsia"/>
        </w:rPr>
        <w:t></w:t>
      </w:r>
      <w:r w:rsidRPr="005E23F3">
        <w:t>包攝錯誤</w:t>
      </w:r>
    </w:p>
    <w:p w:rsidR="00B363D7" w:rsidRPr="005E23F3" w:rsidRDefault="00B363D7" w:rsidP="00CF65A5">
      <w:pPr>
        <w:pStyle w:val="a1"/>
        <w:spacing w:line="280" w:lineRule="exact"/>
        <w:ind w:right="17"/>
      </w:pPr>
      <w:r w:rsidRPr="005E23F3">
        <w:t>某甲為縣政府教育訓練業務承辦人，利用邀請講師所簽空白領據，填入</w:t>
      </w:r>
      <w:r w:rsidRPr="005E23F3">
        <w:t>4</w:t>
      </w:r>
      <w:r w:rsidRPr="005E23F3">
        <w:t>堂課，但僅給講師</w:t>
      </w:r>
      <w:r w:rsidRPr="005E23F3">
        <w:t>2</w:t>
      </w:r>
      <w:r w:rsidRPr="005E23F3">
        <w:t>堂課的鐘點費，利用代墊方式領款，將多出來的</w:t>
      </w:r>
      <w:r w:rsidRPr="005E23F3">
        <w:t>2</w:t>
      </w:r>
      <w:r w:rsidRPr="005E23F3">
        <w:t>堂課費用，中飽私囊，該行為應如何論處？</w:t>
      </w:r>
    </w:p>
    <w:p w:rsidR="00B363D7" w:rsidRPr="005E23F3" w:rsidRDefault="00B363D7" w:rsidP="00CF65A5">
      <w:pPr>
        <w:pStyle w:val="aa"/>
        <w:spacing w:line="280" w:lineRule="exact"/>
      </w:pPr>
      <w:r w:rsidRPr="005E23F3">
        <w:rPr>
          <w:rFonts w:hint="eastAsia"/>
        </w:rPr>
        <w:t></w:t>
      </w:r>
      <w:r w:rsidRPr="005E23F3">
        <w:t>貪污治罪條例第</w:t>
      </w:r>
      <w:r w:rsidRPr="005E23F3">
        <w:t>4</w:t>
      </w:r>
      <w:r w:rsidRPr="005E23F3">
        <w:t>條第</w:t>
      </w:r>
      <w:r w:rsidRPr="005E23F3">
        <w:t>1</w:t>
      </w:r>
      <w:r w:rsidRPr="005E23F3">
        <w:t>項第</w:t>
      </w:r>
      <w:r w:rsidRPr="005E23F3">
        <w:t>1</w:t>
      </w:r>
      <w:r w:rsidRPr="005E23F3">
        <w:t>款侵占公有財物罪</w:t>
      </w:r>
    </w:p>
    <w:p w:rsidR="00B363D7" w:rsidRPr="005E23F3" w:rsidRDefault="00B363D7" w:rsidP="00CF65A5">
      <w:pPr>
        <w:pStyle w:val="aa"/>
        <w:spacing w:line="280" w:lineRule="exact"/>
      </w:pPr>
      <w:r w:rsidRPr="005E23F3">
        <w:rPr>
          <w:rFonts w:hint="eastAsia"/>
        </w:rPr>
        <w:t></w:t>
      </w:r>
      <w:r w:rsidRPr="005E23F3">
        <w:t>貪污治罪條例第</w:t>
      </w:r>
      <w:r w:rsidRPr="005E23F3">
        <w:t>5</w:t>
      </w:r>
      <w:r w:rsidRPr="005E23F3">
        <w:t>條第</w:t>
      </w:r>
      <w:r w:rsidRPr="005E23F3">
        <w:t>1</w:t>
      </w:r>
      <w:r w:rsidRPr="005E23F3">
        <w:t>項第</w:t>
      </w:r>
      <w:r w:rsidRPr="005E23F3">
        <w:t>1</w:t>
      </w:r>
      <w:r w:rsidRPr="005E23F3">
        <w:t>款意圖得利截留公款罪</w:t>
      </w:r>
    </w:p>
    <w:p w:rsidR="00B363D7" w:rsidRPr="005E23F3" w:rsidRDefault="00B363D7" w:rsidP="00CF65A5">
      <w:pPr>
        <w:pStyle w:val="aa"/>
        <w:spacing w:line="280" w:lineRule="exact"/>
      </w:pPr>
      <w:r w:rsidRPr="005E23F3">
        <w:rPr>
          <w:rFonts w:hint="eastAsia"/>
        </w:rPr>
        <w:t></w:t>
      </w:r>
      <w:r w:rsidRPr="005E23F3">
        <w:t>貪污治罪條例第</w:t>
      </w:r>
      <w:r w:rsidRPr="005E23F3">
        <w:t>5</w:t>
      </w:r>
      <w:r w:rsidRPr="005E23F3">
        <w:t>條第</w:t>
      </w:r>
      <w:r w:rsidRPr="005E23F3">
        <w:t>1</w:t>
      </w:r>
      <w:r w:rsidRPr="005E23F3">
        <w:t>項第</w:t>
      </w:r>
      <w:r w:rsidRPr="005E23F3">
        <w:t>2</w:t>
      </w:r>
      <w:r w:rsidRPr="005E23F3">
        <w:t>款利用職務上機會詐取財物罪</w:t>
      </w:r>
    </w:p>
    <w:p w:rsidR="00B363D7" w:rsidRPr="005E23F3" w:rsidRDefault="00B363D7" w:rsidP="00CF65A5">
      <w:pPr>
        <w:pStyle w:val="aa"/>
        <w:spacing w:line="280" w:lineRule="exact"/>
      </w:pPr>
      <w:r w:rsidRPr="005E23F3">
        <w:rPr>
          <w:rFonts w:hint="eastAsia"/>
        </w:rPr>
        <w:t></w:t>
      </w:r>
      <w:r w:rsidRPr="005E23F3">
        <w:t>刑法第</w:t>
      </w:r>
      <w:r w:rsidRPr="005E23F3">
        <w:t>339</w:t>
      </w:r>
      <w:r w:rsidRPr="005E23F3">
        <w:t>條第</w:t>
      </w:r>
      <w:r w:rsidRPr="005E23F3">
        <w:t>2</w:t>
      </w:r>
      <w:r w:rsidRPr="005E23F3">
        <w:t>項詐欺得利罪</w:t>
      </w:r>
    </w:p>
    <w:sectPr w:rsidR="00B363D7" w:rsidRPr="005E23F3" w:rsidSect="00E522B0">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851" w:right="680" w:bottom="680" w:left="680" w:header="851" w:footer="567" w:gutter="0"/>
      <w:cols w:space="720"/>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7F4" w:rsidRDefault="00D437F4">
      <w:r>
        <w:separator/>
      </w:r>
    </w:p>
  </w:endnote>
  <w:endnote w:type="continuationSeparator" w:id="0">
    <w:p w:rsidR="00D437F4" w:rsidRDefault="00D43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8F4" w:rsidRDefault="008D68F4" w:rsidP="008D68F4">
    <w:pPr>
      <w:pStyle w:val="a8"/>
      <w:spacing w:line="14"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8F4" w:rsidRDefault="008D68F4" w:rsidP="008D68F4">
    <w:pPr>
      <w:pStyle w:val="a8"/>
      <w:spacing w:line="14"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8F4" w:rsidRDefault="008D68F4" w:rsidP="008D68F4">
    <w:pPr>
      <w:pStyle w:val="a8"/>
      <w:spacing w:line="14"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7F4" w:rsidRDefault="00D437F4">
      <w:r>
        <w:separator/>
      </w:r>
    </w:p>
  </w:footnote>
  <w:footnote w:type="continuationSeparator" w:id="0">
    <w:p w:rsidR="00D437F4" w:rsidRDefault="00D437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248" w:type="dxa"/>
      <w:tblInd w:w="9313" w:type="dxa"/>
      <w:tblBorders>
        <w:left w:val="single" w:sz="8" w:space="0" w:color="auto"/>
        <w:bottom w:val="single" w:sz="8" w:space="0" w:color="auto"/>
      </w:tblBorders>
      <w:tblCellMar>
        <w:left w:w="0" w:type="dxa"/>
        <w:right w:w="0" w:type="dxa"/>
      </w:tblCellMar>
      <w:tblLook w:val="0000" w:firstRow="0" w:lastRow="0" w:firstColumn="0" w:lastColumn="0" w:noHBand="0" w:noVBand="0"/>
    </w:tblPr>
    <w:tblGrid>
      <w:gridCol w:w="774"/>
      <w:gridCol w:w="480"/>
    </w:tblGrid>
    <w:tr w:rsidR="00F44F20" w:rsidRPr="00A512C4" w:rsidTr="002C6E82">
      <w:trPr>
        <w:trHeight w:val="238"/>
      </w:trPr>
      <w:tc>
        <w:tcPr>
          <w:tcW w:w="766" w:type="dxa"/>
          <w:tcBorders>
            <w:bottom w:val="nil"/>
            <w:right w:val="nil"/>
          </w:tcBorders>
          <w:noWrap/>
        </w:tcPr>
        <w:p w:rsidR="00F44F20" w:rsidRPr="00A512C4" w:rsidRDefault="00F44F20" w:rsidP="00E0313B">
          <w:pPr>
            <w:snapToGrid w:val="0"/>
            <w:spacing w:line="240" w:lineRule="exact"/>
            <w:jc w:val="right"/>
            <w:rPr>
              <w:rFonts w:cs="Times New Roman"/>
            </w:rPr>
          </w:pPr>
          <w:r w:rsidRPr="00A512C4">
            <w:rPr>
              <w:rFonts w:cs="Times New Roman" w:hint="eastAsia"/>
            </w:rPr>
            <w:t>代號：</w:t>
          </w:r>
        </w:p>
      </w:tc>
      <w:tc>
        <w:tcPr>
          <w:tcW w:w="482" w:type="dxa"/>
          <w:tcBorders>
            <w:left w:val="nil"/>
          </w:tcBorders>
        </w:tcPr>
        <w:p w:rsidR="00F44F20" w:rsidRPr="00A512C4" w:rsidRDefault="005E1665" w:rsidP="00E0313B">
          <w:pPr>
            <w:snapToGrid w:val="0"/>
            <w:spacing w:line="240" w:lineRule="exact"/>
            <w:jc w:val="both"/>
            <w:rPr>
              <w:rFonts w:cs="Times New Roman"/>
            </w:rPr>
          </w:pPr>
          <w:r w:rsidRPr="00A512C4">
            <w:rPr>
              <w:rFonts w:cs="Times New Roman"/>
            </w:rPr>
            <w:t>3501</w:t>
          </w:r>
        </w:p>
      </w:tc>
    </w:tr>
    <w:tr w:rsidR="00F44F20" w:rsidRPr="00A512C4" w:rsidTr="002C6E82">
      <w:trPr>
        <w:trHeight w:val="57"/>
      </w:trPr>
      <w:tc>
        <w:tcPr>
          <w:tcW w:w="766" w:type="dxa"/>
          <w:tcBorders>
            <w:bottom w:val="single" w:sz="8" w:space="0" w:color="auto"/>
            <w:right w:val="nil"/>
          </w:tcBorders>
          <w:noWrap/>
        </w:tcPr>
        <w:p w:rsidR="00F44F20" w:rsidRPr="00A512C4" w:rsidRDefault="00F44F20" w:rsidP="00E0313B">
          <w:pPr>
            <w:snapToGrid w:val="0"/>
            <w:spacing w:line="260" w:lineRule="exact"/>
            <w:jc w:val="right"/>
            <w:rPr>
              <w:rFonts w:cs="Times New Roman"/>
            </w:rPr>
          </w:pPr>
          <w:r w:rsidRPr="00A512C4">
            <w:rPr>
              <w:rFonts w:cs="Times New Roman" w:hint="eastAsia"/>
            </w:rPr>
            <w:t>頁次：</w:t>
          </w:r>
        </w:p>
      </w:tc>
      <w:tc>
        <w:tcPr>
          <w:tcW w:w="482" w:type="dxa"/>
          <w:tcBorders>
            <w:left w:val="nil"/>
          </w:tcBorders>
        </w:tcPr>
        <w:p w:rsidR="00F44F20" w:rsidRPr="00A512C4" w:rsidRDefault="000B4AEE" w:rsidP="003D7C8B">
          <w:pPr>
            <w:snapToGrid w:val="0"/>
            <w:spacing w:line="260" w:lineRule="exact"/>
            <w:rPr>
              <w:rFonts w:cs="Times New Roman"/>
            </w:rPr>
          </w:pPr>
          <w:r w:rsidRPr="00A512C4">
            <w:rPr>
              <w:rFonts w:cs="Times New Roman"/>
              <w:noProof/>
            </w:rPr>
            <w:fldChar w:fldCharType="begin"/>
          </w:r>
          <w:r w:rsidRPr="00A512C4">
            <w:rPr>
              <w:rFonts w:cs="Times New Roman"/>
              <w:noProof/>
            </w:rPr>
            <w:instrText xml:space="preserve"> NUMPAGES  \* Arabic  \* MERGEFORMAT </w:instrText>
          </w:r>
          <w:r w:rsidRPr="00A512C4">
            <w:rPr>
              <w:rFonts w:cs="Times New Roman"/>
              <w:noProof/>
            </w:rPr>
            <w:fldChar w:fldCharType="separate"/>
          </w:r>
          <w:r w:rsidR="00BD4E7C">
            <w:rPr>
              <w:rFonts w:cs="Times New Roman"/>
              <w:noProof/>
            </w:rPr>
            <w:t>4</w:t>
          </w:r>
          <w:r w:rsidRPr="00A512C4">
            <w:rPr>
              <w:rFonts w:cs="Times New Roman"/>
              <w:noProof/>
            </w:rPr>
            <w:fldChar w:fldCharType="end"/>
          </w:r>
          <w:r w:rsidR="00F44F20" w:rsidRPr="00A512C4">
            <w:rPr>
              <w:rFonts w:cs="Times New Roman" w:hint="eastAsia"/>
              <w:w w:val="66"/>
            </w:rPr>
            <w:t>－</w:t>
          </w:r>
          <w:r w:rsidR="00580CB1" w:rsidRPr="00A512C4">
            <w:rPr>
              <w:rStyle w:val="ab"/>
              <w:rFonts w:cs="Times New Roman"/>
              <w:szCs w:val="20"/>
            </w:rPr>
            <w:fldChar w:fldCharType="begin"/>
          </w:r>
          <w:r w:rsidR="00F44F20" w:rsidRPr="00A512C4">
            <w:rPr>
              <w:rStyle w:val="ab"/>
              <w:rFonts w:cs="Times New Roman"/>
              <w:szCs w:val="20"/>
            </w:rPr>
            <w:instrText xml:space="preserve"> PAGE </w:instrText>
          </w:r>
          <w:r w:rsidR="00580CB1" w:rsidRPr="00A512C4">
            <w:rPr>
              <w:rStyle w:val="ab"/>
              <w:rFonts w:cs="Times New Roman"/>
              <w:szCs w:val="20"/>
            </w:rPr>
            <w:fldChar w:fldCharType="separate"/>
          </w:r>
          <w:r w:rsidR="00BD4E7C">
            <w:rPr>
              <w:rStyle w:val="ab"/>
              <w:rFonts w:cs="Times New Roman"/>
              <w:noProof/>
              <w:szCs w:val="20"/>
            </w:rPr>
            <w:t>4</w:t>
          </w:r>
          <w:r w:rsidR="00580CB1" w:rsidRPr="00A512C4">
            <w:rPr>
              <w:rStyle w:val="ab"/>
              <w:rFonts w:cs="Times New Roman"/>
              <w:szCs w:val="20"/>
            </w:rPr>
            <w:fldChar w:fldCharType="end"/>
          </w:r>
        </w:p>
      </w:tc>
    </w:tr>
  </w:tbl>
  <w:p w:rsidR="00F44F20" w:rsidRPr="00A512C4" w:rsidRDefault="00F44F20" w:rsidP="005E7DBA">
    <w:pPr>
      <w:pStyle w:val="a6"/>
      <w:spacing w:afterLines="50" w:after="120" w:line="14" w:lineRule="exact"/>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44"/>
      <w:gridCol w:w="556"/>
    </w:tblGrid>
    <w:tr w:rsidR="00F44F20" w:rsidRPr="00A512C4" w:rsidTr="002C6E82">
      <w:trPr>
        <w:trHeight w:val="238"/>
      </w:trPr>
      <w:tc>
        <w:tcPr>
          <w:tcW w:w="728" w:type="dxa"/>
          <w:tcBorders>
            <w:top w:val="nil"/>
            <w:left w:val="nil"/>
            <w:bottom w:val="nil"/>
            <w:right w:val="nil"/>
          </w:tcBorders>
          <w:noWrap/>
        </w:tcPr>
        <w:p w:rsidR="00F44F20" w:rsidRPr="00A512C4" w:rsidRDefault="00F44F20" w:rsidP="00E0313B">
          <w:pPr>
            <w:snapToGrid w:val="0"/>
            <w:spacing w:line="240" w:lineRule="exact"/>
            <w:jc w:val="right"/>
            <w:rPr>
              <w:rFonts w:cs="Times New Roman"/>
            </w:rPr>
          </w:pPr>
          <w:r w:rsidRPr="00A512C4">
            <w:rPr>
              <w:rFonts w:cs="Times New Roman" w:hint="eastAsia"/>
            </w:rPr>
            <w:t>代號：</w:t>
          </w:r>
        </w:p>
      </w:tc>
      <w:tc>
        <w:tcPr>
          <w:tcW w:w="572" w:type="dxa"/>
          <w:tcBorders>
            <w:top w:val="nil"/>
            <w:left w:val="nil"/>
            <w:bottom w:val="nil"/>
            <w:right w:val="single" w:sz="8" w:space="0" w:color="auto"/>
          </w:tcBorders>
        </w:tcPr>
        <w:p w:rsidR="00F44F20" w:rsidRPr="00A512C4" w:rsidRDefault="005E1665" w:rsidP="00E0313B">
          <w:pPr>
            <w:snapToGrid w:val="0"/>
            <w:spacing w:line="240" w:lineRule="exact"/>
            <w:rPr>
              <w:rFonts w:cs="Times New Roman"/>
            </w:rPr>
          </w:pPr>
          <w:r w:rsidRPr="00A512C4">
            <w:rPr>
              <w:rFonts w:cs="Times New Roman"/>
            </w:rPr>
            <w:t>3501</w:t>
          </w:r>
        </w:p>
      </w:tc>
    </w:tr>
    <w:tr w:rsidR="00F44F20" w:rsidRPr="00A512C4" w:rsidTr="002C6E82">
      <w:trPr>
        <w:trHeight w:val="57"/>
      </w:trPr>
      <w:tc>
        <w:tcPr>
          <w:tcW w:w="728" w:type="dxa"/>
          <w:tcBorders>
            <w:top w:val="nil"/>
            <w:left w:val="nil"/>
            <w:bottom w:val="single" w:sz="8" w:space="0" w:color="auto"/>
            <w:right w:val="nil"/>
          </w:tcBorders>
          <w:noWrap/>
        </w:tcPr>
        <w:p w:rsidR="00F44F20" w:rsidRPr="00A512C4" w:rsidRDefault="00F44F20" w:rsidP="00E0313B">
          <w:pPr>
            <w:snapToGrid w:val="0"/>
            <w:spacing w:line="260" w:lineRule="exact"/>
            <w:jc w:val="right"/>
            <w:rPr>
              <w:rFonts w:cs="Times New Roman"/>
            </w:rPr>
          </w:pPr>
          <w:r w:rsidRPr="00A512C4">
            <w:rPr>
              <w:rFonts w:cs="Times New Roman" w:hint="eastAsia"/>
            </w:rPr>
            <w:t>頁次：</w:t>
          </w:r>
        </w:p>
      </w:tc>
      <w:tc>
        <w:tcPr>
          <w:tcW w:w="572" w:type="dxa"/>
          <w:tcBorders>
            <w:top w:val="nil"/>
            <w:left w:val="nil"/>
            <w:bottom w:val="single" w:sz="8" w:space="0" w:color="auto"/>
            <w:right w:val="single" w:sz="8" w:space="0" w:color="auto"/>
          </w:tcBorders>
          <w:tcMar>
            <w:left w:w="0" w:type="dxa"/>
          </w:tcMar>
        </w:tcPr>
        <w:p w:rsidR="00F44F20" w:rsidRPr="00A512C4" w:rsidRDefault="000B4AEE" w:rsidP="00E0313B">
          <w:pPr>
            <w:snapToGrid w:val="0"/>
            <w:spacing w:line="260" w:lineRule="exact"/>
            <w:jc w:val="both"/>
            <w:rPr>
              <w:rFonts w:cs="Times New Roman"/>
            </w:rPr>
          </w:pPr>
          <w:r w:rsidRPr="00A512C4">
            <w:rPr>
              <w:rFonts w:cs="Times New Roman"/>
              <w:noProof/>
            </w:rPr>
            <w:fldChar w:fldCharType="begin"/>
          </w:r>
          <w:r w:rsidRPr="00A512C4">
            <w:rPr>
              <w:rFonts w:cs="Times New Roman"/>
              <w:noProof/>
            </w:rPr>
            <w:instrText xml:space="preserve"> NUMPAGES  \* Arabic  \* MERGEFORMAT </w:instrText>
          </w:r>
          <w:r w:rsidRPr="00A512C4">
            <w:rPr>
              <w:rFonts w:cs="Times New Roman"/>
              <w:noProof/>
            </w:rPr>
            <w:fldChar w:fldCharType="separate"/>
          </w:r>
          <w:r w:rsidR="00BD4E7C">
            <w:rPr>
              <w:rFonts w:cs="Times New Roman"/>
              <w:noProof/>
            </w:rPr>
            <w:t>4</w:t>
          </w:r>
          <w:r w:rsidRPr="00A512C4">
            <w:rPr>
              <w:rFonts w:cs="Times New Roman"/>
              <w:noProof/>
            </w:rPr>
            <w:fldChar w:fldCharType="end"/>
          </w:r>
          <w:r w:rsidR="00F44F20" w:rsidRPr="00A512C4">
            <w:rPr>
              <w:rFonts w:cs="Times New Roman" w:hint="eastAsia"/>
              <w:w w:val="66"/>
            </w:rPr>
            <w:t>－</w:t>
          </w:r>
          <w:r w:rsidR="00580CB1" w:rsidRPr="00A512C4">
            <w:rPr>
              <w:rStyle w:val="ab"/>
              <w:rFonts w:cs="Times New Roman"/>
              <w:szCs w:val="20"/>
            </w:rPr>
            <w:fldChar w:fldCharType="begin"/>
          </w:r>
          <w:r w:rsidR="00F44F20" w:rsidRPr="00A512C4">
            <w:rPr>
              <w:rStyle w:val="ab"/>
              <w:rFonts w:cs="Times New Roman"/>
              <w:szCs w:val="20"/>
            </w:rPr>
            <w:instrText xml:space="preserve"> PAGE </w:instrText>
          </w:r>
          <w:r w:rsidR="00580CB1" w:rsidRPr="00A512C4">
            <w:rPr>
              <w:rStyle w:val="ab"/>
              <w:rFonts w:cs="Times New Roman"/>
              <w:szCs w:val="20"/>
            </w:rPr>
            <w:fldChar w:fldCharType="separate"/>
          </w:r>
          <w:r w:rsidR="00BD4E7C">
            <w:rPr>
              <w:rStyle w:val="ab"/>
              <w:rFonts w:cs="Times New Roman"/>
              <w:noProof/>
              <w:szCs w:val="20"/>
            </w:rPr>
            <w:t>3</w:t>
          </w:r>
          <w:r w:rsidR="00580CB1" w:rsidRPr="00A512C4">
            <w:rPr>
              <w:rStyle w:val="ab"/>
              <w:rFonts w:cs="Times New Roman"/>
              <w:szCs w:val="20"/>
            </w:rPr>
            <w:fldChar w:fldCharType="end"/>
          </w:r>
        </w:p>
      </w:tc>
    </w:tr>
  </w:tbl>
  <w:p w:rsidR="00F44F20" w:rsidRPr="00A512C4" w:rsidRDefault="00F44F20" w:rsidP="005E7DBA">
    <w:pPr>
      <w:pStyle w:val="a6"/>
      <w:spacing w:afterLines="50" w:after="120" w:line="14" w:lineRule="exact"/>
      <w:rPr>
        <w:rFonts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555" w:type="dxa"/>
      <w:tblInd w:w="28" w:type="dxa"/>
      <w:tblLayout w:type="fixed"/>
      <w:tblCellMar>
        <w:left w:w="28" w:type="dxa"/>
        <w:right w:w="0" w:type="dxa"/>
      </w:tblCellMar>
      <w:tblLook w:val="0000" w:firstRow="0" w:lastRow="0" w:firstColumn="0" w:lastColumn="0" w:noHBand="0" w:noVBand="0"/>
    </w:tblPr>
    <w:tblGrid>
      <w:gridCol w:w="978"/>
      <w:gridCol w:w="200"/>
      <w:gridCol w:w="250"/>
      <w:gridCol w:w="6327"/>
      <w:gridCol w:w="2800"/>
    </w:tblGrid>
    <w:tr w:rsidR="00F44F20" w:rsidRPr="00A512C4" w:rsidTr="003C6FC0">
      <w:trPr>
        <w:cantSplit/>
        <w:trHeight w:val="540"/>
      </w:trPr>
      <w:tc>
        <w:tcPr>
          <w:tcW w:w="10555" w:type="dxa"/>
          <w:gridSpan w:val="5"/>
        </w:tcPr>
        <w:p w:rsidR="00F44F20" w:rsidRPr="00A512C4" w:rsidRDefault="00E34075" w:rsidP="00230440">
          <w:pPr>
            <w:pStyle w:val="2"/>
            <w:autoSpaceDE w:val="0"/>
            <w:autoSpaceDN w:val="0"/>
            <w:spacing w:afterLines="50" w:after="120" w:line="400" w:lineRule="exact"/>
            <w:ind w:leftChars="1300" w:left="3120" w:rightChars="1000" w:right="2400"/>
            <w:jc w:val="distribute"/>
            <w:rPr>
              <w:rFonts w:cs="Times New Roman"/>
              <w:szCs w:val="36"/>
            </w:rPr>
          </w:pPr>
          <w:r w:rsidRPr="00A512C4">
            <w:rPr>
              <w:rFonts w:cs="Times New Roman"/>
              <w:noProof/>
              <w:szCs w:val="36"/>
            </w:rPr>
            <mc:AlternateContent>
              <mc:Choice Requires="wps">
                <w:drawing>
                  <wp:anchor distT="0" distB="0" distL="114300" distR="114300" simplePos="0" relativeHeight="251662848" behindDoc="0" locked="0" layoutInCell="1" allowOverlap="1">
                    <wp:simplePos x="0" y="0"/>
                    <wp:positionH relativeFrom="column">
                      <wp:posOffset>-37456</wp:posOffset>
                    </wp:positionH>
                    <wp:positionV relativeFrom="paragraph">
                      <wp:posOffset>-28594</wp:posOffset>
                    </wp:positionV>
                    <wp:extent cx="934872" cy="480695"/>
                    <wp:effectExtent l="0" t="0" r="17780" b="825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872" cy="480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272"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532"/>
                                </w:tblGrid>
                                <w:tr w:rsidR="00F44F20" w:rsidTr="003C01B9">
                                  <w:trPr>
                                    <w:trHeight w:val="238"/>
                                  </w:trPr>
                                  <w:tc>
                                    <w:tcPr>
                                      <w:tcW w:w="740" w:type="dxa"/>
                                      <w:tcBorders>
                                        <w:top w:val="nil"/>
                                        <w:left w:val="nil"/>
                                        <w:bottom w:val="nil"/>
                                        <w:right w:val="nil"/>
                                      </w:tcBorders>
                                      <w:noWrap/>
                                    </w:tcPr>
                                    <w:p w:rsidR="00F44F20" w:rsidRPr="003C01B9" w:rsidRDefault="00F44F20" w:rsidP="0056150C">
                                      <w:pPr>
                                        <w:snapToGrid w:val="0"/>
                                        <w:spacing w:line="240" w:lineRule="exact"/>
                                        <w:jc w:val="right"/>
                                      </w:pPr>
                                      <w:r w:rsidRPr="003C01B9">
                                        <w:rPr>
                                          <w:rFonts w:hint="eastAsia"/>
                                        </w:rPr>
                                        <w:t>代號：</w:t>
                                      </w:r>
                                    </w:p>
                                  </w:tc>
                                  <w:tc>
                                    <w:tcPr>
                                      <w:tcW w:w="532" w:type="dxa"/>
                                      <w:tcBorders>
                                        <w:top w:val="nil"/>
                                        <w:left w:val="nil"/>
                                        <w:bottom w:val="nil"/>
                                        <w:right w:val="single" w:sz="8" w:space="0" w:color="auto"/>
                                      </w:tcBorders>
                                    </w:tcPr>
                                    <w:p w:rsidR="00F44F20" w:rsidRDefault="005E1665" w:rsidP="00300638">
                                      <w:pPr>
                                        <w:snapToGrid w:val="0"/>
                                        <w:spacing w:line="240" w:lineRule="exact"/>
                                      </w:pPr>
                                      <w:r w:rsidRPr="005E1665">
                                        <w:t>3501</w:t>
                                      </w:r>
                                    </w:p>
                                  </w:tc>
                                </w:tr>
                                <w:tr w:rsidR="00F44F20" w:rsidTr="003C01B9">
                                  <w:trPr>
                                    <w:trHeight w:val="57"/>
                                  </w:trPr>
                                  <w:tc>
                                    <w:tcPr>
                                      <w:tcW w:w="740" w:type="dxa"/>
                                      <w:tcBorders>
                                        <w:top w:val="nil"/>
                                        <w:left w:val="nil"/>
                                        <w:bottom w:val="single" w:sz="8" w:space="0" w:color="auto"/>
                                        <w:right w:val="nil"/>
                                      </w:tcBorders>
                                      <w:noWrap/>
                                    </w:tcPr>
                                    <w:p w:rsidR="00F44F20" w:rsidRPr="003C01B9" w:rsidRDefault="00F44F20" w:rsidP="00E00B91">
                                      <w:pPr>
                                        <w:snapToGrid w:val="0"/>
                                        <w:spacing w:line="260" w:lineRule="exact"/>
                                        <w:jc w:val="right"/>
                                      </w:pPr>
                                      <w:r w:rsidRPr="003C01B9">
                                        <w:rPr>
                                          <w:rFonts w:hint="eastAsia"/>
                                        </w:rPr>
                                        <w:t>頁次：</w:t>
                                      </w:r>
                                    </w:p>
                                  </w:tc>
                                  <w:tc>
                                    <w:tcPr>
                                      <w:tcW w:w="532" w:type="dxa"/>
                                      <w:tcBorders>
                                        <w:top w:val="nil"/>
                                        <w:left w:val="nil"/>
                                        <w:bottom w:val="single" w:sz="8" w:space="0" w:color="auto"/>
                                        <w:right w:val="single" w:sz="8" w:space="0" w:color="auto"/>
                                      </w:tcBorders>
                                      <w:tcMar>
                                        <w:left w:w="0" w:type="dxa"/>
                                      </w:tcMar>
                                    </w:tcPr>
                                    <w:p w:rsidR="00F44F20" w:rsidRDefault="000B4AEE" w:rsidP="00E00B91">
                                      <w:pPr>
                                        <w:snapToGrid w:val="0"/>
                                        <w:spacing w:line="260" w:lineRule="exact"/>
                                      </w:pPr>
                                      <w:r>
                                        <w:rPr>
                                          <w:noProof/>
                                        </w:rPr>
                                        <w:fldChar w:fldCharType="begin"/>
                                      </w:r>
                                      <w:r>
                                        <w:rPr>
                                          <w:noProof/>
                                        </w:rPr>
                                        <w:instrText xml:space="preserve"> NUMPAGES  \* Arabic  \* MERGEFORMAT </w:instrText>
                                      </w:r>
                                      <w:r>
                                        <w:rPr>
                                          <w:noProof/>
                                        </w:rPr>
                                        <w:fldChar w:fldCharType="separate"/>
                                      </w:r>
                                      <w:r w:rsidR="00BD4E7C">
                                        <w:rPr>
                                          <w:noProof/>
                                        </w:rPr>
                                        <w:t>4</w:t>
                                      </w:r>
                                      <w:r>
                                        <w:rPr>
                                          <w:noProof/>
                                        </w:rPr>
                                        <w:fldChar w:fldCharType="end"/>
                                      </w:r>
                                      <w:r w:rsidR="00F44F20">
                                        <w:rPr>
                                          <w:rFonts w:hint="eastAsia"/>
                                          <w:w w:val="66"/>
                                        </w:rPr>
                                        <w:t>－</w:t>
                                      </w:r>
                                      <w:r w:rsidR="00580CB1">
                                        <w:rPr>
                                          <w:rStyle w:val="ab"/>
                                          <w:szCs w:val="20"/>
                                        </w:rPr>
                                        <w:fldChar w:fldCharType="begin"/>
                                      </w:r>
                                      <w:r w:rsidR="00F44F20">
                                        <w:rPr>
                                          <w:rStyle w:val="ab"/>
                                          <w:szCs w:val="20"/>
                                        </w:rPr>
                                        <w:instrText xml:space="preserve"> PAGE </w:instrText>
                                      </w:r>
                                      <w:r w:rsidR="00580CB1">
                                        <w:rPr>
                                          <w:rStyle w:val="ab"/>
                                          <w:szCs w:val="20"/>
                                        </w:rPr>
                                        <w:fldChar w:fldCharType="separate"/>
                                      </w:r>
                                      <w:r w:rsidR="00BD4E7C">
                                        <w:rPr>
                                          <w:rStyle w:val="ab"/>
                                          <w:noProof/>
                                          <w:szCs w:val="20"/>
                                        </w:rPr>
                                        <w:t>1</w:t>
                                      </w:r>
                                      <w:r w:rsidR="00580CB1">
                                        <w:rPr>
                                          <w:rStyle w:val="ab"/>
                                          <w:szCs w:val="20"/>
                                        </w:rPr>
                                        <w:fldChar w:fldCharType="end"/>
                                      </w:r>
                                    </w:p>
                                  </w:tc>
                                </w:tr>
                              </w:tbl>
                              <w:p w:rsidR="00F44F20" w:rsidRDefault="00F44F20" w:rsidP="00B01C04">
                                <w:pPr>
                                  <w:spacing w:line="180" w:lineRule="exact"/>
                                </w:pPr>
                              </w:p>
                            </w:txbxContent>
                          </wps:txbx>
                          <wps:bodyPr rot="0" vert="horz" wrap="square" lIns="0" tIns="3600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6" type="#_x0000_t202" style="position:absolute;left:0;text-align:left;margin-left:-2.95pt;margin-top:-2.25pt;width:73.6pt;height:37.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" filled="f" stroked="f">
                    <v:textbox style="mso-fit-shape-to-text:t" inset="0,1mm,0,0">
                      <w:txbxContent>
                        <w:tbl>
                          <w:tblPr>
                            <w:tblW w:w="1272"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532"/>
                          </w:tblGrid>
                          <w:tr w:rsidR="00F44F20" w:rsidTr="003C01B9">
                            <w:trPr>
                              <w:trHeight w:val="238"/>
                            </w:trPr>
                            <w:tc>
                              <w:tcPr>
                                <w:tcW w:w="740" w:type="dxa"/>
                                <w:tcBorders>
                                  <w:top w:val="nil"/>
                                  <w:left w:val="nil"/>
                                  <w:bottom w:val="nil"/>
                                  <w:right w:val="nil"/>
                                </w:tcBorders>
                                <w:noWrap/>
                              </w:tcPr>
                              <w:p w:rsidR="00F44F20" w:rsidRPr="003C01B9" w:rsidRDefault="00F44F20" w:rsidP="0056150C">
                                <w:pPr>
                                  <w:snapToGrid w:val="0"/>
                                  <w:spacing w:line="240" w:lineRule="exact"/>
                                  <w:jc w:val="right"/>
                                </w:pPr>
                                <w:r w:rsidRPr="003C01B9">
                                  <w:rPr>
                                    <w:rFonts w:hint="eastAsia"/>
                                  </w:rPr>
                                  <w:t>代號：</w:t>
                                </w:r>
                              </w:p>
                            </w:tc>
                            <w:tc>
                              <w:tcPr>
                                <w:tcW w:w="532" w:type="dxa"/>
                                <w:tcBorders>
                                  <w:top w:val="nil"/>
                                  <w:left w:val="nil"/>
                                  <w:bottom w:val="nil"/>
                                  <w:right w:val="single" w:sz="8" w:space="0" w:color="auto"/>
                                </w:tcBorders>
                              </w:tcPr>
                              <w:p w:rsidR="00F44F20" w:rsidRDefault="005E1665" w:rsidP="00300638">
                                <w:pPr>
                                  <w:snapToGrid w:val="0"/>
                                  <w:spacing w:line="240" w:lineRule="exact"/>
                                </w:pPr>
                                <w:r w:rsidRPr="005E1665">
                                  <w:t>3501</w:t>
                                </w:r>
                              </w:p>
                            </w:tc>
                          </w:tr>
                          <w:tr w:rsidR="00F44F20" w:rsidTr="003C01B9">
                            <w:trPr>
                              <w:trHeight w:val="57"/>
                            </w:trPr>
                            <w:tc>
                              <w:tcPr>
                                <w:tcW w:w="740" w:type="dxa"/>
                                <w:tcBorders>
                                  <w:top w:val="nil"/>
                                  <w:left w:val="nil"/>
                                  <w:bottom w:val="single" w:sz="8" w:space="0" w:color="auto"/>
                                  <w:right w:val="nil"/>
                                </w:tcBorders>
                                <w:noWrap/>
                              </w:tcPr>
                              <w:p w:rsidR="00F44F20" w:rsidRPr="003C01B9" w:rsidRDefault="00F44F20" w:rsidP="00E00B91">
                                <w:pPr>
                                  <w:snapToGrid w:val="0"/>
                                  <w:spacing w:line="260" w:lineRule="exact"/>
                                  <w:jc w:val="right"/>
                                </w:pPr>
                                <w:r w:rsidRPr="003C01B9">
                                  <w:rPr>
                                    <w:rFonts w:hint="eastAsia"/>
                                  </w:rPr>
                                  <w:t>頁次：</w:t>
                                </w:r>
                              </w:p>
                            </w:tc>
                            <w:tc>
                              <w:tcPr>
                                <w:tcW w:w="532" w:type="dxa"/>
                                <w:tcBorders>
                                  <w:top w:val="nil"/>
                                  <w:left w:val="nil"/>
                                  <w:bottom w:val="single" w:sz="8" w:space="0" w:color="auto"/>
                                  <w:right w:val="single" w:sz="8" w:space="0" w:color="auto"/>
                                </w:tcBorders>
                                <w:tcMar>
                                  <w:left w:w="0" w:type="dxa"/>
                                </w:tcMar>
                              </w:tcPr>
                              <w:p w:rsidR="00F44F20" w:rsidRDefault="000B4AEE" w:rsidP="00E00B91">
                                <w:pPr>
                                  <w:snapToGrid w:val="0"/>
                                  <w:spacing w:line="260" w:lineRule="exact"/>
                                </w:pPr>
                                <w:r>
                                  <w:rPr>
                                    <w:noProof/>
                                  </w:rPr>
                                  <w:fldChar w:fldCharType="begin"/>
                                </w:r>
                                <w:r>
                                  <w:rPr>
                                    <w:noProof/>
                                  </w:rPr>
                                  <w:instrText xml:space="preserve"> NUMPAGES  \* Arabic  \* MERGEFORMAT </w:instrText>
                                </w:r>
                                <w:r>
                                  <w:rPr>
                                    <w:noProof/>
                                  </w:rPr>
                                  <w:fldChar w:fldCharType="separate"/>
                                </w:r>
                                <w:r w:rsidR="00BD4E7C">
                                  <w:rPr>
                                    <w:noProof/>
                                  </w:rPr>
                                  <w:t>4</w:t>
                                </w:r>
                                <w:r>
                                  <w:rPr>
                                    <w:noProof/>
                                  </w:rPr>
                                  <w:fldChar w:fldCharType="end"/>
                                </w:r>
                                <w:r w:rsidR="00F44F20">
                                  <w:rPr>
                                    <w:rFonts w:hint="eastAsia"/>
                                    <w:w w:val="66"/>
                                  </w:rPr>
                                  <w:t>－</w:t>
                                </w:r>
                                <w:r w:rsidR="00580CB1">
                                  <w:rPr>
                                    <w:rStyle w:val="ab"/>
                                    <w:szCs w:val="20"/>
                                  </w:rPr>
                                  <w:fldChar w:fldCharType="begin"/>
                                </w:r>
                                <w:r w:rsidR="00F44F20">
                                  <w:rPr>
                                    <w:rStyle w:val="ab"/>
                                    <w:szCs w:val="20"/>
                                  </w:rPr>
                                  <w:instrText xml:space="preserve"> PAGE </w:instrText>
                                </w:r>
                                <w:r w:rsidR="00580CB1">
                                  <w:rPr>
                                    <w:rStyle w:val="ab"/>
                                    <w:szCs w:val="20"/>
                                  </w:rPr>
                                  <w:fldChar w:fldCharType="separate"/>
                                </w:r>
                                <w:r w:rsidR="00BD4E7C">
                                  <w:rPr>
                                    <w:rStyle w:val="ab"/>
                                    <w:noProof/>
                                    <w:szCs w:val="20"/>
                                  </w:rPr>
                                  <w:t>1</w:t>
                                </w:r>
                                <w:r w:rsidR="00580CB1">
                                  <w:rPr>
                                    <w:rStyle w:val="ab"/>
                                    <w:szCs w:val="20"/>
                                  </w:rPr>
                                  <w:fldChar w:fldCharType="end"/>
                                </w:r>
                              </w:p>
                            </w:tc>
                          </w:tr>
                        </w:tbl>
                        <w:p w:rsidR="00F44F20" w:rsidRDefault="00F44F20" w:rsidP="00B01C04">
                          <w:pPr>
                            <w:spacing w:line="180" w:lineRule="exact"/>
                          </w:pPr>
                        </w:p>
                      </w:txbxContent>
                    </v:textbox>
                  </v:shape>
                </w:pict>
              </mc:Fallback>
            </mc:AlternateContent>
          </w:r>
          <w:r w:rsidR="00F44F20" w:rsidRPr="00A512C4">
            <w:rPr>
              <w:rFonts w:cs="Times New Roman" w:hint="eastAsia"/>
              <w:szCs w:val="36"/>
            </w:rPr>
            <w:t>1</w:t>
          </w:r>
          <w:r w:rsidR="00092DE9" w:rsidRPr="00A512C4">
            <w:rPr>
              <w:rFonts w:cs="Times New Roman"/>
              <w:szCs w:val="36"/>
            </w:rPr>
            <w:t>1</w:t>
          </w:r>
          <w:r w:rsidR="003C3A07" w:rsidRPr="00A512C4">
            <w:rPr>
              <w:rFonts w:cs="Times New Roman"/>
              <w:szCs w:val="36"/>
            </w:rPr>
            <w:t>4</w:t>
          </w:r>
          <w:r w:rsidR="00EC6EA2" w:rsidRPr="00A512C4">
            <w:rPr>
              <w:rFonts w:cs="Times New Roman" w:hint="eastAsia"/>
              <w:szCs w:val="36"/>
            </w:rPr>
            <w:t>年公務人員</w:t>
          </w:r>
          <w:r w:rsidR="008F4D90" w:rsidRPr="00A512C4">
            <w:rPr>
              <w:rFonts w:cs="Times New Roman" w:hint="eastAsia"/>
              <w:szCs w:val="36"/>
            </w:rPr>
            <w:t>初等</w:t>
          </w:r>
          <w:r w:rsidR="00EC6EA2" w:rsidRPr="00A512C4">
            <w:rPr>
              <w:rFonts w:cs="Times New Roman" w:hint="eastAsia"/>
              <w:szCs w:val="36"/>
            </w:rPr>
            <w:t>考試</w:t>
          </w:r>
          <w:r w:rsidR="003C7EC5" w:rsidRPr="00A512C4">
            <w:rPr>
              <w:rFonts w:cs="Times New Roman" w:hint="eastAsia"/>
              <w:szCs w:val="36"/>
            </w:rPr>
            <w:t>試題</w:t>
          </w:r>
        </w:p>
      </w:tc>
    </w:tr>
    <w:tr w:rsidR="00F44F20" w:rsidRPr="00A512C4" w:rsidTr="00FB3973">
      <w:trPr>
        <w:cantSplit/>
        <w:trHeight w:val="301"/>
      </w:trPr>
      <w:tc>
        <w:tcPr>
          <w:tcW w:w="1178" w:type="dxa"/>
          <w:gridSpan w:val="2"/>
        </w:tcPr>
        <w:p w:rsidR="00F44F20" w:rsidRPr="00A512C4" w:rsidRDefault="00F44F20" w:rsidP="005E7DBA">
          <w:pPr>
            <w:pStyle w:val="2"/>
            <w:spacing w:beforeLines="10" w:before="24" w:afterLines="10" w:after="24" w:line="320" w:lineRule="exact"/>
            <w:jc w:val="distribute"/>
            <w:rPr>
              <w:rFonts w:cs="Times New Roman"/>
              <w:sz w:val="28"/>
            </w:rPr>
          </w:pPr>
          <w:r w:rsidRPr="00A512C4">
            <w:rPr>
              <w:rFonts w:cs="Times New Roman" w:hint="eastAsia"/>
              <w:sz w:val="28"/>
            </w:rPr>
            <w:t>等別</w:t>
          </w:r>
        </w:p>
      </w:tc>
      <w:tc>
        <w:tcPr>
          <w:tcW w:w="250" w:type="dxa"/>
          <w:tcBorders>
            <w:left w:val="nil"/>
          </w:tcBorders>
          <w:tcMar>
            <w:left w:w="0" w:type="dxa"/>
          </w:tcMar>
        </w:tcPr>
        <w:p w:rsidR="00F44F20" w:rsidRPr="00A512C4" w:rsidRDefault="00F44F20" w:rsidP="005E7DBA">
          <w:pPr>
            <w:pStyle w:val="2"/>
            <w:spacing w:beforeLines="10" w:before="24" w:afterLines="10" w:after="24" w:line="320" w:lineRule="exact"/>
            <w:jc w:val="center"/>
            <w:rPr>
              <w:rFonts w:cs="Times New Roman"/>
              <w:sz w:val="28"/>
            </w:rPr>
          </w:pPr>
          <w:r w:rsidRPr="00A512C4">
            <w:rPr>
              <w:rFonts w:cs="Times New Roman" w:hint="eastAsia"/>
              <w:sz w:val="28"/>
            </w:rPr>
            <w:t>：</w:t>
          </w:r>
        </w:p>
      </w:tc>
      <w:tc>
        <w:tcPr>
          <w:tcW w:w="9127" w:type="dxa"/>
          <w:gridSpan w:val="2"/>
          <w:tcBorders>
            <w:left w:val="nil"/>
          </w:tcBorders>
          <w:tcMar>
            <w:left w:w="0" w:type="dxa"/>
          </w:tcMar>
        </w:tcPr>
        <w:p w:rsidR="00F44F20" w:rsidRPr="00A512C4" w:rsidRDefault="008F4D90" w:rsidP="005E7DBA">
          <w:pPr>
            <w:pStyle w:val="2"/>
            <w:spacing w:beforeLines="10" w:before="24" w:afterLines="10" w:after="24" w:line="320" w:lineRule="exact"/>
            <w:jc w:val="both"/>
            <w:rPr>
              <w:rFonts w:cs="Times New Roman"/>
              <w:sz w:val="28"/>
            </w:rPr>
          </w:pPr>
          <w:r w:rsidRPr="00A512C4">
            <w:rPr>
              <w:rFonts w:cs="Times New Roman" w:hint="eastAsia"/>
              <w:sz w:val="28"/>
            </w:rPr>
            <w:t>初</w:t>
          </w:r>
          <w:r w:rsidR="00C076FB" w:rsidRPr="00A512C4">
            <w:rPr>
              <w:rFonts w:cs="Times New Roman" w:hint="eastAsia"/>
              <w:sz w:val="28"/>
            </w:rPr>
            <w:t>等</w:t>
          </w:r>
          <w:r w:rsidR="00F44F20" w:rsidRPr="00A512C4">
            <w:rPr>
              <w:rFonts w:cs="Times New Roman" w:hint="eastAsia"/>
              <w:sz w:val="28"/>
            </w:rPr>
            <w:t>考試</w:t>
          </w:r>
        </w:p>
      </w:tc>
    </w:tr>
    <w:tr w:rsidR="00F44F20" w:rsidRPr="00A512C4" w:rsidTr="00FB3973">
      <w:trPr>
        <w:cantSplit/>
        <w:trHeight w:val="301"/>
      </w:trPr>
      <w:tc>
        <w:tcPr>
          <w:tcW w:w="1178" w:type="dxa"/>
          <w:gridSpan w:val="2"/>
        </w:tcPr>
        <w:p w:rsidR="00F44F20" w:rsidRPr="00A512C4" w:rsidRDefault="00F44F20" w:rsidP="005E7DBA">
          <w:pPr>
            <w:pStyle w:val="2"/>
            <w:spacing w:beforeLines="10" w:before="24" w:afterLines="10" w:after="24" w:line="320" w:lineRule="exact"/>
            <w:jc w:val="distribute"/>
            <w:rPr>
              <w:rFonts w:cs="Times New Roman"/>
              <w:sz w:val="28"/>
            </w:rPr>
          </w:pPr>
          <w:r w:rsidRPr="00A512C4">
            <w:rPr>
              <w:rFonts w:cs="Times New Roman" w:hint="eastAsia"/>
              <w:sz w:val="28"/>
            </w:rPr>
            <w:t>類科</w:t>
          </w:r>
        </w:p>
      </w:tc>
      <w:tc>
        <w:tcPr>
          <w:tcW w:w="250" w:type="dxa"/>
          <w:tcBorders>
            <w:left w:val="nil"/>
          </w:tcBorders>
          <w:tcMar>
            <w:left w:w="0" w:type="dxa"/>
          </w:tcMar>
        </w:tcPr>
        <w:p w:rsidR="00F44F20" w:rsidRPr="00A512C4" w:rsidRDefault="00F44F20" w:rsidP="005E7DBA">
          <w:pPr>
            <w:pStyle w:val="2"/>
            <w:spacing w:beforeLines="10" w:before="24" w:afterLines="10" w:after="24" w:line="320" w:lineRule="exact"/>
            <w:jc w:val="center"/>
            <w:rPr>
              <w:rFonts w:cs="Times New Roman"/>
              <w:sz w:val="28"/>
            </w:rPr>
          </w:pPr>
          <w:r w:rsidRPr="00A512C4">
            <w:rPr>
              <w:rFonts w:cs="Times New Roman" w:hint="eastAsia"/>
              <w:sz w:val="28"/>
            </w:rPr>
            <w:t>：</w:t>
          </w:r>
        </w:p>
      </w:tc>
      <w:tc>
        <w:tcPr>
          <w:tcW w:w="9127" w:type="dxa"/>
          <w:gridSpan w:val="2"/>
          <w:tcBorders>
            <w:left w:val="nil"/>
          </w:tcBorders>
          <w:tcMar>
            <w:left w:w="0" w:type="dxa"/>
          </w:tcMar>
          <w:vAlign w:val="center"/>
        </w:tcPr>
        <w:p w:rsidR="00F44F20" w:rsidRPr="00A512C4" w:rsidRDefault="005E1665" w:rsidP="005E7DBA">
          <w:pPr>
            <w:pStyle w:val="2"/>
            <w:spacing w:beforeLines="10" w:before="24" w:afterLines="10" w:after="24" w:line="320" w:lineRule="exact"/>
            <w:rPr>
              <w:rFonts w:cs="Times New Roman"/>
              <w:sz w:val="28"/>
            </w:rPr>
          </w:pPr>
          <w:r w:rsidRPr="00A512C4">
            <w:rPr>
              <w:rFonts w:cs="Times New Roman" w:hint="eastAsia"/>
              <w:sz w:val="28"/>
            </w:rPr>
            <w:t>一般行政、一般民政、戶政、勞工行政、人事行政、廉政、經建行政</w:t>
          </w:r>
        </w:p>
      </w:tc>
    </w:tr>
    <w:tr w:rsidR="00F44F20" w:rsidRPr="00A512C4" w:rsidTr="00FB3973">
      <w:trPr>
        <w:cantSplit/>
        <w:trHeight w:val="301"/>
      </w:trPr>
      <w:tc>
        <w:tcPr>
          <w:tcW w:w="1178" w:type="dxa"/>
          <w:gridSpan w:val="2"/>
        </w:tcPr>
        <w:p w:rsidR="00F44F20" w:rsidRPr="00A512C4" w:rsidRDefault="00F44F20" w:rsidP="005E7DBA">
          <w:pPr>
            <w:pStyle w:val="2"/>
            <w:spacing w:beforeLines="10" w:before="24" w:afterLines="10" w:after="24" w:line="320" w:lineRule="exact"/>
            <w:jc w:val="distribute"/>
            <w:rPr>
              <w:rFonts w:cs="Times New Roman"/>
              <w:sz w:val="28"/>
            </w:rPr>
          </w:pPr>
          <w:r w:rsidRPr="00A512C4">
            <w:rPr>
              <w:rFonts w:cs="Times New Roman" w:hint="eastAsia"/>
              <w:sz w:val="28"/>
            </w:rPr>
            <w:t>科目</w:t>
          </w:r>
        </w:p>
      </w:tc>
      <w:tc>
        <w:tcPr>
          <w:tcW w:w="250" w:type="dxa"/>
          <w:tcBorders>
            <w:left w:val="nil"/>
          </w:tcBorders>
          <w:tcMar>
            <w:left w:w="0" w:type="dxa"/>
          </w:tcMar>
        </w:tcPr>
        <w:p w:rsidR="00F44F20" w:rsidRPr="00A512C4" w:rsidRDefault="00F44F20" w:rsidP="005E7DBA">
          <w:pPr>
            <w:pStyle w:val="2"/>
            <w:spacing w:beforeLines="10" w:before="24" w:afterLines="10" w:after="24" w:line="320" w:lineRule="exact"/>
            <w:jc w:val="center"/>
            <w:rPr>
              <w:rFonts w:cs="Times New Roman"/>
              <w:sz w:val="28"/>
            </w:rPr>
          </w:pPr>
          <w:r w:rsidRPr="00A512C4">
            <w:rPr>
              <w:rFonts w:cs="Times New Roman" w:hint="eastAsia"/>
              <w:sz w:val="28"/>
            </w:rPr>
            <w:t>：</w:t>
          </w:r>
        </w:p>
      </w:tc>
      <w:tc>
        <w:tcPr>
          <w:tcW w:w="9127" w:type="dxa"/>
          <w:gridSpan w:val="2"/>
          <w:tcBorders>
            <w:left w:val="nil"/>
          </w:tcBorders>
          <w:tcMar>
            <w:left w:w="0" w:type="dxa"/>
          </w:tcMar>
          <w:vAlign w:val="center"/>
        </w:tcPr>
        <w:p w:rsidR="00F44F20" w:rsidRPr="00A512C4" w:rsidRDefault="005E1665" w:rsidP="005E7DBA">
          <w:pPr>
            <w:pStyle w:val="2"/>
            <w:spacing w:beforeLines="10" w:before="24" w:afterLines="10" w:after="24" w:line="320" w:lineRule="exact"/>
            <w:rPr>
              <w:rFonts w:cs="Times New Roman"/>
              <w:sz w:val="28"/>
            </w:rPr>
          </w:pPr>
          <w:r w:rsidRPr="00A512C4">
            <w:rPr>
              <w:rFonts w:cs="Times New Roman" w:hint="eastAsia"/>
              <w:sz w:val="28"/>
            </w:rPr>
            <w:t>法學大意</w:t>
          </w:r>
        </w:p>
      </w:tc>
    </w:tr>
    <w:tr w:rsidR="00F44F20" w:rsidRPr="00A512C4" w:rsidTr="008248B3">
      <w:trPr>
        <w:cantSplit/>
        <w:trHeight w:val="302"/>
      </w:trPr>
      <w:tc>
        <w:tcPr>
          <w:tcW w:w="1178" w:type="dxa"/>
          <w:gridSpan w:val="2"/>
        </w:tcPr>
        <w:p w:rsidR="00F44F20" w:rsidRPr="00A512C4" w:rsidRDefault="00F44F20" w:rsidP="005E7DBA">
          <w:pPr>
            <w:pStyle w:val="2"/>
            <w:spacing w:afterLines="50" w:after="120" w:line="340" w:lineRule="exact"/>
            <w:jc w:val="distribute"/>
            <w:rPr>
              <w:rFonts w:cs="Times New Roman"/>
              <w:noProof/>
              <w:sz w:val="28"/>
            </w:rPr>
          </w:pPr>
          <w:r w:rsidRPr="00A512C4">
            <w:rPr>
              <w:rFonts w:cs="Times New Roman" w:hint="eastAsia"/>
              <w:sz w:val="28"/>
            </w:rPr>
            <w:t>考試時間</w:t>
          </w:r>
        </w:p>
      </w:tc>
      <w:tc>
        <w:tcPr>
          <w:tcW w:w="250" w:type="dxa"/>
          <w:tcBorders>
            <w:left w:val="nil"/>
          </w:tcBorders>
          <w:tcMar>
            <w:left w:w="0" w:type="dxa"/>
          </w:tcMar>
        </w:tcPr>
        <w:p w:rsidR="00F44F20" w:rsidRPr="00A512C4" w:rsidRDefault="00F44F20" w:rsidP="005E7DBA">
          <w:pPr>
            <w:pStyle w:val="2"/>
            <w:tabs>
              <w:tab w:val="left" w:pos="1472"/>
            </w:tabs>
            <w:spacing w:afterLines="50" w:after="120" w:line="340" w:lineRule="exact"/>
            <w:jc w:val="distribute"/>
            <w:rPr>
              <w:rFonts w:cs="Times New Roman"/>
              <w:noProof/>
              <w:sz w:val="28"/>
            </w:rPr>
          </w:pPr>
          <w:r w:rsidRPr="00A512C4">
            <w:rPr>
              <w:rFonts w:cs="Times New Roman" w:hint="eastAsia"/>
              <w:sz w:val="28"/>
            </w:rPr>
            <w:t>：</w:t>
          </w:r>
        </w:p>
      </w:tc>
      <w:tc>
        <w:tcPr>
          <w:tcW w:w="6327" w:type="dxa"/>
          <w:tcBorders>
            <w:left w:val="nil"/>
          </w:tcBorders>
          <w:tcMar>
            <w:left w:w="0" w:type="dxa"/>
          </w:tcMar>
        </w:tcPr>
        <w:p w:rsidR="00F44F20" w:rsidRPr="00A512C4" w:rsidRDefault="00F44F20" w:rsidP="005E7DBA">
          <w:pPr>
            <w:pStyle w:val="2"/>
            <w:tabs>
              <w:tab w:val="left" w:pos="1472"/>
            </w:tabs>
            <w:spacing w:afterLines="50" w:after="120" w:line="340" w:lineRule="exact"/>
            <w:ind w:leftChars="30" w:left="72"/>
            <w:rPr>
              <w:rFonts w:cs="Times New Roman"/>
              <w:noProof/>
              <w:sz w:val="28"/>
            </w:rPr>
          </w:pPr>
          <w:r w:rsidRPr="00A512C4">
            <w:rPr>
              <w:rFonts w:cs="Times New Roman" w:hint="eastAsia"/>
              <w:sz w:val="28"/>
            </w:rPr>
            <w:t>1</w:t>
          </w:r>
          <w:r w:rsidRPr="00A512C4">
            <w:rPr>
              <w:rFonts w:cs="Times New Roman" w:hint="eastAsia"/>
              <w:sz w:val="28"/>
            </w:rPr>
            <w:t>小時</w:t>
          </w:r>
        </w:p>
      </w:tc>
      <w:tc>
        <w:tcPr>
          <w:tcW w:w="2800" w:type="dxa"/>
          <w:tcMar>
            <w:left w:w="0" w:type="dxa"/>
          </w:tcMar>
        </w:tcPr>
        <w:p w:rsidR="00F44F20" w:rsidRPr="00A512C4" w:rsidRDefault="00F44F20" w:rsidP="005E7DBA">
          <w:pPr>
            <w:pStyle w:val="2"/>
            <w:spacing w:afterLines="50" w:after="120" w:line="340" w:lineRule="exact"/>
            <w:rPr>
              <w:rFonts w:cs="Times New Roman"/>
              <w:noProof/>
              <w:sz w:val="28"/>
            </w:rPr>
          </w:pPr>
          <w:r w:rsidRPr="00A512C4">
            <w:rPr>
              <w:rFonts w:cs="Times New Roman" w:hint="eastAsia"/>
              <w:sz w:val="28"/>
            </w:rPr>
            <w:t>座號：</w:t>
          </w:r>
          <w:r w:rsidRPr="00A512C4">
            <w:rPr>
              <w:rFonts w:cs="Times New Roman" w:hint="eastAsia"/>
              <w:sz w:val="28"/>
              <w:u w:val="single"/>
            </w:rPr>
            <w:t xml:space="preserve">　　　　　　　</w:t>
          </w:r>
        </w:p>
      </w:tc>
    </w:tr>
    <w:tr w:rsidR="00F44F20" w:rsidRPr="00A512C4" w:rsidTr="003C6FC0">
      <w:tc>
        <w:tcPr>
          <w:tcW w:w="978" w:type="dxa"/>
        </w:tcPr>
        <w:p w:rsidR="00F44F20" w:rsidRPr="00A512C4" w:rsidRDefault="00F44F20" w:rsidP="00D55814">
          <w:pPr>
            <w:pStyle w:val="3"/>
            <w:spacing w:line="280" w:lineRule="exact"/>
            <w:ind w:leftChars="5" w:left="249" w:hangingChars="102" w:hanging="237"/>
          </w:pPr>
          <w:r w:rsidRPr="00A512C4">
            <w:rPr>
              <w:rFonts w:hint="eastAsia"/>
              <w:spacing w:val="-4"/>
            </w:rPr>
            <w:t>※注意：</w:t>
          </w:r>
        </w:p>
      </w:tc>
      <w:tc>
        <w:tcPr>
          <w:tcW w:w="9577" w:type="dxa"/>
          <w:gridSpan w:val="4"/>
          <w:tcBorders>
            <w:left w:val="nil"/>
          </w:tcBorders>
        </w:tcPr>
        <w:p w:rsidR="00F44F20" w:rsidRPr="00A512C4" w:rsidRDefault="00F44F20" w:rsidP="003343E8">
          <w:pPr>
            <w:pStyle w:val="3"/>
            <w:spacing w:line="260" w:lineRule="exact"/>
            <w:ind w:leftChars="5" w:left="232" w:hangingChars="102" w:hanging="220"/>
            <w:rPr>
              <w:spacing w:val="-12"/>
            </w:rPr>
          </w:pPr>
          <w:r w:rsidRPr="00A512C4">
            <w:rPr>
              <w:rFonts w:hint="eastAsia"/>
              <w:spacing w:val="-12"/>
            </w:rPr>
            <w:t></w:t>
          </w:r>
          <w:r w:rsidR="003343E8" w:rsidRPr="00A512C4">
            <w:rPr>
              <w:szCs w:val="24"/>
            </w:rPr>
            <w:t>本試題為單一選擇題，</w:t>
          </w:r>
          <w:r w:rsidR="003343E8" w:rsidRPr="00A512C4">
            <w:rPr>
              <w:spacing w:val="-4"/>
              <w:szCs w:val="24"/>
            </w:rPr>
            <w:t>請選出</w:t>
          </w:r>
          <w:r w:rsidR="003343E8" w:rsidRPr="00A512C4">
            <w:rPr>
              <w:spacing w:val="-4"/>
              <w:szCs w:val="24"/>
              <w:u w:val="single"/>
            </w:rPr>
            <w:t>一個</w:t>
          </w:r>
          <w:r w:rsidR="003343E8" w:rsidRPr="00A512C4">
            <w:rPr>
              <w:spacing w:val="-4"/>
              <w:szCs w:val="24"/>
            </w:rPr>
            <w:t>正確或最適當</w:t>
          </w:r>
          <w:r w:rsidR="003343E8" w:rsidRPr="00A512C4">
            <w:rPr>
              <w:spacing w:val="-4"/>
              <w:szCs w:val="24"/>
              <w:u w:val="single"/>
            </w:rPr>
            <w:t>答案</w:t>
          </w:r>
          <w:r w:rsidR="003343E8" w:rsidRPr="00A512C4">
            <w:rPr>
              <w:spacing w:val="-4"/>
              <w:szCs w:val="24"/>
            </w:rPr>
            <w:t>。</w:t>
          </w:r>
        </w:p>
        <w:p w:rsidR="00F44F20" w:rsidRPr="00A512C4" w:rsidRDefault="00F44F20" w:rsidP="00A12B0E">
          <w:pPr>
            <w:pStyle w:val="3"/>
            <w:spacing w:line="260" w:lineRule="exact"/>
            <w:ind w:leftChars="5" w:left="228" w:hangingChars="102" w:hanging="216"/>
            <w:rPr>
              <w:spacing w:val="-14"/>
            </w:rPr>
          </w:pPr>
          <w:r w:rsidRPr="00A512C4">
            <w:rPr>
              <w:rFonts w:hint="eastAsia"/>
              <w:spacing w:val="-14"/>
            </w:rPr>
            <w:t></w:t>
          </w:r>
          <w:r w:rsidR="006525BC" w:rsidRPr="00A512C4">
            <w:rPr>
              <w:rFonts w:hint="eastAsia"/>
              <w:spacing w:val="-16"/>
            </w:rPr>
            <w:t>本科目</w:t>
          </w:r>
          <w:r w:rsidRPr="00A512C4">
            <w:rPr>
              <w:rFonts w:hint="eastAsia"/>
              <w:spacing w:val="-16"/>
            </w:rPr>
            <w:t>共</w:t>
          </w:r>
          <w:r w:rsidR="008F4D90" w:rsidRPr="00A512C4">
            <w:rPr>
              <w:rFonts w:hint="eastAsia"/>
              <w:spacing w:val="-16"/>
            </w:rPr>
            <w:t>5</w:t>
          </w:r>
          <w:r w:rsidRPr="00A512C4">
            <w:rPr>
              <w:rFonts w:hint="eastAsia"/>
              <w:spacing w:val="-16"/>
            </w:rPr>
            <w:t>0</w:t>
          </w:r>
          <w:r w:rsidRPr="00A512C4">
            <w:rPr>
              <w:rFonts w:hint="eastAsia"/>
              <w:spacing w:val="-16"/>
            </w:rPr>
            <w:t>題，每題</w:t>
          </w:r>
          <w:r w:rsidRPr="00A512C4">
            <w:rPr>
              <w:rFonts w:hint="eastAsia"/>
              <w:spacing w:val="-16"/>
            </w:rPr>
            <w:t>2</w:t>
          </w:r>
          <w:r w:rsidRPr="00A512C4">
            <w:rPr>
              <w:rFonts w:hint="eastAsia"/>
              <w:spacing w:val="-16"/>
            </w:rPr>
            <w:t>分，須用</w:t>
          </w:r>
          <w:r w:rsidRPr="00A512C4">
            <w:rPr>
              <w:rFonts w:hint="eastAsia"/>
              <w:spacing w:val="-16"/>
              <w:u w:val="single"/>
            </w:rPr>
            <w:t>2B</w:t>
          </w:r>
          <w:r w:rsidRPr="00A512C4">
            <w:rPr>
              <w:rFonts w:hint="eastAsia"/>
              <w:spacing w:val="-16"/>
              <w:u w:val="single"/>
            </w:rPr>
            <w:t>鉛筆</w:t>
          </w:r>
          <w:r w:rsidRPr="00A512C4">
            <w:rPr>
              <w:rFonts w:hint="eastAsia"/>
              <w:spacing w:val="-16"/>
            </w:rPr>
            <w:t>在試卡上依題號</w:t>
          </w:r>
          <w:r w:rsidRPr="00A512C4">
            <w:rPr>
              <w:rFonts w:hint="eastAsia"/>
              <w:spacing w:val="-16"/>
              <w:u w:val="single"/>
            </w:rPr>
            <w:t>清楚</w:t>
          </w:r>
          <w:r w:rsidRPr="00A512C4">
            <w:rPr>
              <w:rFonts w:hint="eastAsia"/>
              <w:spacing w:val="-16"/>
            </w:rPr>
            <w:t>劃記，於本試題上作答者，不予計分。</w:t>
          </w:r>
        </w:p>
        <w:p w:rsidR="00F44F20" w:rsidRPr="00A512C4" w:rsidRDefault="00F44F20" w:rsidP="005E7DBA">
          <w:pPr>
            <w:pStyle w:val="3"/>
            <w:spacing w:afterLines="50" w:after="120" w:line="260" w:lineRule="exact"/>
            <w:ind w:leftChars="5" w:left="232" w:hangingChars="102" w:hanging="220"/>
          </w:pPr>
          <w:r w:rsidRPr="00A512C4">
            <w:rPr>
              <w:rFonts w:hint="eastAsia"/>
              <w:spacing w:val="-12"/>
            </w:rPr>
            <w:t>禁止使用電子計算器。</w:t>
          </w:r>
        </w:p>
      </w:tc>
    </w:tr>
  </w:tbl>
  <w:p w:rsidR="00F44F20" w:rsidRPr="00A512C4" w:rsidRDefault="00F44F20">
    <w:pPr>
      <w:pStyle w:val="a6"/>
      <w:rPr>
        <w:rFonts w:cs="Times New Roman"/>
        <w:sz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B55AC1"/>
    <w:multiLevelType w:val="multilevel"/>
    <w:tmpl w:val="667C05BA"/>
    <w:lvl w:ilvl="0">
      <w:start w:val="1"/>
      <w:numFmt w:val="taiwaneseCountingThousand"/>
      <w:pStyle w:val="a"/>
      <w:suff w:val="nothing"/>
      <w:lvlText w:val="%1、"/>
      <w:lvlJc w:val="left"/>
      <w:pPr>
        <w:ind w:left="556" w:hanging="556"/>
      </w:pPr>
      <w:rPr>
        <w:rFonts w:ascii="Times New Roman" w:eastAsia="標楷體" w:hAnsi="Times New Roman" w:hint="default"/>
        <w:b w:val="0"/>
        <w:i w:val="0"/>
        <w:caps w:val="0"/>
        <w:strike w:val="0"/>
        <w:dstrike w:val="0"/>
        <w:snapToGrid w:val="0"/>
        <w:vanish w:val="0"/>
        <w:color w:val="auto"/>
        <w:spacing w:val="0"/>
        <w:w w:val="10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Restart w:val="0"/>
      <w:pStyle w:val="a0"/>
      <w:suff w:val="nothing"/>
      <w:lvlText w:val=""/>
      <w:lvlJc w:val="left"/>
      <w:pPr>
        <w:ind w:left="571" w:hanging="15"/>
      </w:pPr>
      <w:rPr>
        <w:rFonts w:ascii="Times New Roman" w:eastAsia="標楷體" w:hAnsi="Times New Roman" w:hint="default"/>
        <w:b w:val="0"/>
        <w:i w:val="0"/>
        <w:caps w:val="0"/>
        <w:strike w:val="0"/>
        <w:dstrike w:val="0"/>
        <w:snapToGrid w:val="0"/>
        <w:vanish w:val="0"/>
        <w:color w:val="auto"/>
        <w:spacing w:val="0"/>
        <w:w w:val="10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
      <w:lvlJc w:val="left"/>
      <w:pPr>
        <w:ind w:left="1422" w:hanging="567"/>
      </w:pPr>
      <w:rPr>
        <w:rFonts w:hint="eastAsia"/>
      </w:rPr>
    </w:lvl>
    <w:lvl w:ilvl="3">
      <w:start w:val="1"/>
      <w:numFmt w:val="none"/>
      <w:suff w:val="nothing"/>
      <w:lvlText w:val=""/>
      <w:lvlJc w:val="left"/>
      <w:pPr>
        <w:ind w:left="1988" w:hanging="708"/>
      </w:pPr>
      <w:rPr>
        <w:rFonts w:hint="eastAsia"/>
      </w:rPr>
    </w:lvl>
    <w:lvl w:ilvl="4">
      <w:start w:val="1"/>
      <w:numFmt w:val="none"/>
      <w:suff w:val="nothing"/>
      <w:lvlText w:val=""/>
      <w:lvlJc w:val="left"/>
      <w:pPr>
        <w:ind w:left="2555" w:hanging="850"/>
      </w:pPr>
      <w:rPr>
        <w:rFonts w:hint="eastAsia"/>
      </w:rPr>
    </w:lvl>
    <w:lvl w:ilvl="5">
      <w:start w:val="1"/>
      <w:numFmt w:val="none"/>
      <w:suff w:val="nothing"/>
      <w:lvlText w:val=""/>
      <w:lvlJc w:val="left"/>
      <w:pPr>
        <w:ind w:left="3264" w:hanging="1134"/>
      </w:pPr>
      <w:rPr>
        <w:rFonts w:hint="eastAsia"/>
      </w:rPr>
    </w:lvl>
    <w:lvl w:ilvl="6">
      <w:start w:val="1"/>
      <w:numFmt w:val="none"/>
      <w:suff w:val="nothing"/>
      <w:lvlText w:val=""/>
      <w:lvlJc w:val="left"/>
      <w:pPr>
        <w:ind w:left="3831" w:hanging="1276"/>
      </w:pPr>
      <w:rPr>
        <w:rFonts w:hint="eastAsia"/>
      </w:rPr>
    </w:lvl>
    <w:lvl w:ilvl="7">
      <w:start w:val="1"/>
      <w:numFmt w:val="none"/>
      <w:suff w:val="nothing"/>
      <w:lvlText w:val=""/>
      <w:lvlJc w:val="left"/>
      <w:pPr>
        <w:ind w:left="4398" w:hanging="1418"/>
      </w:pPr>
      <w:rPr>
        <w:rFonts w:hint="eastAsia"/>
      </w:rPr>
    </w:lvl>
    <w:lvl w:ilvl="8">
      <w:start w:val="1"/>
      <w:numFmt w:val="none"/>
      <w:suff w:val="nothing"/>
      <w:lvlText w:val=""/>
      <w:lvlJc w:val="left"/>
      <w:pPr>
        <w:ind w:left="5106" w:hanging="1700"/>
      </w:pPr>
      <w:rPr>
        <w:rFonts w:hint="eastAsia"/>
      </w:rPr>
    </w:lvl>
  </w:abstractNum>
  <w:abstractNum w:abstractNumId="1" w15:restartNumberingAfterBreak="0">
    <w:nsid w:val="31FF4773"/>
    <w:multiLevelType w:val="multilevel"/>
    <w:tmpl w:val="13FC0180"/>
    <w:name w:val="題目"/>
    <w:lvl w:ilvl="0">
      <w:start w:val="1"/>
      <w:numFmt w:val="decimal"/>
      <w:pStyle w:val="a1"/>
      <w:lvlText w:val="%1"/>
      <w:lvlJc w:val="right"/>
      <w:pPr>
        <w:tabs>
          <w:tab w:val="num" w:pos="537"/>
        </w:tabs>
        <w:ind w:left="537" w:hanging="283"/>
      </w:pPr>
      <w:rPr>
        <w:rFonts w:ascii="Times New Roman" w:eastAsia="標楷體" w:hAnsi="Times New Roman" w:hint="default"/>
        <w:b w:val="0"/>
        <w:i w:val="0"/>
        <w:caps w:val="0"/>
        <w:strike w:val="0"/>
        <w:dstrike w:val="0"/>
        <w:snapToGrid w:val="0"/>
        <w:vanish w:val="0"/>
        <w:color w:val="auto"/>
        <w:spacing w:val="0"/>
        <w:w w:val="10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Restart w:val="0"/>
      <w:suff w:val="nothing"/>
      <w:lvlText w:val=""/>
      <w:lvlJc w:val="left"/>
      <w:pPr>
        <w:ind w:left="765" w:hanging="228"/>
      </w:pPr>
      <w:rPr>
        <w:rFonts w:ascii="Times New Roman" w:eastAsia="標楷體" w:hAnsi="Times New Roman" w:hint="default"/>
        <w:b w:val="0"/>
        <w:i w:val="0"/>
        <w:caps w:val="0"/>
        <w:strike w:val="0"/>
        <w:dstrike w:val="0"/>
        <w:snapToGrid w:val="0"/>
        <w:vanish w:val="0"/>
        <w:color w:val="auto"/>
        <w:spacing w:val="0"/>
        <w:w w:val="10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
      <w:lvlJc w:val="left"/>
      <w:pPr>
        <w:ind w:left="1388" w:hanging="567"/>
      </w:pPr>
      <w:rPr>
        <w:rFonts w:hint="eastAsia"/>
      </w:rPr>
    </w:lvl>
    <w:lvl w:ilvl="3">
      <w:start w:val="1"/>
      <w:numFmt w:val="none"/>
      <w:suff w:val="nothing"/>
      <w:lvlText w:val=""/>
      <w:lvlJc w:val="left"/>
      <w:pPr>
        <w:ind w:left="1954" w:hanging="708"/>
      </w:pPr>
      <w:rPr>
        <w:rFonts w:hint="eastAsia"/>
      </w:rPr>
    </w:lvl>
    <w:lvl w:ilvl="4">
      <w:start w:val="1"/>
      <w:numFmt w:val="none"/>
      <w:suff w:val="nothing"/>
      <w:lvlText w:val=""/>
      <w:lvlJc w:val="left"/>
      <w:pPr>
        <w:ind w:left="2521" w:hanging="850"/>
      </w:pPr>
      <w:rPr>
        <w:rFonts w:hint="eastAsia"/>
      </w:rPr>
    </w:lvl>
    <w:lvl w:ilvl="5">
      <w:start w:val="1"/>
      <w:numFmt w:val="none"/>
      <w:suff w:val="nothing"/>
      <w:lvlText w:val=""/>
      <w:lvlJc w:val="left"/>
      <w:pPr>
        <w:ind w:left="3230" w:hanging="1134"/>
      </w:pPr>
      <w:rPr>
        <w:rFonts w:hint="eastAsia"/>
      </w:rPr>
    </w:lvl>
    <w:lvl w:ilvl="6">
      <w:start w:val="1"/>
      <w:numFmt w:val="none"/>
      <w:suff w:val="nothing"/>
      <w:lvlText w:val=""/>
      <w:lvlJc w:val="left"/>
      <w:pPr>
        <w:ind w:left="3797" w:hanging="1276"/>
      </w:pPr>
      <w:rPr>
        <w:rFonts w:hint="eastAsia"/>
      </w:rPr>
    </w:lvl>
    <w:lvl w:ilvl="7">
      <w:start w:val="1"/>
      <w:numFmt w:val="none"/>
      <w:suff w:val="nothing"/>
      <w:lvlText w:val=""/>
      <w:lvlJc w:val="left"/>
      <w:pPr>
        <w:ind w:left="4364" w:hanging="1418"/>
      </w:pPr>
      <w:rPr>
        <w:rFonts w:hint="eastAsia"/>
      </w:rPr>
    </w:lvl>
    <w:lvl w:ilvl="8">
      <w:start w:val="1"/>
      <w:numFmt w:val="none"/>
      <w:suff w:val="nothing"/>
      <w:lvlText w:val=""/>
      <w:lvlJc w:val="left"/>
      <w:pPr>
        <w:ind w:left="5072" w:hanging="1700"/>
      </w:pPr>
      <w:rPr>
        <w:rFonts w:hint="eastAsia"/>
      </w:rPr>
    </w:lvl>
  </w:abstractNum>
  <w:num w:numId="1">
    <w:abstractNumId w:val="1"/>
  </w:num>
  <w:num w:numId="2">
    <w:abstractNumId w:val="0"/>
  </w:num>
  <w:num w:numId="3">
    <w:abstractNumId w:val="1"/>
  </w:num>
  <w:num w:numId="4">
    <w:abstractNumId w:val="1"/>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2"/>
  <w:mirrorMargins/>
  <w:bordersDoNotSurroundHeader/>
  <w:bordersDoNotSurroundFooter/>
  <w:activeWritingStyle w:appName="MSWord" w:lang="zh-TW" w:vendorID="64" w:dllVersion="131077"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evenAndOddHeaders/>
  <w:drawingGridHorizontalSpacing w:val="2"/>
  <w:drawingGridVerticalSpacing w:val="4"/>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E0B"/>
    <w:rsid w:val="000024B0"/>
    <w:rsid w:val="000513BA"/>
    <w:rsid w:val="00056273"/>
    <w:rsid w:val="00063405"/>
    <w:rsid w:val="00063FD9"/>
    <w:rsid w:val="00065684"/>
    <w:rsid w:val="00081548"/>
    <w:rsid w:val="000862BC"/>
    <w:rsid w:val="00087729"/>
    <w:rsid w:val="00087EA8"/>
    <w:rsid w:val="00092DE9"/>
    <w:rsid w:val="000B4AEE"/>
    <w:rsid w:val="000C5826"/>
    <w:rsid w:val="000C77A7"/>
    <w:rsid w:val="000D2783"/>
    <w:rsid w:val="000D3D31"/>
    <w:rsid w:val="000E2D36"/>
    <w:rsid w:val="000E7C18"/>
    <w:rsid w:val="000F3AE6"/>
    <w:rsid w:val="0010321C"/>
    <w:rsid w:val="00105F8B"/>
    <w:rsid w:val="00115BAF"/>
    <w:rsid w:val="00123E04"/>
    <w:rsid w:val="00126830"/>
    <w:rsid w:val="001313C8"/>
    <w:rsid w:val="00153DF1"/>
    <w:rsid w:val="001567FC"/>
    <w:rsid w:val="001622E8"/>
    <w:rsid w:val="00162CAF"/>
    <w:rsid w:val="00165751"/>
    <w:rsid w:val="00184DC7"/>
    <w:rsid w:val="00187126"/>
    <w:rsid w:val="00195642"/>
    <w:rsid w:val="001A5A47"/>
    <w:rsid w:val="001A73B8"/>
    <w:rsid w:val="001B436E"/>
    <w:rsid w:val="001C26C8"/>
    <w:rsid w:val="001E4C6F"/>
    <w:rsid w:val="001E629C"/>
    <w:rsid w:val="001E663E"/>
    <w:rsid w:val="001F0F28"/>
    <w:rsid w:val="00204B9C"/>
    <w:rsid w:val="002152DE"/>
    <w:rsid w:val="00221C2B"/>
    <w:rsid w:val="0022236C"/>
    <w:rsid w:val="002249E6"/>
    <w:rsid w:val="00230440"/>
    <w:rsid w:val="00232665"/>
    <w:rsid w:val="0026321A"/>
    <w:rsid w:val="002703E4"/>
    <w:rsid w:val="00274952"/>
    <w:rsid w:val="00280AC6"/>
    <w:rsid w:val="002A0292"/>
    <w:rsid w:val="002C67B9"/>
    <w:rsid w:val="002C6E82"/>
    <w:rsid w:val="00300638"/>
    <w:rsid w:val="00302BBF"/>
    <w:rsid w:val="00311A84"/>
    <w:rsid w:val="00313708"/>
    <w:rsid w:val="00313D9C"/>
    <w:rsid w:val="003303FC"/>
    <w:rsid w:val="003343E8"/>
    <w:rsid w:val="00341647"/>
    <w:rsid w:val="0034246A"/>
    <w:rsid w:val="003469D3"/>
    <w:rsid w:val="00355365"/>
    <w:rsid w:val="00386137"/>
    <w:rsid w:val="00392881"/>
    <w:rsid w:val="003C01B9"/>
    <w:rsid w:val="003C3A07"/>
    <w:rsid w:val="003C3CFC"/>
    <w:rsid w:val="003C5C98"/>
    <w:rsid w:val="003C6FC0"/>
    <w:rsid w:val="003C7EC5"/>
    <w:rsid w:val="003D7C8B"/>
    <w:rsid w:val="003E5FAF"/>
    <w:rsid w:val="003F1962"/>
    <w:rsid w:val="00400466"/>
    <w:rsid w:val="00400D7A"/>
    <w:rsid w:val="00404C04"/>
    <w:rsid w:val="00407EED"/>
    <w:rsid w:val="0041723E"/>
    <w:rsid w:val="004250CB"/>
    <w:rsid w:val="00440701"/>
    <w:rsid w:val="00440A45"/>
    <w:rsid w:val="00462939"/>
    <w:rsid w:val="00475BD6"/>
    <w:rsid w:val="00475C26"/>
    <w:rsid w:val="00492BA6"/>
    <w:rsid w:val="0049429A"/>
    <w:rsid w:val="00497880"/>
    <w:rsid w:val="004A2A37"/>
    <w:rsid w:val="004E46CD"/>
    <w:rsid w:val="004E50A0"/>
    <w:rsid w:val="004E6C05"/>
    <w:rsid w:val="004F4925"/>
    <w:rsid w:val="004F4C2A"/>
    <w:rsid w:val="00500C05"/>
    <w:rsid w:val="00520318"/>
    <w:rsid w:val="00556C7C"/>
    <w:rsid w:val="0056150C"/>
    <w:rsid w:val="00580CB1"/>
    <w:rsid w:val="005A178A"/>
    <w:rsid w:val="005C290C"/>
    <w:rsid w:val="005C3430"/>
    <w:rsid w:val="005E049B"/>
    <w:rsid w:val="005E1665"/>
    <w:rsid w:val="005E23F3"/>
    <w:rsid w:val="005E5CBB"/>
    <w:rsid w:val="005E7DBA"/>
    <w:rsid w:val="00603052"/>
    <w:rsid w:val="0060394E"/>
    <w:rsid w:val="00604920"/>
    <w:rsid w:val="00610309"/>
    <w:rsid w:val="006210CC"/>
    <w:rsid w:val="006262A4"/>
    <w:rsid w:val="00636933"/>
    <w:rsid w:val="00640BDE"/>
    <w:rsid w:val="00642C19"/>
    <w:rsid w:val="00651644"/>
    <w:rsid w:val="006525BC"/>
    <w:rsid w:val="006619F6"/>
    <w:rsid w:val="006C156E"/>
    <w:rsid w:val="006C38EF"/>
    <w:rsid w:val="006C41D7"/>
    <w:rsid w:val="006C6E1C"/>
    <w:rsid w:val="006D6F63"/>
    <w:rsid w:val="007038D8"/>
    <w:rsid w:val="007042FD"/>
    <w:rsid w:val="00704CAE"/>
    <w:rsid w:val="00707243"/>
    <w:rsid w:val="00716486"/>
    <w:rsid w:val="00716714"/>
    <w:rsid w:val="00731FDB"/>
    <w:rsid w:val="00740B46"/>
    <w:rsid w:val="007515A6"/>
    <w:rsid w:val="00756038"/>
    <w:rsid w:val="0078078A"/>
    <w:rsid w:val="00790972"/>
    <w:rsid w:val="00790F17"/>
    <w:rsid w:val="00792E0F"/>
    <w:rsid w:val="007938CC"/>
    <w:rsid w:val="00796B4D"/>
    <w:rsid w:val="007A0078"/>
    <w:rsid w:val="007E525D"/>
    <w:rsid w:val="00811C3B"/>
    <w:rsid w:val="008248B3"/>
    <w:rsid w:val="00826C1B"/>
    <w:rsid w:val="00837009"/>
    <w:rsid w:val="0084188C"/>
    <w:rsid w:val="0085097B"/>
    <w:rsid w:val="00870AC1"/>
    <w:rsid w:val="00883362"/>
    <w:rsid w:val="008848FD"/>
    <w:rsid w:val="008A4DB2"/>
    <w:rsid w:val="008A5A44"/>
    <w:rsid w:val="008B3451"/>
    <w:rsid w:val="008B73C8"/>
    <w:rsid w:val="008B7B6A"/>
    <w:rsid w:val="008D2DA9"/>
    <w:rsid w:val="008D67E1"/>
    <w:rsid w:val="008D68F4"/>
    <w:rsid w:val="008E0AFA"/>
    <w:rsid w:val="008F4D90"/>
    <w:rsid w:val="00903440"/>
    <w:rsid w:val="009136E6"/>
    <w:rsid w:val="00934A87"/>
    <w:rsid w:val="009462E6"/>
    <w:rsid w:val="009645FC"/>
    <w:rsid w:val="00966C58"/>
    <w:rsid w:val="00973FFC"/>
    <w:rsid w:val="009926C1"/>
    <w:rsid w:val="009B39D8"/>
    <w:rsid w:val="009C6D7D"/>
    <w:rsid w:val="009D04B2"/>
    <w:rsid w:val="009D0BD2"/>
    <w:rsid w:val="009F0940"/>
    <w:rsid w:val="00A04451"/>
    <w:rsid w:val="00A12B0E"/>
    <w:rsid w:val="00A3668B"/>
    <w:rsid w:val="00A41EC3"/>
    <w:rsid w:val="00A512C4"/>
    <w:rsid w:val="00A81512"/>
    <w:rsid w:val="00AC32AB"/>
    <w:rsid w:val="00AC5A5B"/>
    <w:rsid w:val="00AC5C68"/>
    <w:rsid w:val="00AD278E"/>
    <w:rsid w:val="00AE1EDB"/>
    <w:rsid w:val="00AF246F"/>
    <w:rsid w:val="00AF5977"/>
    <w:rsid w:val="00AF75EF"/>
    <w:rsid w:val="00B00C36"/>
    <w:rsid w:val="00B01C04"/>
    <w:rsid w:val="00B03C36"/>
    <w:rsid w:val="00B17FC0"/>
    <w:rsid w:val="00B22C39"/>
    <w:rsid w:val="00B363D7"/>
    <w:rsid w:val="00B4010C"/>
    <w:rsid w:val="00B528E5"/>
    <w:rsid w:val="00B57DB7"/>
    <w:rsid w:val="00B666B0"/>
    <w:rsid w:val="00B82E77"/>
    <w:rsid w:val="00B95CF2"/>
    <w:rsid w:val="00BA5046"/>
    <w:rsid w:val="00BA515E"/>
    <w:rsid w:val="00BA7342"/>
    <w:rsid w:val="00BB59AB"/>
    <w:rsid w:val="00BC5BDD"/>
    <w:rsid w:val="00BD4E7C"/>
    <w:rsid w:val="00BD643E"/>
    <w:rsid w:val="00BD6D58"/>
    <w:rsid w:val="00BE79EF"/>
    <w:rsid w:val="00BE7C61"/>
    <w:rsid w:val="00C01D53"/>
    <w:rsid w:val="00C038AF"/>
    <w:rsid w:val="00C043E0"/>
    <w:rsid w:val="00C0635E"/>
    <w:rsid w:val="00C076FB"/>
    <w:rsid w:val="00C17C97"/>
    <w:rsid w:val="00C35368"/>
    <w:rsid w:val="00C35AEA"/>
    <w:rsid w:val="00C47249"/>
    <w:rsid w:val="00C53531"/>
    <w:rsid w:val="00C737D2"/>
    <w:rsid w:val="00CA719B"/>
    <w:rsid w:val="00CC4244"/>
    <w:rsid w:val="00CD4713"/>
    <w:rsid w:val="00CE2557"/>
    <w:rsid w:val="00CF65A5"/>
    <w:rsid w:val="00D005ED"/>
    <w:rsid w:val="00D04744"/>
    <w:rsid w:val="00D1133E"/>
    <w:rsid w:val="00D11E8E"/>
    <w:rsid w:val="00D16A6F"/>
    <w:rsid w:val="00D251E7"/>
    <w:rsid w:val="00D426FC"/>
    <w:rsid w:val="00D437F4"/>
    <w:rsid w:val="00D44AD0"/>
    <w:rsid w:val="00D45796"/>
    <w:rsid w:val="00D47788"/>
    <w:rsid w:val="00D55814"/>
    <w:rsid w:val="00D61653"/>
    <w:rsid w:val="00D6193D"/>
    <w:rsid w:val="00D75916"/>
    <w:rsid w:val="00D8701F"/>
    <w:rsid w:val="00D91BF8"/>
    <w:rsid w:val="00D954B7"/>
    <w:rsid w:val="00D971B8"/>
    <w:rsid w:val="00DA67F0"/>
    <w:rsid w:val="00DA7D1A"/>
    <w:rsid w:val="00DA7FD0"/>
    <w:rsid w:val="00DB6E3D"/>
    <w:rsid w:val="00DE3850"/>
    <w:rsid w:val="00DF2ACF"/>
    <w:rsid w:val="00DF2CE2"/>
    <w:rsid w:val="00E00B91"/>
    <w:rsid w:val="00E02E0C"/>
    <w:rsid w:val="00E0313B"/>
    <w:rsid w:val="00E06811"/>
    <w:rsid w:val="00E10652"/>
    <w:rsid w:val="00E12B26"/>
    <w:rsid w:val="00E12EE6"/>
    <w:rsid w:val="00E1367D"/>
    <w:rsid w:val="00E1541B"/>
    <w:rsid w:val="00E2747B"/>
    <w:rsid w:val="00E34075"/>
    <w:rsid w:val="00E40A40"/>
    <w:rsid w:val="00E40E0C"/>
    <w:rsid w:val="00E432FC"/>
    <w:rsid w:val="00E46306"/>
    <w:rsid w:val="00E522B0"/>
    <w:rsid w:val="00E54E9B"/>
    <w:rsid w:val="00E57512"/>
    <w:rsid w:val="00E659D0"/>
    <w:rsid w:val="00E72AB0"/>
    <w:rsid w:val="00E77C71"/>
    <w:rsid w:val="00E80061"/>
    <w:rsid w:val="00E9236C"/>
    <w:rsid w:val="00EA5B4F"/>
    <w:rsid w:val="00EB297B"/>
    <w:rsid w:val="00EB663D"/>
    <w:rsid w:val="00EC6EA2"/>
    <w:rsid w:val="00ED039D"/>
    <w:rsid w:val="00ED1673"/>
    <w:rsid w:val="00ED40C2"/>
    <w:rsid w:val="00F06EB9"/>
    <w:rsid w:val="00F339D3"/>
    <w:rsid w:val="00F37AED"/>
    <w:rsid w:val="00F44F20"/>
    <w:rsid w:val="00F507BA"/>
    <w:rsid w:val="00F5592C"/>
    <w:rsid w:val="00F55E0B"/>
    <w:rsid w:val="00F60E76"/>
    <w:rsid w:val="00F622DE"/>
    <w:rsid w:val="00F636AF"/>
    <w:rsid w:val="00F64A54"/>
    <w:rsid w:val="00F64AC9"/>
    <w:rsid w:val="00F80F2A"/>
    <w:rsid w:val="00F90B50"/>
    <w:rsid w:val="00FB0F95"/>
    <w:rsid w:val="00FB28A9"/>
    <w:rsid w:val="00FB29D9"/>
    <w:rsid w:val="00FB3973"/>
    <w:rsid w:val="00FB58DD"/>
    <w:rsid w:val="00FD4E2B"/>
    <w:rsid w:val="00FF2C65"/>
    <w:rsid w:val="00FF4FA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6D2902-B01C-4C7D-A640-C3DC8D696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47788"/>
    <w:pPr>
      <w:widowControl w:val="0"/>
      <w:overflowPunct w:val="0"/>
    </w:pPr>
    <w:rPr>
      <w:rFonts w:eastAsia="標楷體" w:cstheme="minorBidi"/>
      <w:kern w:val="2"/>
      <w:sz w:val="24"/>
      <w:szCs w:val="24"/>
    </w:rPr>
  </w:style>
  <w:style w:type="paragraph" w:styleId="1">
    <w:name w:val="heading 1"/>
    <w:rsid w:val="00B666B0"/>
    <w:pPr>
      <w:keepNext/>
      <w:snapToGrid w:val="0"/>
      <w:spacing w:after="240"/>
      <w:ind w:left="2088" w:hanging="2088"/>
      <w:outlineLvl w:val="0"/>
    </w:pPr>
    <w:rPr>
      <w:rFonts w:eastAsia="標楷體"/>
      <w:spacing w:val="-10"/>
      <w:sz w:val="28"/>
      <w:szCs w:val="52"/>
    </w:rPr>
  </w:style>
  <w:style w:type="paragraph" w:styleId="2">
    <w:name w:val="heading 2"/>
    <w:basedOn w:val="a2"/>
    <w:next w:val="a2"/>
    <w:rsid w:val="00B666B0"/>
    <w:pPr>
      <w:keepNext/>
      <w:snapToGrid w:val="0"/>
      <w:outlineLvl w:val="1"/>
    </w:pPr>
    <w:rPr>
      <w:snapToGrid w:val="0"/>
      <w:kern w:val="0"/>
      <w:sz w:val="36"/>
    </w:rPr>
  </w:style>
  <w:style w:type="paragraph" w:styleId="3">
    <w:name w:val="heading 3"/>
    <w:rsid w:val="00B666B0"/>
    <w:pPr>
      <w:snapToGrid w:val="0"/>
      <w:outlineLvl w:val="2"/>
    </w:pPr>
    <w:rPr>
      <w:rFonts w:eastAsia="標楷體"/>
      <w:snapToGrid w:val="0"/>
      <w:sz w:val="24"/>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iPriority w:val="99"/>
    <w:unhideWhenUsed/>
    <w:rsid w:val="00D47788"/>
    <w:pPr>
      <w:tabs>
        <w:tab w:val="center" w:pos="4153"/>
        <w:tab w:val="right" w:pos="8306"/>
      </w:tabs>
      <w:snapToGrid w:val="0"/>
    </w:pPr>
    <w:rPr>
      <w:sz w:val="20"/>
      <w:szCs w:val="20"/>
    </w:rPr>
  </w:style>
  <w:style w:type="paragraph" w:styleId="a8">
    <w:name w:val="footer"/>
    <w:basedOn w:val="a2"/>
    <w:link w:val="a9"/>
    <w:uiPriority w:val="99"/>
    <w:unhideWhenUsed/>
    <w:rsid w:val="00D47788"/>
    <w:pPr>
      <w:tabs>
        <w:tab w:val="center" w:pos="4153"/>
        <w:tab w:val="right" w:pos="8306"/>
      </w:tabs>
      <w:snapToGrid w:val="0"/>
    </w:pPr>
    <w:rPr>
      <w:sz w:val="20"/>
      <w:szCs w:val="20"/>
    </w:rPr>
  </w:style>
  <w:style w:type="paragraph" w:customStyle="1" w:styleId="a1">
    <w:name w:val="測驗"/>
    <w:next w:val="aa"/>
    <w:qFormat/>
    <w:rsid w:val="00E12B26"/>
    <w:pPr>
      <w:widowControl w:val="0"/>
      <w:numPr>
        <w:numId w:val="1"/>
      </w:numPr>
      <w:tabs>
        <w:tab w:val="left" w:pos="3046"/>
        <w:tab w:val="left" w:pos="5587"/>
        <w:tab w:val="left" w:pos="8105"/>
      </w:tabs>
      <w:overflowPunct w:val="0"/>
      <w:adjustRightInd w:val="0"/>
      <w:snapToGrid w:val="0"/>
      <w:spacing w:line="320" w:lineRule="exact"/>
      <w:ind w:rightChars="7" w:right="7"/>
      <w:jc w:val="both"/>
    </w:pPr>
    <w:rPr>
      <w:snapToGrid w:val="0"/>
      <w:sz w:val="22"/>
    </w:rPr>
  </w:style>
  <w:style w:type="paragraph" w:customStyle="1" w:styleId="aa">
    <w:name w:val="測驗選項"/>
    <w:basedOn w:val="a1"/>
    <w:qFormat/>
    <w:rsid w:val="00A41EC3"/>
    <w:pPr>
      <w:numPr>
        <w:numId w:val="0"/>
      </w:numPr>
      <w:tabs>
        <w:tab w:val="clear" w:pos="5587"/>
        <w:tab w:val="left" w:pos="5586"/>
      </w:tabs>
      <w:ind w:leftChars="223" w:left="755" w:right="17" w:hangingChars="100" w:hanging="220"/>
    </w:pPr>
  </w:style>
  <w:style w:type="character" w:styleId="ab">
    <w:name w:val="page number"/>
    <w:basedOn w:val="a3"/>
    <w:rsid w:val="00B666B0"/>
  </w:style>
  <w:style w:type="paragraph" w:customStyle="1" w:styleId="a">
    <w:name w:val="申論"/>
    <w:basedOn w:val="a2"/>
    <w:qFormat/>
    <w:rsid w:val="00B666B0"/>
    <w:pPr>
      <w:numPr>
        <w:numId w:val="2"/>
      </w:numPr>
      <w:tabs>
        <w:tab w:val="left" w:pos="6667"/>
      </w:tabs>
      <w:snapToGrid w:val="0"/>
      <w:spacing w:beforeLines="100" w:line="320" w:lineRule="exact"/>
      <w:jc w:val="both"/>
    </w:pPr>
    <w:rPr>
      <w:snapToGrid w:val="0"/>
      <w:kern w:val="0"/>
      <w:sz w:val="28"/>
    </w:rPr>
  </w:style>
  <w:style w:type="paragraph" w:customStyle="1" w:styleId="a0">
    <w:name w:val="申論選項"/>
    <w:basedOn w:val="a2"/>
    <w:qFormat/>
    <w:rsid w:val="00B666B0"/>
    <w:pPr>
      <w:numPr>
        <w:ilvl w:val="1"/>
        <w:numId w:val="2"/>
      </w:numPr>
      <w:tabs>
        <w:tab w:val="left" w:pos="6667"/>
      </w:tabs>
      <w:snapToGrid w:val="0"/>
      <w:spacing w:line="280" w:lineRule="exact"/>
      <w:ind w:left="573" w:hanging="17"/>
    </w:pPr>
    <w:rPr>
      <w:snapToGrid w:val="0"/>
      <w:kern w:val="0"/>
      <w:sz w:val="28"/>
    </w:rPr>
  </w:style>
  <w:style w:type="paragraph" w:customStyle="1" w:styleId="ac">
    <w:name w:val="測驗細項"/>
    <w:basedOn w:val="a1"/>
    <w:rsid w:val="00B666B0"/>
    <w:pPr>
      <w:numPr>
        <w:numId w:val="0"/>
      </w:numPr>
      <w:tabs>
        <w:tab w:val="left" w:pos="3696"/>
        <w:tab w:val="left" w:pos="6818"/>
        <w:tab w:val="left" w:pos="9940"/>
      </w:tabs>
      <w:spacing w:line="240" w:lineRule="exact"/>
      <w:ind w:left="765" w:hanging="228"/>
    </w:pPr>
    <w:rPr>
      <w:sz w:val="24"/>
    </w:rPr>
  </w:style>
  <w:style w:type="paragraph" w:styleId="30">
    <w:name w:val="Body Text 3"/>
    <w:basedOn w:val="a2"/>
    <w:rsid w:val="00B666B0"/>
    <w:rPr>
      <w:rFonts w:ascii="標楷體" w:hAnsi="標楷體"/>
      <w:spacing w:val="-8"/>
      <w:sz w:val="36"/>
    </w:rPr>
  </w:style>
  <w:style w:type="paragraph" w:styleId="ad">
    <w:name w:val="Balloon Text"/>
    <w:basedOn w:val="a2"/>
    <w:link w:val="ae"/>
    <w:rsid w:val="00B666B0"/>
    <w:rPr>
      <w:rFonts w:asciiTheme="majorHAnsi" w:eastAsiaTheme="majorEastAsia" w:hAnsiTheme="majorHAnsi" w:cstheme="majorBidi"/>
      <w:sz w:val="18"/>
      <w:szCs w:val="18"/>
    </w:rPr>
  </w:style>
  <w:style w:type="character" w:customStyle="1" w:styleId="ae">
    <w:name w:val="註解方塊文字 字元"/>
    <w:basedOn w:val="a3"/>
    <w:link w:val="ad"/>
    <w:rsid w:val="00B666B0"/>
    <w:rPr>
      <w:rFonts w:asciiTheme="majorHAnsi" w:eastAsiaTheme="majorEastAsia" w:hAnsiTheme="majorHAnsi" w:cstheme="majorBidi"/>
      <w:kern w:val="2"/>
      <w:sz w:val="18"/>
      <w:szCs w:val="18"/>
    </w:rPr>
  </w:style>
  <w:style w:type="paragraph" w:customStyle="1" w:styleId="af">
    <w:name w:val="題組文章"/>
    <w:basedOn w:val="aa"/>
    <w:next w:val="a1"/>
    <w:qFormat/>
    <w:rsid w:val="00B666B0"/>
    <w:pPr>
      <w:ind w:left="0" w:rightChars="0" w:right="0" w:firstLine="0"/>
    </w:pPr>
  </w:style>
  <w:style w:type="character" w:customStyle="1" w:styleId="a7">
    <w:name w:val="頁首 字元"/>
    <w:basedOn w:val="a3"/>
    <w:link w:val="a6"/>
    <w:uiPriority w:val="99"/>
    <w:rsid w:val="00D47788"/>
    <w:rPr>
      <w:rFonts w:eastAsia="標楷體" w:cstheme="minorBidi"/>
      <w:kern w:val="2"/>
    </w:rPr>
  </w:style>
  <w:style w:type="character" w:customStyle="1" w:styleId="a9">
    <w:name w:val="頁尾 字元"/>
    <w:basedOn w:val="a3"/>
    <w:link w:val="a8"/>
    <w:uiPriority w:val="99"/>
    <w:rsid w:val="00D47788"/>
    <w:rPr>
      <w:rFonts w:eastAsia="標楷體" w:cstheme="minorBidi"/>
      <w:kern w:val="2"/>
    </w:rPr>
  </w:style>
  <w:style w:type="paragraph" w:styleId="Web">
    <w:name w:val="Normal (Web)"/>
    <w:basedOn w:val="a2"/>
    <w:uiPriority w:val="99"/>
    <w:unhideWhenUsed/>
    <w:rsid w:val="00B363D7"/>
    <w:pPr>
      <w:widowControl/>
      <w:overflowPunct/>
      <w:spacing w:before="100" w:beforeAutospacing="1" w:after="100" w:afterAutospacing="1"/>
    </w:pPr>
    <w:rPr>
      <w:rFonts w:ascii="新細明體" w:eastAsia="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60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2604</Words>
  <Characters>2631</Characters>
  <Application>Microsoft Office Word</Application>
  <DocSecurity>0</DocSecurity>
  <Lines>90</Lines>
  <Paragraphs>145</Paragraphs>
  <ScaleCrop>false</ScaleCrop>
  <Company>MOEX</Company>
  <LinksUpToDate>false</LinksUpToDate>
  <CharactersWithSpaces>5090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windows10</dc:creator>
  <cp:keywords>陳端志製作</cp:keywords>
  <cp:lastModifiedBy>windows10</cp:lastModifiedBy>
  <cp:revision>16</cp:revision>
  <cp:lastPrinted>2018-12-03T03:48:00Z</cp:lastPrinted>
  <dcterms:created xsi:type="dcterms:W3CDTF">2024-12-24T08:05:00Z</dcterms:created>
  <dcterms:modified xsi:type="dcterms:W3CDTF">2024-12-26T06:12:00Z</dcterms:modified>
  <cp:category>1</cp:category>
</cp:coreProperties>
</file>