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22D" w:rsidRPr="00D70EE2" w:rsidRDefault="0081422D" w:rsidP="00E72088">
      <w:pPr>
        <w:keepNext/>
        <w:widowControl/>
        <w:tabs>
          <w:tab w:val="left" w:pos="446"/>
          <w:tab w:val="left" w:pos="3614"/>
        </w:tabs>
        <w:autoSpaceDN/>
        <w:snapToGrid w:val="0"/>
        <w:spacing w:beforeLines="50" w:before="180" w:line="320" w:lineRule="exact"/>
        <w:jc w:val="left"/>
        <w:outlineLvl w:val="0"/>
        <w:rPr>
          <w:rFonts w:asciiTheme="majorBidi" w:eastAsia="標楷體" w:hAnsiTheme="majorBidi" w:cstheme="majorBidi"/>
          <w:bCs/>
          <w:kern w:val="0"/>
          <w:szCs w:val="52"/>
        </w:rPr>
      </w:pPr>
      <w:r w:rsidRPr="00D70EE2">
        <w:rPr>
          <w:rFonts w:asciiTheme="majorBidi" w:eastAsia="標楷體" w:hAnsiTheme="majorBidi" w:cstheme="majorBidi"/>
          <w:bCs/>
          <w:kern w:val="0"/>
          <w:szCs w:val="52"/>
        </w:rPr>
        <w:t>甲、申論題部分：（</w:t>
      </w:r>
      <w:r w:rsidRPr="00D70EE2">
        <w:rPr>
          <w:rFonts w:asciiTheme="majorBidi" w:eastAsia="標楷體" w:hAnsiTheme="majorBidi" w:cstheme="majorBidi"/>
          <w:bCs/>
          <w:kern w:val="0"/>
          <w:szCs w:val="52"/>
        </w:rPr>
        <w:t>50</w:t>
      </w:r>
      <w:r w:rsidRPr="00D70EE2">
        <w:rPr>
          <w:rFonts w:asciiTheme="majorBidi" w:eastAsia="標楷體" w:hAnsiTheme="majorBidi" w:cstheme="majorBidi"/>
          <w:bCs/>
          <w:kern w:val="0"/>
          <w:szCs w:val="52"/>
        </w:rPr>
        <w:t>分）</w:t>
      </w:r>
    </w:p>
    <w:p w:rsidR="0081422D" w:rsidRPr="00D70EE2" w:rsidRDefault="0081422D" w:rsidP="00E72088">
      <w:pPr>
        <w:keepNext/>
        <w:widowControl/>
        <w:autoSpaceDN/>
        <w:snapToGrid w:val="0"/>
        <w:spacing w:line="260" w:lineRule="exact"/>
        <w:ind w:leftChars="200" w:left="480"/>
        <w:jc w:val="left"/>
        <w:outlineLvl w:val="0"/>
        <w:rPr>
          <w:rFonts w:asciiTheme="majorBidi" w:eastAsia="標楷體" w:hAnsiTheme="majorBidi" w:cstheme="majorBidi"/>
          <w:w w:val="95"/>
          <w:kern w:val="0"/>
          <w:szCs w:val="52"/>
        </w:rPr>
      </w:pPr>
      <w:r w:rsidRPr="00D70EE2">
        <w:rPr>
          <w:rFonts w:asciiTheme="majorBidi" w:eastAsia="標楷體" w:hAnsiTheme="majorBidi" w:cstheme="majorBidi"/>
          <w:kern w:val="0"/>
          <w:szCs w:val="52"/>
        </w:rPr>
        <w:t></w:t>
      </w:r>
      <w:r w:rsidRPr="00D70EE2">
        <w:rPr>
          <w:rFonts w:asciiTheme="majorBidi" w:eastAsia="標楷體" w:hAnsiTheme="majorBidi" w:cstheme="majorBidi"/>
          <w:spacing w:val="-6"/>
          <w:kern w:val="0"/>
          <w:szCs w:val="52"/>
        </w:rPr>
        <w:t>不必抄題，作答時請將試題題號及答案依照順序寫在申論試卷上，於本試題上作答者，不予計分。</w:t>
      </w:r>
    </w:p>
    <w:p w:rsidR="0081422D" w:rsidRPr="00D70EE2" w:rsidRDefault="0081422D" w:rsidP="00E72088">
      <w:pPr>
        <w:keepNext/>
        <w:widowControl/>
        <w:autoSpaceDN/>
        <w:snapToGrid w:val="0"/>
        <w:spacing w:line="260" w:lineRule="exact"/>
        <w:ind w:leftChars="200" w:left="480"/>
        <w:jc w:val="left"/>
        <w:outlineLvl w:val="0"/>
        <w:rPr>
          <w:rFonts w:asciiTheme="majorBidi" w:eastAsia="標楷體" w:hAnsiTheme="majorBidi" w:cstheme="majorBidi"/>
          <w:spacing w:val="-6"/>
          <w:kern w:val="0"/>
          <w:szCs w:val="52"/>
        </w:rPr>
      </w:pPr>
      <w:r w:rsidRPr="00D70EE2">
        <w:rPr>
          <w:rFonts w:asciiTheme="majorBidi" w:eastAsia="標楷體" w:hAnsiTheme="majorBidi" w:cstheme="majorBidi"/>
          <w:kern w:val="0"/>
          <w:szCs w:val="52"/>
        </w:rPr>
        <w:t></w:t>
      </w:r>
      <w:r w:rsidRPr="00D70EE2">
        <w:rPr>
          <w:rFonts w:asciiTheme="majorBidi" w:eastAsia="標楷體" w:hAnsiTheme="majorBidi" w:cstheme="majorBidi"/>
          <w:kern w:val="0"/>
          <w:szCs w:val="52"/>
        </w:rPr>
        <w:t>請以藍、黑色鋼筆或原子筆在申論試卷上作答。</w:t>
      </w:r>
    </w:p>
    <w:p w:rsidR="0081422D" w:rsidRPr="00D70EE2" w:rsidRDefault="0081422D" w:rsidP="00E72088">
      <w:pPr>
        <w:keepNext/>
        <w:widowControl/>
        <w:autoSpaceDN/>
        <w:snapToGrid w:val="0"/>
        <w:spacing w:line="260" w:lineRule="exact"/>
        <w:ind w:leftChars="200" w:left="480"/>
        <w:jc w:val="left"/>
        <w:outlineLvl w:val="0"/>
        <w:rPr>
          <w:rFonts w:asciiTheme="majorBidi" w:eastAsia="標楷體" w:hAnsiTheme="majorBidi" w:cstheme="majorBidi"/>
          <w:spacing w:val="-6"/>
          <w:kern w:val="0"/>
          <w:szCs w:val="52"/>
        </w:rPr>
      </w:pPr>
      <w:r w:rsidRPr="00D70EE2">
        <w:rPr>
          <w:rFonts w:asciiTheme="majorBidi" w:eastAsia="標楷體" w:hAnsiTheme="majorBidi" w:cstheme="majorBidi"/>
          <w:kern w:val="0"/>
          <w:szCs w:val="52"/>
        </w:rPr>
        <w:t></w:t>
      </w:r>
      <w:r w:rsidRPr="00D70EE2">
        <w:rPr>
          <w:rFonts w:asciiTheme="majorBidi" w:eastAsia="標楷體" w:hAnsiTheme="majorBidi" w:cstheme="majorBidi"/>
          <w:kern w:val="0"/>
          <w:szCs w:val="52"/>
        </w:rPr>
        <w:t>本科目除專門名詞或數理公式外，應使用本國文字作答。</w:t>
      </w:r>
    </w:p>
    <w:p w:rsidR="001E5606" w:rsidRPr="00D70EE2" w:rsidRDefault="001E5606" w:rsidP="00CA6FBA">
      <w:pPr>
        <w:pStyle w:val="a0"/>
        <w:spacing w:before="360"/>
        <w:ind w:left="640" w:hanging="640"/>
        <w:rPr>
          <w:rFonts w:asciiTheme="majorBidi" w:hAnsiTheme="majorBidi" w:cstheme="majorBidi"/>
        </w:rPr>
      </w:pPr>
      <w:r w:rsidRPr="00D70EE2">
        <w:rPr>
          <w:rFonts w:asciiTheme="majorBidi" w:hAnsiTheme="majorBidi" w:cstheme="majorBidi"/>
        </w:rPr>
        <w:t>請依平均地權條例規定，試述公辦市地重劃之實施過程中，主管機關應盡公告通知之事項為何？所有權人表達異議之時機與方式？以及主管機關對異議如何處理？</w:t>
      </w:r>
      <w:r w:rsidR="00CA6FBA" w:rsidRPr="00D70EE2">
        <w:rPr>
          <w:rFonts w:asciiTheme="majorBidi" w:hAnsiTheme="majorBidi" w:cstheme="majorBidi"/>
        </w:rPr>
        <w:t>（</w:t>
      </w:r>
      <w:r w:rsidRPr="00D70EE2">
        <w:rPr>
          <w:rFonts w:asciiTheme="majorBidi" w:hAnsiTheme="majorBidi" w:cstheme="majorBidi"/>
        </w:rPr>
        <w:t>25</w:t>
      </w:r>
      <w:r w:rsidRPr="00D70EE2">
        <w:rPr>
          <w:rFonts w:asciiTheme="majorBidi" w:hAnsiTheme="majorBidi" w:cstheme="majorBidi"/>
        </w:rPr>
        <w:t>分</w:t>
      </w:r>
      <w:r w:rsidR="00CA6FBA" w:rsidRPr="00D70EE2">
        <w:rPr>
          <w:rFonts w:asciiTheme="majorBidi" w:hAnsiTheme="majorBidi" w:cstheme="majorBidi"/>
        </w:rPr>
        <w:t>）</w:t>
      </w:r>
    </w:p>
    <w:p w:rsidR="0081422D" w:rsidRPr="00D70EE2" w:rsidRDefault="001E5606" w:rsidP="00D70EE2">
      <w:pPr>
        <w:pStyle w:val="a0"/>
        <w:spacing w:before="360"/>
        <w:ind w:left="640" w:hanging="640"/>
        <w:rPr>
          <w:rFonts w:asciiTheme="majorBidi" w:hAnsiTheme="majorBidi" w:cstheme="majorBidi"/>
        </w:rPr>
      </w:pPr>
      <w:r w:rsidRPr="00D70EE2">
        <w:rPr>
          <w:rFonts w:asciiTheme="majorBidi" w:hAnsiTheme="majorBidi" w:cstheme="majorBidi"/>
        </w:rPr>
        <w:t>甲在Ｔ市有一間無人設籍空置不為使用的</w:t>
      </w:r>
      <w:r w:rsidR="00D70EE2">
        <w:rPr>
          <w:rFonts w:asciiTheme="majorBidi" w:hAnsiTheme="majorBidi" w:cstheme="majorBidi" w:hint="eastAsia"/>
        </w:rPr>
        <w:t>A</w:t>
      </w:r>
      <w:r w:rsidRPr="00D70EE2">
        <w:rPr>
          <w:rFonts w:asciiTheme="majorBidi" w:hAnsiTheme="majorBidi" w:cstheme="majorBidi"/>
        </w:rPr>
        <w:t>「空屋」，以及一筆</w:t>
      </w:r>
      <w:r w:rsidRPr="00D70EE2">
        <w:rPr>
          <w:rFonts w:asciiTheme="majorBidi" w:hAnsiTheme="majorBidi" w:cstheme="majorBidi"/>
        </w:rPr>
        <w:t>B</w:t>
      </w:r>
      <w:r w:rsidRPr="00D70EE2">
        <w:rPr>
          <w:rFonts w:asciiTheme="majorBidi" w:hAnsiTheme="majorBidi" w:cstheme="majorBidi"/>
        </w:rPr>
        <w:t>「空地」租給乙，請問</w:t>
      </w:r>
      <w:r w:rsidRPr="00D70EE2">
        <w:rPr>
          <w:rFonts w:asciiTheme="majorBidi" w:hAnsiTheme="majorBidi" w:cstheme="majorBidi"/>
        </w:rPr>
        <w:t>A</w:t>
      </w:r>
      <w:r w:rsidRPr="00D70EE2">
        <w:rPr>
          <w:rFonts w:asciiTheme="majorBidi" w:hAnsiTheme="majorBidi" w:cstheme="majorBidi"/>
        </w:rPr>
        <w:t>屋房屋稅如何課徵？又何謂「空地」</w:t>
      </w:r>
      <w:r w:rsidR="00CA6FBA" w:rsidRPr="00D70EE2">
        <w:rPr>
          <w:rFonts w:asciiTheme="majorBidi" w:hAnsiTheme="majorBidi" w:cstheme="majorBidi"/>
        </w:rPr>
        <w:t>？</w:t>
      </w:r>
      <w:r w:rsidRPr="00D70EE2">
        <w:rPr>
          <w:rFonts w:asciiTheme="majorBidi" w:hAnsiTheme="majorBidi" w:cstheme="majorBidi"/>
        </w:rPr>
        <w:t>空地稅如何課徵？若</w:t>
      </w:r>
      <w:r w:rsidRPr="00D70EE2">
        <w:rPr>
          <w:rFonts w:asciiTheme="majorBidi" w:hAnsiTheme="majorBidi" w:cstheme="majorBidi"/>
        </w:rPr>
        <w:t>B</w:t>
      </w:r>
      <w:r w:rsidRPr="00D70EE2">
        <w:rPr>
          <w:rFonts w:asciiTheme="majorBidi" w:hAnsiTheme="majorBidi" w:cstheme="majorBidi"/>
        </w:rPr>
        <w:t>地經Ｔ市政府通知應限期建築使用，甲與乙之租約後續如何處理</w:t>
      </w:r>
      <w:r w:rsidR="00CA6FBA" w:rsidRPr="00D70EE2">
        <w:rPr>
          <w:rFonts w:asciiTheme="majorBidi" w:hAnsiTheme="majorBidi" w:cstheme="majorBidi"/>
        </w:rPr>
        <w:t>？</w:t>
      </w:r>
      <w:r w:rsidRPr="00D70EE2">
        <w:rPr>
          <w:rFonts w:asciiTheme="majorBidi" w:hAnsiTheme="majorBidi" w:cstheme="majorBidi"/>
        </w:rPr>
        <w:t>請依房屋稅條例暨相關法令、土地稅法及平均地權條例詳述之。</w:t>
      </w:r>
      <w:r w:rsidR="00CA6FBA" w:rsidRPr="00D70EE2">
        <w:rPr>
          <w:rFonts w:asciiTheme="majorBidi" w:hAnsiTheme="majorBidi" w:cstheme="majorBidi"/>
        </w:rPr>
        <w:t>（</w:t>
      </w:r>
      <w:r w:rsidRPr="00D70EE2">
        <w:rPr>
          <w:rFonts w:asciiTheme="majorBidi" w:hAnsiTheme="majorBidi" w:cstheme="majorBidi"/>
        </w:rPr>
        <w:t>25</w:t>
      </w:r>
      <w:r w:rsidRPr="00D70EE2">
        <w:rPr>
          <w:rFonts w:asciiTheme="majorBidi" w:hAnsiTheme="majorBidi" w:cstheme="majorBidi"/>
        </w:rPr>
        <w:t>分</w:t>
      </w:r>
      <w:r w:rsidR="00CA6FBA" w:rsidRPr="00D70EE2">
        <w:rPr>
          <w:rFonts w:asciiTheme="majorBidi" w:hAnsiTheme="majorBidi" w:cstheme="majorBidi"/>
        </w:rPr>
        <w:t>）</w:t>
      </w:r>
    </w:p>
    <w:p w:rsidR="0081422D" w:rsidRPr="00D70EE2" w:rsidRDefault="0081422D" w:rsidP="00607A3E">
      <w:pPr>
        <w:keepNext/>
        <w:widowControl/>
        <w:autoSpaceDN/>
        <w:snapToGrid w:val="0"/>
        <w:spacing w:beforeLines="50" w:before="180" w:line="320" w:lineRule="exact"/>
        <w:jc w:val="left"/>
        <w:outlineLvl w:val="0"/>
        <w:rPr>
          <w:rFonts w:asciiTheme="majorBidi" w:eastAsia="標楷體" w:hAnsiTheme="majorBidi" w:cstheme="majorBidi"/>
          <w:bCs/>
          <w:kern w:val="0"/>
          <w:szCs w:val="52"/>
        </w:rPr>
      </w:pPr>
      <w:r w:rsidRPr="00D70EE2">
        <w:rPr>
          <w:rFonts w:asciiTheme="majorBidi" w:eastAsia="標楷體" w:hAnsiTheme="majorBidi" w:cstheme="majorBidi"/>
          <w:bCs/>
          <w:kern w:val="0"/>
          <w:szCs w:val="52"/>
        </w:rPr>
        <w:t>乙、測驗題部分：</w:t>
      </w:r>
      <w:r w:rsidRPr="00D70EE2">
        <w:rPr>
          <w:rFonts w:asciiTheme="majorBidi" w:eastAsia="標楷體" w:hAnsiTheme="majorBidi" w:cstheme="majorBidi"/>
          <w:bCs/>
          <w:spacing w:val="-10"/>
          <w:kern w:val="0"/>
          <w:szCs w:val="52"/>
        </w:rPr>
        <w:t>（</w:t>
      </w:r>
      <w:r w:rsidRPr="00D70EE2">
        <w:rPr>
          <w:rFonts w:asciiTheme="majorBidi" w:eastAsia="標楷體" w:hAnsiTheme="majorBidi" w:cstheme="majorBidi"/>
          <w:bCs/>
          <w:kern w:val="0"/>
          <w:szCs w:val="52"/>
        </w:rPr>
        <w:t>50</w:t>
      </w:r>
      <w:r w:rsidRPr="00D70EE2">
        <w:rPr>
          <w:rFonts w:asciiTheme="majorBidi" w:eastAsia="標楷體" w:hAnsiTheme="majorBidi" w:cstheme="majorBidi"/>
          <w:bCs/>
          <w:spacing w:val="-10"/>
          <w:kern w:val="0"/>
          <w:szCs w:val="52"/>
        </w:rPr>
        <w:t>分）</w:t>
      </w:r>
      <w:r w:rsidRPr="00D70EE2">
        <w:rPr>
          <w:rFonts w:asciiTheme="majorBidi" w:eastAsia="標楷體" w:hAnsiTheme="majorBidi" w:cstheme="majorBidi"/>
          <w:bCs/>
          <w:kern w:val="0"/>
          <w:szCs w:val="52"/>
        </w:rPr>
        <w:t xml:space="preserve">　　　　　　　　　　　　　　　　　　　　　代號：</w:t>
      </w:r>
      <w:r w:rsidR="00607A3E" w:rsidRPr="00D70EE2">
        <w:rPr>
          <w:rFonts w:asciiTheme="majorBidi" w:eastAsia="標楷體" w:hAnsiTheme="majorBidi" w:cstheme="majorBidi"/>
          <w:bCs/>
          <w:kern w:val="0"/>
          <w:szCs w:val="52"/>
        </w:rPr>
        <w:t>4601</w:t>
      </w:r>
    </w:p>
    <w:p w:rsidR="0081422D" w:rsidRPr="00D70EE2" w:rsidRDefault="0081422D" w:rsidP="003305B2">
      <w:pPr>
        <w:keepNext/>
        <w:widowControl/>
        <w:snapToGrid w:val="0"/>
        <w:spacing w:line="260" w:lineRule="exact"/>
        <w:ind w:leftChars="200" w:left="480"/>
        <w:jc w:val="left"/>
        <w:outlineLvl w:val="0"/>
        <w:rPr>
          <w:rFonts w:asciiTheme="majorBidi" w:eastAsia="標楷體" w:hAnsiTheme="majorBidi" w:cstheme="majorBidi"/>
          <w:snapToGrid w:val="0"/>
          <w:spacing w:val="-16"/>
          <w:kern w:val="0"/>
          <w:szCs w:val="52"/>
        </w:rPr>
      </w:pPr>
      <w:r w:rsidRPr="00D70EE2">
        <w:rPr>
          <w:rFonts w:asciiTheme="majorBidi" w:eastAsia="標楷體" w:hAnsiTheme="majorBidi" w:cstheme="majorBidi"/>
          <w:snapToGrid w:val="0"/>
          <w:kern w:val="0"/>
          <w:szCs w:val="52"/>
        </w:rPr>
        <w:t></w:t>
      </w:r>
      <w:r w:rsidRPr="00D70EE2">
        <w:rPr>
          <w:rFonts w:asciiTheme="majorBidi" w:eastAsia="標楷體" w:hAnsiTheme="majorBidi" w:cstheme="majorBidi"/>
          <w:snapToGrid w:val="0"/>
          <w:spacing w:val="-4"/>
          <w:kern w:val="0"/>
          <w:szCs w:val="52"/>
        </w:rPr>
        <w:t>本試題為單一選擇題，請選出</w:t>
      </w:r>
      <w:r w:rsidRPr="00D70EE2">
        <w:rPr>
          <w:rFonts w:asciiTheme="majorBidi" w:eastAsia="標楷體" w:hAnsiTheme="majorBidi" w:cstheme="majorBidi"/>
          <w:snapToGrid w:val="0"/>
          <w:spacing w:val="-4"/>
          <w:kern w:val="0"/>
          <w:szCs w:val="52"/>
          <w:u w:val="single"/>
        </w:rPr>
        <w:t>一個</w:t>
      </w:r>
      <w:r w:rsidRPr="00D70EE2">
        <w:rPr>
          <w:rFonts w:asciiTheme="majorBidi" w:eastAsia="標楷體" w:hAnsiTheme="majorBidi" w:cstheme="majorBidi"/>
          <w:snapToGrid w:val="0"/>
          <w:spacing w:val="-4"/>
          <w:kern w:val="0"/>
          <w:szCs w:val="52"/>
        </w:rPr>
        <w:t>正確或最適當</w:t>
      </w:r>
      <w:r w:rsidRPr="00D70EE2">
        <w:rPr>
          <w:rFonts w:asciiTheme="majorBidi" w:eastAsia="標楷體" w:hAnsiTheme="majorBidi" w:cstheme="majorBidi"/>
          <w:snapToGrid w:val="0"/>
          <w:spacing w:val="-4"/>
          <w:kern w:val="0"/>
          <w:szCs w:val="52"/>
          <w:u w:val="single"/>
        </w:rPr>
        <w:t>答案</w:t>
      </w:r>
      <w:r w:rsidRPr="00D70EE2">
        <w:rPr>
          <w:rFonts w:asciiTheme="majorBidi" w:eastAsia="標楷體" w:hAnsiTheme="majorBidi" w:cstheme="majorBidi"/>
          <w:snapToGrid w:val="0"/>
          <w:spacing w:val="-4"/>
          <w:kern w:val="0"/>
          <w:szCs w:val="52"/>
        </w:rPr>
        <w:t>。</w:t>
      </w:r>
    </w:p>
    <w:p w:rsidR="0081422D" w:rsidRPr="00D70EE2" w:rsidRDefault="0081422D" w:rsidP="0024114A">
      <w:pPr>
        <w:keepNext/>
        <w:widowControl/>
        <w:snapToGrid w:val="0"/>
        <w:spacing w:afterLines="50" w:after="180" w:line="260" w:lineRule="exact"/>
        <w:ind w:leftChars="200" w:left="480"/>
        <w:jc w:val="left"/>
        <w:outlineLvl w:val="0"/>
        <w:rPr>
          <w:rFonts w:asciiTheme="majorBidi" w:eastAsia="標楷體" w:hAnsiTheme="majorBidi" w:cstheme="majorBidi"/>
          <w:spacing w:val="-16"/>
          <w:kern w:val="0"/>
          <w:sz w:val="28"/>
          <w:szCs w:val="52"/>
        </w:rPr>
      </w:pPr>
      <w:r w:rsidRPr="00D70EE2">
        <w:rPr>
          <w:rFonts w:asciiTheme="majorBidi" w:eastAsia="標楷體" w:hAnsiTheme="majorBidi" w:cstheme="majorBidi"/>
          <w:snapToGrid w:val="0"/>
          <w:kern w:val="0"/>
          <w:szCs w:val="52"/>
        </w:rPr>
        <w:t></w:t>
      </w:r>
      <w:r w:rsidRPr="00D70EE2">
        <w:rPr>
          <w:rFonts w:asciiTheme="majorBidi" w:eastAsia="標楷體" w:hAnsiTheme="majorBidi" w:cstheme="majorBidi"/>
          <w:snapToGrid w:val="0"/>
          <w:spacing w:val="-12"/>
          <w:kern w:val="0"/>
          <w:szCs w:val="52"/>
        </w:rPr>
        <w:t>共</w:t>
      </w:r>
      <w:r w:rsidRPr="00D70EE2">
        <w:rPr>
          <w:rFonts w:asciiTheme="majorBidi" w:eastAsia="標楷體" w:hAnsiTheme="majorBidi" w:cstheme="majorBidi"/>
          <w:spacing w:val="-12"/>
          <w:kern w:val="0"/>
          <w:szCs w:val="52"/>
        </w:rPr>
        <w:t>25</w:t>
      </w:r>
      <w:r w:rsidRPr="00D70EE2">
        <w:rPr>
          <w:rFonts w:asciiTheme="majorBidi" w:eastAsia="標楷體" w:hAnsiTheme="majorBidi" w:cstheme="majorBidi"/>
          <w:snapToGrid w:val="0"/>
          <w:spacing w:val="-12"/>
          <w:kern w:val="0"/>
          <w:szCs w:val="52"/>
        </w:rPr>
        <w:t>題，每題</w:t>
      </w:r>
      <w:r w:rsidRPr="00D70EE2">
        <w:rPr>
          <w:rFonts w:asciiTheme="majorBidi" w:eastAsia="標楷體" w:hAnsiTheme="majorBidi" w:cstheme="majorBidi"/>
          <w:snapToGrid w:val="0"/>
          <w:spacing w:val="-12"/>
          <w:kern w:val="0"/>
          <w:szCs w:val="52"/>
        </w:rPr>
        <w:t>2</w:t>
      </w:r>
      <w:r w:rsidRPr="00D70EE2">
        <w:rPr>
          <w:rFonts w:asciiTheme="majorBidi" w:eastAsia="標楷體" w:hAnsiTheme="majorBidi" w:cstheme="majorBidi"/>
          <w:snapToGrid w:val="0"/>
          <w:spacing w:val="-12"/>
          <w:kern w:val="0"/>
          <w:szCs w:val="52"/>
        </w:rPr>
        <w:t>分，須用</w:t>
      </w:r>
      <w:r w:rsidRPr="00D70EE2">
        <w:rPr>
          <w:rFonts w:asciiTheme="majorBidi" w:eastAsia="標楷體" w:hAnsiTheme="majorBidi" w:cstheme="majorBidi"/>
          <w:snapToGrid w:val="0"/>
          <w:spacing w:val="-12"/>
          <w:kern w:val="0"/>
          <w:szCs w:val="52"/>
          <w:u w:val="single"/>
        </w:rPr>
        <w:t>2B</w:t>
      </w:r>
      <w:r w:rsidRPr="00D70EE2">
        <w:rPr>
          <w:rFonts w:asciiTheme="majorBidi" w:eastAsia="標楷體" w:hAnsiTheme="majorBidi" w:cstheme="majorBidi"/>
          <w:snapToGrid w:val="0"/>
          <w:spacing w:val="-12"/>
          <w:kern w:val="0"/>
          <w:szCs w:val="52"/>
          <w:u w:val="single"/>
        </w:rPr>
        <w:t>鉛筆</w:t>
      </w:r>
      <w:r w:rsidRPr="00D70EE2">
        <w:rPr>
          <w:rFonts w:asciiTheme="majorBidi" w:eastAsia="標楷體" w:hAnsiTheme="majorBidi" w:cstheme="majorBidi"/>
          <w:snapToGrid w:val="0"/>
          <w:spacing w:val="-12"/>
          <w:kern w:val="0"/>
          <w:szCs w:val="52"/>
        </w:rPr>
        <w:t>在試卡上依題號</w:t>
      </w:r>
      <w:r w:rsidRPr="00D70EE2">
        <w:rPr>
          <w:rFonts w:asciiTheme="majorBidi" w:eastAsia="標楷體" w:hAnsiTheme="majorBidi" w:cstheme="majorBidi"/>
          <w:snapToGrid w:val="0"/>
          <w:spacing w:val="-12"/>
          <w:kern w:val="0"/>
          <w:szCs w:val="52"/>
          <w:u w:val="single"/>
        </w:rPr>
        <w:t>清楚</w:t>
      </w:r>
      <w:r w:rsidRPr="00D70EE2">
        <w:rPr>
          <w:rFonts w:asciiTheme="majorBidi" w:eastAsia="標楷體" w:hAnsiTheme="majorBidi" w:cstheme="majorBidi"/>
          <w:snapToGrid w:val="0"/>
          <w:spacing w:val="-12"/>
          <w:kern w:val="0"/>
          <w:szCs w:val="52"/>
        </w:rPr>
        <w:t>劃記，於本試題或申論試卷上作答者，不予計分。</w:t>
      </w:r>
    </w:p>
    <w:p w:rsidR="008A4A15" w:rsidRDefault="008A4A15" w:rsidP="00B45058">
      <w:pPr>
        <w:pStyle w:val="a"/>
        <w:spacing w:line="340" w:lineRule="exact"/>
      </w:pPr>
      <w:r>
        <w:t>依平均地權條例規定，預售屋或新建成屋買賣契約之買受人，於簽訂買賣契約後，不得讓與或轉售買賣契約與第三人，但經其他中央主管機關公告得讓與或轉售之情形並經直轄市、縣（市）主管機關核准者，不在此限。買受人據此得讓與或轉售之戶（棟）數為何？</w:t>
      </w:r>
    </w:p>
    <w:p w:rsidR="008A4A15" w:rsidRDefault="008A4A15" w:rsidP="00B45058">
      <w:pPr>
        <w:pStyle w:val="a7"/>
        <w:spacing w:line="340" w:lineRule="exact"/>
      </w:pPr>
      <w:r>
        <w:rPr>
          <w:rFonts w:hint="eastAsia"/>
        </w:rPr>
        <w:t></w:t>
      </w:r>
      <w:r>
        <w:t>全國每一年以一戶（棟）為限</w:t>
      </w:r>
      <w:r w:rsidR="003818E3">
        <w:tab/>
      </w:r>
      <w:r>
        <w:rPr>
          <w:rFonts w:hint="eastAsia"/>
        </w:rPr>
        <w:t></w:t>
      </w:r>
      <w:r>
        <w:t>全國每一年以二戶（棟）為限</w:t>
      </w:r>
    </w:p>
    <w:p w:rsidR="008A4A15" w:rsidRDefault="008A4A15" w:rsidP="00B45058">
      <w:pPr>
        <w:pStyle w:val="a7"/>
        <w:spacing w:line="340" w:lineRule="exact"/>
      </w:pPr>
      <w:r>
        <w:rPr>
          <w:rFonts w:hint="eastAsia"/>
        </w:rPr>
        <w:t></w:t>
      </w:r>
      <w:r>
        <w:t>全國每二年以一戶（棟）為限</w:t>
      </w:r>
      <w:r w:rsidR="003818E3">
        <w:tab/>
      </w:r>
      <w:r>
        <w:rPr>
          <w:rFonts w:hint="eastAsia"/>
        </w:rPr>
        <w:t></w:t>
      </w:r>
      <w:r>
        <w:t>全國每二年以三戶（棟）為限</w:t>
      </w:r>
    </w:p>
    <w:p w:rsidR="008A4A15" w:rsidRDefault="008A4A15" w:rsidP="00B45058">
      <w:pPr>
        <w:pStyle w:val="a"/>
        <w:spacing w:line="340" w:lineRule="exact"/>
      </w:pPr>
      <w:r>
        <w:t>依平均地權條例規定，權利人及義務人應於買賣案件申請所有權移轉登記時，申報登錄資訊，未共同申報登錄資訊者，直轄市、縣（市）主管機關應令其限期申報登錄資訊；屆期未申報登錄資訊，買賣案件已辦竣所有權移轉登記者，處多少罰鍰，並令其限期改正？</w:t>
      </w:r>
    </w:p>
    <w:p w:rsidR="008A4A15" w:rsidRDefault="008A4A15" w:rsidP="00B45058">
      <w:pPr>
        <w:pStyle w:val="a7"/>
        <w:spacing w:line="340" w:lineRule="exact"/>
      </w:pPr>
      <w:r>
        <w:rPr>
          <w:rFonts w:hint="eastAsia"/>
        </w:rPr>
        <w:t></w:t>
      </w:r>
      <w:r>
        <w:t>新臺幣三萬元以上十五萬元以下罰鍰</w:t>
      </w:r>
      <w:r w:rsidR="003818E3">
        <w:tab/>
      </w:r>
      <w:r>
        <w:rPr>
          <w:rFonts w:hint="eastAsia"/>
        </w:rPr>
        <w:t></w:t>
      </w:r>
      <w:r>
        <w:t>新臺幣六萬元以上三十萬元以下罰鍰</w:t>
      </w:r>
    </w:p>
    <w:p w:rsidR="008A4A15" w:rsidRDefault="008A4A15" w:rsidP="00B45058">
      <w:pPr>
        <w:pStyle w:val="a7"/>
        <w:spacing w:line="340" w:lineRule="exact"/>
      </w:pPr>
      <w:r>
        <w:rPr>
          <w:rFonts w:hint="eastAsia"/>
        </w:rPr>
        <w:t></w:t>
      </w:r>
      <w:r>
        <w:t>新臺幣十五萬元以上五十萬元以下罰鍰</w:t>
      </w:r>
      <w:r w:rsidR="003818E3">
        <w:tab/>
      </w:r>
      <w:r>
        <w:rPr>
          <w:rFonts w:hint="eastAsia"/>
        </w:rPr>
        <w:t></w:t>
      </w:r>
      <w:r>
        <w:t>新臺幣三十萬元以上一百萬元以下罰鍰</w:t>
      </w:r>
    </w:p>
    <w:p w:rsidR="008A4A15" w:rsidRDefault="008A4A15" w:rsidP="00B45058">
      <w:pPr>
        <w:pStyle w:val="a"/>
        <w:spacing w:line="340" w:lineRule="exact"/>
      </w:pPr>
      <w:r>
        <w:t>依平均地權條例規定，有關私法人買受供住宅使用之房屋，下列何者正確？</w:t>
      </w:r>
    </w:p>
    <w:p w:rsidR="008A4A15" w:rsidRDefault="008A4A15" w:rsidP="00B45058">
      <w:pPr>
        <w:pStyle w:val="a7"/>
        <w:spacing w:line="340" w:lineRule="exact"/>
      </w:pPr>
      <w:r>
        <w:rPr>
          <w:rFonts w:hint="eastAsia"/>
        </w:rPr>
        <w:t></w:t>
      </w:r>
      <w:r>
        <w:t>應檢具切結書，經中央主管機關許可</w:t>
      </w:r>
    </w:p>
    <w:p w:rsidR="008A4A15" w:rsidRDefault="008A4A15" w:rsidP="00B45058">
      <w:pPr>
        <w:pStyle w:val="a7"/>
        <w:spacing w:line="340" w:lineRule="exact"/>
      </w:pPr>
      <w:r>
        <w:rPr>
          <w:rFonts w:hint="eastAsia"/>
        </w:rPr>
        <w:t></w:t>
      </w:r>
      <w:r>
        <w:t>中央主管機關審核</w:t>
      </w:r>
      <w:r w:rsidR="003818E3">
        <w:rPr>
          <w:rFonts w:hint="eastAsia"/>
          <w:lang w:eastAsia="zh-HK"/>
        </w:rPr>
        <w:t>其使用計畫</w:t>
      </w:r>
      <w:r>
        <w:t>，以合議制方式辦理</w:t>
      </w:r>
    </w:p>
    <w:p w:rsidR="008A4A15" w:rsidRDefault="008A4A15" w:rsidP="00B45058">
      <w:pPr>
        <w:pStyle w:val="a7"/>
        <w:spacing w:line="340" w:lineRule="exact"/>
      </w:pPr>
      <w:r>
        <w:rPr>
          <w:rFonts w:hint="eastAsia"/>
        </w:rPr>
        <w:t></w:t>
      </w:r>
      <w:r>
        <w:t>私法人取得之房屋，於登記完畢後十年內不得辦理預告登記</w:t>
      </w:r>
    </w:p>
    <w:p w:rsidR="008A4A15" w:rsidRDefault="008A4A15" w:rsidP="00B45058">
      <w:pPr>
        <w:pStyle w:val="a7"/>
        <w:spacing w:line="340" w:lineRule="exact"/>
      </w:pPr>
      <w:r>
        <w:rPr>
          <w:rFonts w:hint="eastAsia"/>
        </w:rPr>
        <w:t></w:t>
      </w:r>
      <w:r>
        <w:t>許可之文件有效期限為二年</w:t>
      </w:r>
    </w:p>
    <w:p w:rsidR="008A4A15" w:rsidRDefault="008A4A15" w:rsidP="00B45058">
      <w:pPr>
        <w:pStyle w:val="a"/>
        <w:spacing w:line="324" w:lineRule="exact"/>
      </w:pPr>
      <w:r>
        <w:lastRenderedPageBreak/>
        <w:t>依都市計畫法規定，有關主要計畫之核定，下列何者正確？</w:t>
      </w:r>
    </w:p>
    <w:p w:rsidR="008A4A15" w:rsidRDefault="008A4A15" w:rsidP="00B45058">
      <w:pPr>
        <w:pStyle w:val="a7"/>
        <w:spacing w:line="324" w:lineRule="exact"/>
      </w:pPr>
      <w:r>
        <w:rPr>
          <w:rFonts w:hint="eastAsia"/>
        </w:rPr>
        <w:t></w:t>
      </w:r>
      <w:r>
        <w:t>鎮及鄉街之主要計畫由內政部核定</w:t>
      </w:r>
    </w:p>
    <w:p w:rsidR="008A4A15" w:rsidRDefault="008A4A15" w:rsidP="00B45058">
      <w:pPr>
        <w:pStyle w:val="a7"/>
        <w:spacing w:line="324" w:lineRule="exact"/>
      </w:pPr>
      <w:r>
        <w:rPr>
          <w:rFonts w:hint="eastAsia"/>
        </w:rPr>
        <w:t></w:t>
      </w:r>
      <w:r>
        <w:t>直轄市之主要計畫由行政院核定</w:t>
      </w:r>
    </w:p>
    <w:p w:rsidR="008A4A15" w:rsidRDefault="008A4A15" w:rsidP="00B45058">
      <w:pPr>
        <w:pStyle w:val="a7"/>
        <w:spacing w:line="324" w:lineRule="exact"/>
      </w:pPr>
      <w:r>
        <w:rPr>
          <w:rFonts w:hint="eastAsia"/>
        </w:rPr>
        <w:t></w:t>
      </w:r>
      <w:r>
        <w:t>特定區計畫由縣（市）政府擬定者，由內政部核定，轉報行政院備案</w:t>
      </w:r>
    </w:p>
    <w:p w:rsidR="008A4A15" w:rsidRDefault="008A4A15" w:rsidP="00B45058">
      <w:pPr>
        <w:pStyle w:val="a7"/>
        <w:spacing w:line="324" w:lineRule="exact"/>
      </w:pPr>
      <w:r>
        <w:rPr>
          <w:rFonts w:hint="eastAsia"/>
        </w:rPr>
        <w:t></w:t>
      </w:r>
      <w:r>
        <w:t>特定區計畫由內政部訂定者，由行政院核定</w:t>
      </w:r>
    </w:p>
    <w:p w:rsidR="008A4A15" w:rsidRDefault="008A4A15" w:rsidP="00B45058">
      <w:pPr>
        <w:pStyle w:val="a"/>
        <w:spacing w:line="324" w:lineRule="exact"/>
      </w:pPr>
      <w:r>
        <w:t>依土地徵收條例規定，有關徵收之撤銷或廢止</w:t>
      </w:r>
      <w:r w:rsidR="003818E3">
        <w:rPr>
          <w:rFonts w:hint="eastAsia"/>
          <w:lang w:eastAsia="zh-HK"/>
        </w:rPr>
        <w:t>之敘述</w:t>
      </w:r>
      <w:r>
        <w:t>，下列何者錯誤？</w:t>
      </w:r>
    </w:p>
    <w:p w:rsidR="008A4A15" w:rsidRDefault="008A4A15" w:rsidP="00B45058">
      <w:pPr>
        <w:pStyle w:val="a7"/>
        <w:spacing w:line="324" w:lineRule="exact"/>
      </w:pPr>
      <w:r>
        <w:rPr>
          <w:rFonts w:hint="eastAsia"/>
        </w:rPr>
        <w:t></w:t>
      </w:r>
      <w:r>
        <w:t>撤銷或廢止徵收，由需用土地人向中央主管機關申請之</w:t>
      </w:r>
    </w:p>
    <w:p w:rsidR="008A4A15" w:rsidRDefault="008A4A15" w:rsidP="00B45058">
      <w:pPr>
        <w:pStyle w:val="a7"/>
        <w:spacing w:line="324" w:lineRule="exact"/>
      </w:pPr>
      <w:r>
        <w:rPr>
          <w:rFonts w:hint="eastAsia"/>
        </w:rPr>
        <w:t></w:t>
      </w:r>
      <w:r>
        <w:t>在未依徵收計畫完成使用前，需用土地人應每年檢討其興辦事業計畫，並由該管直轄市或縣（市）政府列管</w:t>
      </w:r>
    </w:p>
    <w:p w:rsidR="008A4A15" w:rsidRDefault="008A4A15" w:rsidP="00B45058">
      <w:pPr>
        <w:pStyle w:val="a7"/>
        <w:spacing w:line="324" w:lineRule="exact"/>
      </w:pPr>
      <w:r>
        <w:rPr>
          <w:rFonts w:hint="eastAsia"/>
        </w:rPr>
        <w:t></w:t>
      </w:r>
      <w:r>
        <w:t>依徵收計畫開始使用前，開發方式改變，應廢止徵收</w:t>
      </w:r>
    </w:p>
    <w:p w:rsidR="008A4A15" w:rsidRDefault="008A4A15" w:rsidP="00B45058">
      <w:pPr>
        <w:pStyle w:val="a7"/>
        <w:spacing w:line="324" w:lineRule="exact"/>
      </w:pPr>
      <w:r>
        <w:rPr>
          <w:rFonts w:hint="eastAsia"/>
        </w:rPr>
        <w:t></w:t>
      </w:r>
      <w:r>
        <w:t>因作業錯誤，致原徵收之土地不在工程用地範圍內，應撤銷徵收</w:t>
      </w:r>
    </w:p>
    <w:p w:rsidR="008A4A15" w:rsidRDefault="008A4A15" w:rsidP="00B45058">
      <w:pPr>
        <w:pStyle w:val="a"/>
        <w:spacing w:line="324" w:lineRule="exact"/>
      </w:pPr>
      <w:r>
        <w:t>依土地徵收條例規定，有關徵收補償費，下列何者正確？</w:t>
      </w:r>
    </w:p>
    <w:p w:rsidR="008A4A15" w:rsidRDefault="008A4A15" w:rsidP="00B45058">
      <w:pPr>
        <w:pStyle w:val="a7"/>
        <w:spacing w:line="324" w:lineRule="exact"/>
      </w:pPr>
      <w:r>
        <w:rPr>
          <w:rFonts w:hint="eastAsia"/>
        </w:rPr>
        <w:t></w:t>
      </w:r>
      <w:r>
        <w:t>在都市計畫區內之公共設施保留地，應按照徵收當期之市價補償其地價</w:t>
      </w:r>
    </w:p>
    <w:p w:rsidR="008A4A15" w:rsidRDefault="008A4A15" w:rsidP="00B45058">
      <w:pPr>
        <w:pStyle w:val="a7"/>
        <w:spacing w:line="324" w:lineRule="exact"/>
      </w:pPr>
      <w:r>
        <w:rPr>
          <w:rFonts w:hint="eastAsia"/>
        </w:rPr>
        <w:t></w:t>
      </w:r>
      <w:r>
        <w:t>徵收補償之地價，由不動產估價師評定之</w:t>
      </w:r>
    </w:p>
    <w:p w:rsidR="008A4A15" w:rsidRDefault="008A4A15" w:rsidP="00B45058">
      <w:pPr>
        <w:pStyle w:val="a7"/>
        <w:spacing w:line="324" w:lineRule="exact"/>
      </w:pPr>
      <w:r>
        <w:rPr>
          <w:rFonts w:hint="eastAsia"/>
        </w:rPr>
        <w:t></w:t>
      </w:r>
      <w:r>
        <w:t>建築改良物之補償費，按徵收當時該建築改良物之重置價格估定之</w:t>
      </w:r>
    </w:p>
    <w:p w:rsidR="008A4A15" w:rsidRDefault="008A4A15" w:rsidP="00B45058">
      <w:pPr>
        <w:pStyle w:val="a7"/>
        <w:spacing w:line="324" w:lineRule="exact"/>
      </w:pPr>
      <w:r>
        <w:rPr>
          <w:rFonts w:hint="eastAsia"/>
        </w:rPr>
        <w:t></w:t>
      </w:r>
      <w:r>
        <w:t>農作改良物之補償費，於農作改良物被徵收時與其孳息成熟時期相距在一年以內者，按成熟時之孳息估定之</w:t>
      </w:r>
    </w:p>
    <w:p w:rsidR="008A4A15" w:rsidRDefault="008A4A15" w:rsidP="00B45058">
      <w:pPr>
        <w:pStyle w:val="a"/>
        <w:spacing w:line="324" w:lineRule="exact"/>
      </w:pPr>
      <w:r>
        <w:t>依土地徵收條例規定，有關直轄市或縣（市）主管機關應於國庫設立土地徵收補償費保管專戶部分，下列何者錯誤？</w:t>
      </w:r>
    </w:p>
    <w:p w:rsidR="008A4A15" w:rsidRDefault="008A4A15" w:rsidP="00B45058">
      <w:pPr>
        <w:pStyle w:val="a7"/>
        <w:spacing w:line="324" w:lineRule="exact"/>
      </w:pPr>
      <w:r>
        <w:rPr>
          <w:rFonts w:hint="eastAsia"/>
        </w:rPr>
        <w:t></w:t>
      </w:r>
      <w:r>
        <w:t>自通知送達發生效力之日起，逾十年未領取之補償費，歸屬國庫</w:t>
      </w:r>
    </w:p>
    <w:p w:rsidR="008A4A15" w:rsidRDefault="008A4A15" w:rsidP="00B45058">
      <w:pPr>
        <w:pStyle w:val="a7"/>
        <w:spacing w:line="324" w:lineRule="exact"/>
      </w:pPr>
      <w:r>
        <w:rPr>
          <w:rFonts w:hint="eastAsia"/>
        </w:rPr>
        <w:t></w:t>
      </w:r>
      <w:r>
        <w:t>應於規定應發給補償費之期限屆滿次日起三個月內存入專戶保管</w:t>
      </w:r>
    </w:p>
    <w:p w:rsidR="008A4A15" w:rsidRDefault="008A4A15" w:rsidP="00B45058">
      <w:pPr>
        <w:pStyle w:val="a7"/>
        <w:spacing w:line="324" w:lineRule="exact"/>
      </w:pPr>
      <w:r>
        <w:rPr>
          <w:rFonts w:hint="eastAsia"/>
        </w:rPr>
        <w:t></w:t>
      </w:r>
      <w:r>
        <w:t>保管未受領之徵收補償費，不適用提存法之規定</w:t>
      </w:r>
    </w:p>
    <w:p w:rsidR="008A4A15" w:rsidRDefault="008A4A15" w:rsidP="00B45058">
      <w:pPr>
        <w:pStyle w:val="a7"/>
        <w:spacing w:line="324" w:lineRule="exact"/>
      </w:pPr>
      <w:r>
        <w:rPr>
          <w:rFonts w:hint="eastAsia"/>
        </w:rPr>
        <w:t></w:t>
      </w:r>
      <w:r>
        <w:t>未受領之徵收補償費，依規定繳存專戶保管時，視同補償完竣</w:t>
      </w:r>
    </w:p>
    <w:p w:rsidR="008A4A15" w:rsidRDefault="008A4A15" w:rsidP="00B45058">
      <w:pPr>
        <w:pStyle w:val="a"/>
        <w:spacing w:line="324" w:lineRule="exact"/>
      </w:pPr>
      <w:r>
        <w:t>依土地徵收條例規定，有關徵收之程序，下列何者正確？</w:t>
      </w:r>
    </w:p>
    <w:p w:rsidR="008A4A15" w:rsidRDefault="008A4A15" w:rsidP="00B45058">
      <w:pPr>
        <w:pStyle w:val="a7"/>
        <w:spacing w:line="324" w:lineRule="exact"/>
      </w:pPr>
      <w:r>
        <w:rPr>
          <w:rFonts w:hint="eastAsia"/>
        </w:rPr>
        <w:t></w:t>
      </w:r>
      <w:r>
        <w:t>特定農業區經行政院核定為重大建設須辦理徵收者，應依行政程序法舉行聽證</w:t>
      </w:r>
    </w:p>
    <w:p w:rsidR="008A4A15" w:rsidRDefault="008A4A15" w:rsidP="00B45058">
      <w:pPr>
        <w:pStyle w:val="a7"/>
        <w:spacing w:line="324" w:lineRule="exact"/>
      </w:pPr>
      <w:r>
        <w:rPr>
          <w:rFonts w:hint="eastAsia"/>
        </w:rPr>
        <w:t></w:t>
      </w:r>
      <w:r>
        <w:t>需用土地人於事業計畫報請目的事業主管機關許可後，應舉行公聽會</w:t>
      </w:r>
    </w:p>
    <w:p w:rsidR="008A4A15" w:rsidRDefault="008A4A15" w:rsidP="00B45058">
      <w:pPr>
        <w:pStyle w:val="a7"/>
        <w:spacing w:line="324" w:lineRule="exact"/>
      </w:pPr>
      <w:r>
        <w:rPr>
          <w:rFonts w:hint="eastAsia"/>
        </w:rPr>
        <w:t></w:t>
      </w:r>
      <w:r>
        <w:t>協議價購時，依其他法律規定有優先購買權者，無優先購買權之適用</w:t>
      </w:r>
    </w:p>
    <w:p w:rsidR="008A4A15" w:rsidRDefault="008A4A15" w:rsidP="00B45058">
      <w:pPr>
        <w:pStyle w:val="a7"/>
        <w:spacing w:line="324" w:lineRule="exact"/>
      </w:pPr>
      <w:r>
        <w:rPr>
          <w:rFonts w:hint="eastAsia"/>
        </w:rPr>
        <w:t></w:t>
      </w:r>
      <w:r>
        <w:t>需用土地人於所有權人拒絕參與協議或經開會未能達成協議時，則改申請徵收</w:t>
      </w:r>
    </w:p>
    <w:p w:rsidR="008A4A15" w:rsidRDefault="008A4A15" w:rsidP="00B45058">
      <w:pPr>
        <w:pStyle w:val="a"/>
        <w:spacing w:line="324" w:lineRule="exact"/>
      </w:pPr>
      <w:r>
        <w:t>依都市計畫法規定，主要計畫擬定後經該管政府都市計畫委員會審議修正，或經內政部指示修正者，後續如何辦理？</w:t>
      </w:r>
    </w:p>
    <w:p w:rsidR="008A4A15" w:rsidRDefault="008A4A15" w:rsidP="00B45058">
      <w:pPr>
        <w:pStyle w:val="a7"/>
        <w:spacing w:line="324" w:lineRule="exact"/>
      </w:pPr>
      <w:r>
        <w:rPr>
          <w:rFonts w:hint="eastAsia"/>
        </w:rPr>
        <w:t></w:t>
      </w:r>
      <w:r>
        <w:t>免再公開展覽及舉行說明會</w:t>
      </w:r>
      <w:r w:rsidR="003818E3">
        <w:tab/>
      </w:r>
      <w:r>
        <w:rPr>
          <w:rFonts w:hint="eastAsia"/>
        </w:rPr>
        <w:t></w:t>
      </w:r>
      <w:r>
        <w:t>再公開展覽</w:t>
      </w:r>
    </w:p>
    <w:p w:rsidR="008A4A15" w:rsidRDefault="008A4A15" w:rsidP="00B45058">
      <w:pPr>
        <w:pStyle w:val="a7"/>
        <w:spacing w:line="324" w:lineRule="exact"/>
      </w:pPr>
      <w:r>
        <w:rPr>
          <w:rFonts w:hint="eastAsia"/>
        </w:rPr>
        <w:t></w:t>
      </w:r>
      <w:r>
        <w:t>再舉行說明會</w:t>
      </w:r>
      <w:r w:rsidR="003818E3">
        <w:tab/>
      </w:r>
      <w:r w:rsidR="003818E3">
        <w:tab/>
      </w:r>
      <w:r>
        <w:rPr>
          <w:rFonts w:hint="eastAsia"/>
        </w:rPr>
        <w:t></w:t>
      </w:r>
      <w:r>
        <w:t>再公開展覽及舉行說明會</w:t>
      </w:r>
    </w:p>
    <w:p w:rsidR="008A4A15" w:rsidRDefault="008A4A15" w:rsidP="00B45058">
      <w:pPr>
        <w:pStyle w:val="a"/>
        <w:spacing w:line="324" w:lineRule="exact"/>
      </w:pPr>
      <w:r>
        <w:t>依土地法規定，逾期未辦繼承之土地於標售時，有關優先購買權人之順序依序為何？</w:t>
      </w:r>
    </w:p>
    <w:p w:rsidR="008A4A15" w:rsidRDefault="008A4A15" w:rsidP="00B45058">
      <w:pPr>
        <w:pStyle w:val="a7"/>
        <w:spacing w:line="324" w:lineRule="exact"/>
      </w:pPr>
      <w:r>
        <w:rPr>
          <w:rFonts w:hint="eastAsia"/>
        </w:rPr>
        <w:t></w:t>
      </w:r>
      <w:r>
        <w:t>繼承人、合法使用人、其他共有人</w:t>
      </w:r>
      <w:r w:rsidR="003818E3">
        <w:tab/>
      </w:r>
      <w:r>
        <w:rPr>
          <w:rFonts w:hint="eastAsia"/>
        </w:rPr>
        <w:t></w:t>
      </w:r>
      <w:r>
        <w:t>其他共有人、合法使用人、繼承人</w:t>
      </w:r>
    </w:p>
    <w:p w:rsidR="008A4A15" w:rsidRDefault="008A4A15" w:rsidP="00B45058">
      <w:pPr>
        <w:pStyle w:val="a7"/>
        <w:spacing w:line="324" w:lineRule="exact"/>
      </w:pPr>
      <w:r>
        <w:rPr>
          <w:rFonts w:hint="eastAsia"/>
        </w:rPr>
        <w:t></w:t>
      </w:r>
      <w:r>
        <w:t>合法使用人、繼承人、其他共有人</w:t>
      </w:r>
      <w:r w:rsidR="003818E3">
        <w:tab/>
      </w:r>
      <w:r>
        <w:rPr>
          <w:rFonts w:hint="eastAsia"/>
        </w:rPr>
        <w:t></w:t>
      </w:r>
      <w:r>
        <w:t>繼承人、其他共有人、合法使用人</w:t>
      </w:r>
    </w:p>
    <w:p w:rsidR="008A4A15" w:rsidRDefault="008A4A15" w:rsidP="00B45058">
      <w:pPr>
        <w:pStyle w:val="a"/>
        <w:spacing w:line="324" w:lineRule="exact"/>
      </w:pPr>
      <w:r>
        <w:t>依土地法規定，依法得分割之共有土地，共有人不能自行協議分割者，任何共有人得申請該管直轄市、縣（市）地政機關調處，不服調處者，應於接到調處通知後幾日內向司法機關訴請處理，屆期不起訴者，依原調處結果辦理之？</w:t>
      </w:r>
    </w:p>
    <w:p w:rsidR="008A4A15" w:rsidRDefault="008A4A15" w:rsidP="00B45058">
      <w:pPr>
        <w:pStyle w:val="a7"/>
        <w:spacing w:line="324" w:lineRule="exact"/>
      </w:pPr>
      <w:r>
        <w:rPr>
          <w:rFonts w:hint="eastAsia"/>
        </w:rPr>
        <w:t></w:t>
      </w:r>
      <w:r>
        <w:t>七日</w:t>
      </w:r>
      <w:r w:rsidR="003818E3">
        <w:tab/>
      </w:r>
      <w:r>
        <w:rPr>
          <w:rFonts w:hint="eastAsia"/>
        </w:rPr>
        <w:t></w:t>
      </w:r>
      <w:r>
        <w:t>十日</w:t>
      </w:r>
      <w:r w:rsidR="003818E3">
        <w:tab/>
      </w:r>
      <w:r>
        <w:rPr>
          <w:rFonts w:hint="eastAsia"/>
        </w:rPr>
        <w:t></w:t>
      </w:r>
      <w:r>
        <w:t>十五日</w:t>
      </w:r>
      <w:r w:rsidR="003818E3">
        <w:tab/>
      </w:r>
      <w:r>
        <w:rPr>
          <w:rFonts w:hint="eastAsia"/>
        </w:rPr>
        <w:t></w:t>
      </w:r>
      <w:r>
        <w:t>三十日</w:t>
      </w:r>
    </w:p>
    <w:p w:rsidR="008A4A15" w:rsidRDefault="008A4A15" w:rsidP="00B45058">
      <w:pPr>
        <w:pStyle w:val="a"/>
        <w:spacing w:line="324" w:lineRule="exact"/>
      </w:pPr>
      <w:r>
        <w:t>依土地法規定，關於地權及地權限制，下列何者正確？</w:t>
      </w:r>
    </w:p>
    <w:p w:rsidR="008A4A15" w:rsidRDefault="008A4A15" w:rsidP="00B45058">
      <w:pPr>
        <w:pStyle w:val="a7"/>
        <w:spacing w:line="324" w:lineRule="exact"/>
      </w:pPr>
      <w:r>
        <w:rPr>
          <w:rFonts w:hint="eastAsia"/>
        </w:rPr>
        <w:t></w:t>
      </w:r>
      <w:r>
        <w:t>台灣糖業股份有限公司所有土地為公有土地</w:t>
      </w:r>
    </w:p>
    <w:p w:rsidR="008A4A15" w:rsidRDefault="008A4A15" w:rsidP="00B45058">
      <w:pPr>
        <w:pStyle w:val="a7"/>
        <w:spacing w:line="324" w:lineRule="exact"/>
      </w:pPr>
      <w:r>
        <w:rPr>
          <w:rFonts w:hint="eastAsia"/>
        </w:rPr>
        <w:t></w:t>
      </w:r>
      <w:r>
        <w:t>私有土地，因天然變遷成為湖澤或可通運之水道時，其所有權絕對消滅</w:t>
      </w:r>
    </w:p>
    <w:p w:rsidR="008A4A15" w:rsidRDefault="008A4A15" w:rsidP="00B45058">
      <w:pPr>
        <w:pStyle w:val="a7"/>
        <w:spacing w:line="324" w:lineRule="exact"/>
      </w:pPr>
      <w:r>
        <w:rPr>
          <w:rFonts w:hint="eastAsia"/>
        </w:rPr>
        <w:t></w:t>
      </w:r>
      <w:r>
        <w:t>湖澤及可通運之水道及岸地，如因水流變遷而自然增加時，其接連地之使用權人，有優先依法取得其所有權或使用受益之權</w:t>
      </w:r>
    </w:p>
    <w:p w:rsidR="008A4A15" w:rsidRDefault="008A4A15" w:rsidP="00B45058">
      <w:pPr>
        <w:pStyle w:val="a7"/>
        <w:spacing w:line="340" w:lineRule="exact"/>
      </w:pPr>
      <w:r>
        <w:rPr>
          <w:rFonts w:hint="eastAsia"/>
        </w:rPr>
        <w:t></w:t>
      </w:r>
      <w:r w:rsidRPr="003818E3">
        <w:rPr>
          <w:spacing w:val="-4"/>
        </w:rPr>
        <w:t>私有土地所有權之移轉、設定負擔或租賃，妨害基本國策者，中央地政機關得報請行政院制止之</w:t>
      </w:r>
    </w:p>
    <w:p w:rsidR="008A4A15" w:rsidRPr="003818E3" w:rsidRDefault="008A4A15" w:rsidP="00B45058">
      <w:pPr>
        <w:pStyle w:val="a"/>
        <w:spacing w:line="346" w:lineRule="exact"/>
        <w:rPr>
          <w:spacing w:val="-4"/>
        </w:rPr>
      </w:pPr>
      <w:r w:rsidRPr="003818E3">
        <w:rPr>
          <w:spacing w:val="-4"/>
        </w:rPr>
        <w:lastRenderedPageBreak/>
        <w:t>都市計畫地區範圍內，應視實際情況，分別設置公共設施用地，其設置標準之規定，下列何者正確？</w:t>
      </w:r>
    </w:p>
    <w:p w:rsidR="008A4A15" w:rsidRDefault="008A4A15" w:rsidP="00B45058">
      <w:pPr>
        <w:pStyle w:val="a7"/>
        <w:spacing w:line="346" w:lineRule="exact"/>
      </w:pPr>
      <w:r>
        <w:rPr>
          <w:rFonts w:hint="eastAsia"/>
        </w:rPr>
        <w:t></w:t>
      </w:r>
      <w:r>
        <w:t>應就人口分布、所得及納稅能力、地價高低、產業進駐情形等現狀，決定其項目、位置與面積，以增進市民活動之便利，及確保良好之都市生活環境</w:t>
      </w:r>
    </w:p>
    <w:p w:rsidR="008A4A15" w:rsidRDefault="008A4A15" w:rsidP="00B45058">
      <w:pPr>
        <w:pStyle w:val="a7"/>
        <w:spacing w:line="346" w:lineRule="exact"/>
      </w:pPr>
      <w:r>
        <w:rPr>
          <w:rFonts w:hint="eastAsia"/>
        </w:rPr>
        <w:t></w:t>
      </w:r>
      <w:r>
        <w:t>中小學校、社教場所、社會福利設施、市場、郵政、電信、變電所、衛生、警所、消防、防空等公共設施，應按閭鄰單位或居民分布情形適當配置之</w:t>
      </w:r>
    </w:p>
    <w:p w:rsidR="008A4A15" w:rsidRDefault="008A4A15" w:rsidP="00B45058">
      <w:pPr>
        <w:pStyle w:val="a7"/>
        <w:spacing w:line="346" w:lineRule="exact"/>
      </w:pPr>
      <w:r>
        <w:rPr>
          <w:rFonts w:hint="eastAsia"/>
        </w:rPr>
        <w:t></w:t>
      </w:r>
      <w:r>
        <w:t>公園、體育場所、綠地、廣場及兒童遊樂場，應依計畫人口密度及自然環境，作有系統之布置，除具有特殊情形外，其占用土地總面積不得少於全部計畫面積百分之二十</w:t>
      </w:r>
    </w:p>
    <w:p w:rsidR="008A4A15" w:rsidRDefault="008A4A15" w:rsidP="00B45058">
      <w:pPr>
        <w:pStyle w:val="a7"/>
        <w:spacing w:line="346" w:lineRule="exact"/>
      </w:pPr>
      <w:r>
        <w:rPr>
          <w:rFonts w:hint="eastAsia"/>
        </w:rPr>
        <w:t></w:t>
      </w:r>
      <w:r>
        <w:t>道路系統、停車場所及加油站，應按土地使用分區及交通情形與預期之發展配置之。鐵路、公路通過實施都市計畫之區域者，應以市區中心為規劃重點，以增進市民活動之便利</w:t>
      </w:r>
    </w:p>
    <w:p w:rsidR="008A4A15" w:rsidRDefault="008A4A15" w:rsidP="00B45058">
      <w:pPr>
        <w:pStyle w:val="a"/>
        <w:spacing w:line="346" w:lineRule="exact"/>
      </w:pPr>
      <w:r>
        <w:t>依都市計畫法規定，下列有關公共設施保留地之使用管制規定，何者錯誤？</w:t>
      </w:r>
    </w:p>
    <w:p w:rsidR="008A4A15" w:rsidRDefault="008A4A15" w:rsidP="00B45058">
      <w:pPr>
        <w:pStyle w:val="a7"/>
        <w:spacing w:line="346" w:lineRule="exact"/>
      </w:pPr>
      <w:r>
        <w:rPr>
          <w:rFonts w:hint="eastAsia"/>
        </w:rPr>
        <w:t></w:t>
      </w:r>
      <w:r>
        <w:t>公共設施保留地在未取得前，得申請為臨時建築使用</w:t>
      </w:r>
    </w:p>
    <w:p w:rsidR="008A4A15" w:rsidRDefault="008A4A15" w:rsidP="00B45058">
      <w:pPr>
        <w:pStyle w:val="a7"/>
        <w:spacing w:line="346" w:lineRule="exact"/>
      </w:pPr>
      <w:r>
        <w:rPr>
          <w:rFonts w:hint="eastAsia"/>
        </w:rPr>
        <w:t></w:t>
      </w:r>
      <w:r>
        <w:t>不得為妨礙其指定目的之使用，但得繼續為原來之使用或改為妨礙目的較輕之使用</w:t>
      </w:r>
    </w:p>
    <w:p w:rsidR="008A4A15" w:rsidRDefault="008A4A15" w:rsidP="00B45058">
      <w:pPr>
        <w:pStyle w:val="a7"/>
        <w:spacing w:line="346" w:lineRule="exact"/>
      </w:pPr>
      <w:r>
        <w:rPr>
          <w:rFonts w:hint="eastAsia"/>
        </w:rPr>
        <w:t></w:t>
      </w:r>
      <w:r>
        <w:t>私有公共設施保留地得申請與公有非公用土地辦理交換，不受土地法、國有財產法及各級政府財產管理法令相關規定之限制</w:t>
      </w:r>
    </w:p>
    <w:p w:rsidR="008A4A15" w:rsidRDefault="008A4A15" w:rsidP="00B45058">
      <w:pPr>
        <w:pStyle w:val="a7"/>
        <w:spacing w:line="346" w:lineRule="exact"/>
      </w:pPr>
      <w:r>
        <w:rPr>
          <w:rFonts w:hint="eastAsia"/>
        </w:rPr>
        <w:t></w:t>
      </w:r>
      <w:r>
        <w:t>地上物除准修繕外，不得增建或改建。當地政府認有必要時，得令其清除地上物或遷移，且不得請求補償</w:t>
      </w:r>
    </w:p>
    <w:p w:rsidR="008A4A15" w:rsidRDefault="008A4A15" w:rsidP="00B45058">
      <w:pPr>
        <w:pStyle w:val="a"/>
        <w:spacing w:line="346" w:lineRule="exact"/>
      </w:pPr>
      <w:r>
        <w:t>依土地法規定，下列有關建築基地出賣時行使優先購買權之敘述，何者錯誤？</w:t>
      </w:r>
    </w:p>
    <w:p w:rsidR="008A4A15" w:rsidRDefault="008A4A15" w:rsidP="00B45058">
      <w:pPr>
        <w:pStyle w:val="a7"/>
        <w:spacing w:line="346" w:lineRule="exact"/>
      </w:pPr>
      <w:r>
        <w:rPr>
          <w:rFonts w:hint="eastAsia"/>
        </w:rPr>
        <w:t></w:t>
      </w:r>
      <w:r>
        <w:t>地上權人、典權人或承租人有依同樣條件優先購買之權</w:t>
      </w:r>
    </w:p>
    <w:p w:rsidR="008A4A15" w:rsidRDefault="008A4A15" w:rsidP="00B45058">
      <w:pPr>
        <w:pStyle w:val="a7"/>
        <w:spacing w:line="346" w:lineRule="exact"/>
      </w:pPr>
      <w:r>
        <w:rPr>
          <w:rFonts w:hint="eastAsia"/>
        </w:rPr>
        <w:t></w:t>
      </w:r>
      <w:r>
        <w:t>優先購買權人，於接到出賣通知後十日內不表示者，其優先權視為放棄</w:t>
      </w:r>
    </w:p>
    <w:p w:rsidR="008A4A15" w:rsidRDefault="008A4A15" w:rsidP="00B45058">
      <w:pPr>
        <w:pStyle w:val="a7"/>
        <w:spacing w:line="346" w:lineRule="exact"/>
      </w:pPr>
      <w:r>
        <w:rPr>
          <w:rFonts w:hint="eastAsia"/>
        </w:rPr>
        <w:t></w:t>
      </w:r>
      <w:r>
        <w:t>出賣人未通知優先購買權人而與第三人訂立買賣契約者，其契約不得對抗優先購買權人</w:t>
      </w:r>
    </w:p>
    <w:p w:rsidR="008A4A15" w:rsidRDefault="008A4A15" w:rsidP="00B45058">
      <w:pPr>
        <w:pStyle w:val="a7"/>
        <w:spacing w:line="346" w:lineRule="exact"/>
      </w:pPr>
      <w:r>
        <w:rPr>
          <w:rFonts w:hint="eastAsia"/>
        </w:rPr>
        <w:t></w:t>
      </w:r>
      <w:r>
        <w:t>基地承租人與基地共有人行使優先購買權發生競合時，其順序以登記之先後定之</w:t>
      </w:r>
    </w:p>
    <w:p w:rsidR="008A4A15" w:rsidRPr="0091019D" w:rsidRDefault="008A4A15" w:rsidP="00B45058">
      <w:pPr>
        <w:pStyle w:val="a"/>
        <w:spacing w:line="346" w:lineRule="exact"/>
        <w:rPr>
          <w:spacing w:val="-4"/>
        </w:rPr>
      </w:pPr>
      <w:r w:rsidRPr="0091019D">
        <w:rPr>
          <w:spacing w:val="-4"/>
        </w:rPr>
        <w:t>依土地法規定，下列有關逾期未辦繼承登記案件應由地政機關書面通知繼承人之情形，何者正確？</w:t>
      </w:r>
    </w:p>
    <w:p w:rsidR="008A4A15" w:rsidRDefault="008A4A15" w:rsidP="00B45058">
      <w:pPr>
        <w:pStyle w:val="a7"/>
        <w:spacing w:line="346" w:lineRule="exact"/>
      </w:pPr>
      <w:r>
        <w:rPr>
          <w:rFonts w:hint="eastAsia"/>
        </w:rPr>
        <w:t></w:t>
      </w:r>
      <w:r>
        <w:t>自繼承開始之日起逾一年未辦理繼承登記者，經該管直轄市或縣市地政機關查明後，應即公告繼承人於六個月內聲請登記，並以書面通知繼承人</w:t>
      </w:r>
    </w:p>
    <w:p w:rsidR="008A4A15" w:rsidRDefault="008A4A15" w:rsidP="00B45058">
      <w:pPr>
        <w:pStyle w:val="a7"/>
        <w:spacing w:line="346" w:lineRule="exact"/>
      </w:pPr>
      <w:r>
        <w:rPr>
          <w:rFonts w:hint="eastAsia"/>
        </w:rPr>
        <w:t></w:t>
      </w:r>
      <w:r>
        <w:t>列冊管理期間為十五年，列冊管理期間該管直轄市或縣市地政機關應每年清查並書面通知繼承人辦理繼承登記</w:t>
      </w:r>
    </w:p>
    <w:p w:rsidR="008A4A15" w:rsidRDefault="008A4A15" w:rsidP="00B45058">
      <w:pPr>
        <w:pStyle w:val="a7"/>
        <w:spacing w:line="346" w:lineRule="exact"/>
      </w:pPr>
      <w:r>
        <w:rPr>
          <w:rFonts w:hint="eastAsia"/>
        </w:rPr>
        <w:t></w:t>
      </w:r>
      <w:r>
        <w:t>列冊管理期間屆滿，逾期仍未聲請登記者，由地政機關書面通知繼承人及將該土地或建築改良物清冊移請財政部國有財產署公開標售</w:t>
      </w:r>
    </w:p>
    <w:p w:rsidR="008A4A15" w:rsidRDefault="008A4A15" w:rsidP="00B45058">
      <w:pPr>
        <w:pStyle w:val="a7"/>
        <w:spacing w:line="346" w:lineRule="exact"/>
      </w:pPr>
      <w:r>
        <w:rPr>
          <w:rFonts w:hint="eastAsia"/>
        </w:rPr>
        <w:t></w:t>
      </w:r>
      <w:r>
        <w:t>標售土地或建築改良物前應公告三個月，並書面通知繼承人、共有人或合法使用人依序行使優先購買權</w:t>
      </w:r>
    </w:p>
    <w:p w:rsidR="008A4A15" w:rsidRDefault="008A4A15" w:rsidP="007240E9">
      <w:pPr>
        <w:pStyle w:val="a"/>
        <w:spacing w:line="346" w:lineRule="exact"/>
      </w:pPr>
      <w:r>
        <w:t>甲乙丙丁戊共有</w:t>
      </w:r>
      <w:r>
        <w:t>A</w:t>
      </w:r>
      <w:r>
        <w:t>地，持分各五分之一。甲乙丙三人擬依土地法第</w:t>
      </w:r>
      <w:r>
        <w:t>34</w:t>
      </w:r>
      <w:r>
        <w:t>條</w:t>
      </w:r>
      <w:r w:rsidR="00C26B98">
        <w:rPr>
          <w:rFonts w:hint="eastAsia"/>
          <w:lang w:eastAsia="zh-HK"/>
        </w:rPr>
        <w:t>之</w:t>
      </w:r>
      <w:r w:rsidR="00451973">
        <w:rPr>
          <w:rFonts w:hint="eastAsia"/>
          <w:lang w:eastAsia="zh-HK"/>
        </w:rPr>
        <w:t>1</w:t>
      </w:r>
      <w:r>
        <w:t>規定，將</w:t>
      </w:r>
      <w:r>
        <w:t>A</w:t>
      </w:r>
      <w:r w:rsidR="007240E9">
        <w:t>地出售予戊，</w:t>
      </w:r>
      <w:r w:rsidR="007240E9">
        <w:rPr>
          <w:rFonts w:hint="eastAsia"/>
          <w:lang w:eastAsia="zh-HK"/>
        </w:rPr>
        <w:t>下列敘述何者正確</w:t>
      </w:r>
      <w:bookmarkStart w:id="0" w:name="_GoBack"/>
      <w:bookmarkEnd w:id="0"/>
      <w:r>
        <w:t>？</w:t>
      </w:r>
    </w:p>
    <w:p w:rsidR="008A4A15" w:rsidRDefault="008A4A15" w:rsidP="00B45058">
      <w:pPr>
        <w:pStyle w:val="a7"/>
        <w:spacing w:line="346" w:lineRule="exact"/>
      </w:pPr>
      <w:r>
        <w:rPr>
          <w:rFonts w:hint="eastAsia"/>
        </w:rPr>
        <w:t></w:t>
      </w:r>
      <w:r>
        <w:t>不適法，出售為有償讓與行為，應依民法規定，經共有人全體同意始得為之</w:t>
      </w:r>
    </w:p>
    <w:p w:rsidR="008A4A15" w:rsidRDefault="008A4A15" w:rsidP="00B45058">
      <w:pPr>
        <w:pStyle w:val="a7"/>
        <w:spacing w:line="346" w:lineRule="exact"/>
      </w:pPr>
      <w:r>
        <w:rPr>
          <w:rFonts w:hint="eastAsia"/>
        </w:rPr>
        <w:t></w:t>
      </w:r>
      <w:r>
        <w:t>不適法，共有人不得為受讓人</w:t>
      </w:r>
    </w:p>
    <w:p w:rsidR="008A4A15" w:rsidRDefault="008A4A15" w:rsidP="00B45058">
      <w:pPr>
        <w:pStyle w:val="a7"/>
        <w:spacing w:line="346" w:lineRule="exact"/>
      </w:pPr>
      <w:r>
        <w:rPr>
          <w:rFonts w:hint="eastAsia"/>
        </w:rPr>
        <w:t></w:t>
      </w:r>
      <w:r>
        <w:t>適法，甲乙丙三人已符合共有人過半數及其應有部分合計過半數之同意的行使要件</w:t>
      </w:r>
    </w:p>
    <w:p w:rsidR="008A4A15" w:rsidRDefault="008A4A15" w:rsidP="0073446E">
      <w:pPr>
        <w:pStyle w:val="a7"/>
        <w:spacing w:line="346" w:lineRule="exact"/>
      </w:pPr>
      <w:r>
        <w:rPr>
          <w:rFonts w:hint="eastAsia"/>
        </w:rPr>
        <w:t></w:t>
      </w:r>
      <w:r>
        <w:t>適法，買賣契約業經甲乙丙戊同意，縱使戊未經計算在同意人數及應有部分內，仍得依土地法</w:t>
      </w:r>
      <w:r w:rsidR="00AB0320">
        <w:t>第</w:t>
      </w:r>
      <w:r w:rsidR="00AB0320">
        <w:t>34</w:t>
      </w:r>
      <w:r w:rsidR="00AB0320">
        <w:t>條</w:t>
      </w:r>
      <w:r w:rsidR="00AB0320">
        <w:rPr>
          <w:rFonts w:hint="eastAsia"/>
          <w:lang w:eastAsia="zh-HK"/>
        </w:rPr>
        <w:t>之</w:t>
      </w:r>
      <w:r w:rsidR="00AB0320">
        <w:rPr>
          <w:rFonts w:hint="eastAsia"/>
          <w:lang w:eastAsia="zh-HK"/>
        </w:rPr>
        <w:t>1</w:t>
      </w:r>
      <w:r>
        <w:t>辦理</w:t>
      </w:r>
    </w:p>
    <w:p w:rsidR="008A4A15" w:rsidRDefault="008A4A15" w:rsidP="00B45058">
      <w:pPr>
        <w:pStyle w:val="a"/>
        <w:spacing w:line="346" w:lineRule="exact"/>
      </w:pPr>
      <w:r>
        <w:t>依土地徵收條例規定，有關區段徵收範圍內土地，經規劃整理後之處理方式，下列何者正確？</w:t>
      </w:r>
    </w:p>
    <w:p w:rsidR="008A4A15" w:rsidRDefault="008A4A15" w:rsidP="00B45058">
      <w:pPr>
        <w:pStyle w:val="a7"/>
        <w:spacing w:line="346" w:lineRule="exact"/>
      </w:pPr>
      <w:r>
        <w:rPr>
          <w:rFonts w:hint="eastAsia"/>
        </w:rPr>
        <w:t></w:t>
      </w:r>
      <w:r>
        <w:t>抵費地發交被徵收土地所有權人領回</w:t>
      </w:r>
    </w:p>
    <w:p w:rsidR="008A4A15" w:rsidRDefault="008A4A15" w:rsidP="00B45058">
      <w:pPr>
        <w:pStyle w:val="a7"/>
        <w:spacing w:line="346" w:lineRule="exact"/>
      </w:pPr>
      <w:r>
        <w:rPr>
          <w:rFonts w:hint="eastAsia"/>
        </w:rPr>
        <w:t></w:t>
      </w:r>
      <w:r>
        <w:t>零售市場無償登記為當地直轄市有、縣（市）有或鄉（鎮、市）有</w:t>
      </w:r>
    </w:p>
    <w:p w:rsidR="008A4A15" w:rsidRDefault="008A4A15" w:rsidP="00B45058">
      <w:pPr>
        <w:pStyle w:val="a7"/>
        <w:spacing w:line="346" w:lineRule="exact"/>
      </w:pPr>
      <w:r>
        <w:rPr>
          <w:rFonts w:hint="eastAsia"/>
        </w:rPr>
        <w:t></w:t>
      </w:r>
      <w:r>
        <w:t>標租時，其期限不得逾九十九年</w:t>
      </w:r>
    </w:p>
    <w:p w:rsidR="008A4A15" w:rsidRDefault="008A4A15" w:rsidP="00B45058">
      <w:pPr>
        <w:pStyle w:val="a7"/>
        <w:spacing w:line="346" w:lineRule="exact"/>
      </w:pPr>
      <w:r>
        <w:rPr>
          <w:rFonts w:hint="eastAsia"/>
        </w:rPr>
        <w:t></w:t>
      </w:r>
      <w:r w:rsidR="00C26B98">
        <w:rPr>
          <w:rFonts w:hint="eastAsia"/>
          <w:lang w:eastAsia="zh-HK"/>
        </w:rPr>
        <w:t>安置原</w:t>
      </w:r>
      <w:r w:rsidR="00F63C87">
        <w:rPr>
          <w:rFonts w:hint="eastAsia"/>
          <w:lang w:eastAsia="zh-HK"/>
        </w:rPr>
        <w:t>住</w:t>
      </w:r>
      <w:r w:rsidR="00C26B98">
        <w:rPr>
          <w:rFonts w:hint="eastAsia"/>
          <w:lang w:eastAsia="zh-HK"/>
        </w:rPr>
        <w:t>戶土地得以標售</w:t>
      </w:r>
    </w:p>
    <w:p w:rsidR="008A4A15" w:rsidRDefault="00811D33" w:rsidP="00B45058">
      <w:pPr>
        <w:pStyle w:val="a"/>
        <w:spacing w:line="360" w:lineRule="exact"/>
      </w:pPr>
      <w:r>
        <w:rPr>
          <w:rFonts w:hint="eastAsia"/>
        </w:rPr>
        <w:lastRenderedPageBreak/>
        <w:t>依房屋稅條例規定，</w:t>
      </w:r>
      <w:r w:rsidRPr="00711CE5">
        <w:rPr>
          <w:rFonts w:hint="eastAsia"/>
        </w:rPr>
        <w:t>起造人持有使用執照所載用途為住家用之待銷售房屋，於起課房屋稅二年內，</w:t>
      </w:r>
      <w:r>
        <w:rPr>
          <w:rFonts w:hint="eastAsia"/>
        </w:rPr>
        <w:t>其房屋稅之稅率為何？</w:t>
      </w:r>
    </w:p>
    <w:p w:rsidR="008A4A15" w:rsidRDefault="008A4A15" w:rsidP="00B45058">
      <w:pPr>
        <w:pStyle w:val="a7"/>
        <w:spacing w:line="360" w:lineRule="exact"/>
      </w:pPr>
      <w:r>
        <w:rPr>
          <w:rFonts w:hint="eastAsia"/>
        </w:rPr>
        <w:t></w:t>
      </w:r>
      <w:r w:rsidR="00811D33" w:rsidRPr="00711CE5">
        <w:rPr>
          <w:rFonts w:hint="eastAsia"/>
        </w:rPr>
        <w:t>最低不得少於其房屋現值百分之一點</w:t>
      </w:r>
      <w:r w:rsidR="00811D33">
        <w:rPr>
          <w:rFonts w:hint="eastAsia"/>
        </w:rPr>
        <w:t>二</w:t>
      </w:r>
      <w:r w:rsidR="00811D33" w:rsidRPr="00711CE5">
        <w:rPr>
          <w:rFonts w:hint="eastAsia"/>
        </w:rPr>
        <w:t>，最高不得超過百分之二點四</w:t>
      </w:r>
    </w:p>
    <w:p w:rsidR="008A4A15" w:rsidRDefault="008A4A15" w:rsidP="00B45058">
      <w:pPr>
        <w:pStyle w:val="a7"/>
        <w:spacing w:line="360" w:lineRule="exact"/>
      </w:pPr>
      <w:r>
        <w:rPr>
          <w:rFonts w:hint="eastAsia"/>
        </w:rPr>
        <w:t></w:t>
      </w:r>
      <w:r w:rsidR="00811D33" w:rsidRPr="00711CE5">
        <w:rPr>
          <w:rFonts w:hint="eastAsia"/>
        </w:rPr>
        <w:t>最低不得少於其房屋現值百分之二，最高不得超過百分之三點六</w:t>
      </w:r>
    </w:p>
    <w:p w:rsidR="008A4A15" w:rsidRDefault="008A4A15" w:rsidP="00B45058">
      <w:pPr>
        <w:pStyle w:val="a7"/>
        <w:spacing w:line="360" w:lineRule="exact"/>
      </w:pPr>
      <w:r>
        <w:rPr>
          <w:rFonts w:hint="eastAsia"/>
        </w:rPr>
        <w:t></w:t>
      </w:r>
      <w:r w:rsidR="00811D33" w:rsidRPr="00711CE5">
        <w:rPr>
          <w:rFonts w:hint="eastAsia"/>
        </w:rPr>
        <w:t>最低不得少於其房屋現值百分之二，最高不得超過百分之四點八</w:t>
      </w:r>
    </w:p>
    <w:p w:rsidR="008A4A15" w:rsidRDefault="008A4A15" w:rsidP="00B45058">
      <w:pPr>
        <w:pStyle w:val="a7"/>
        <w:spacing w:line="360" w:lineRule="exact"/>
      </w:pPr>
      <w:r>
        <w:rPr>
          <w:rFonts w:hint="eastAsia"/>
        </w:rPr>
        <w:t></w:t>
      </w:r>
      <w:r w:rsidR="00811D33" w:rsidRPr="00711CE5">
        <w:rPr>
          <w:rFonts w:hint="eastAsia"/>
        </w:rPr>
        <w:t>最低不得少於其房屋現值百分之三，最高不得超過百分之五</w:t>
      </w:r>
    </w:p>
    <w:p w:rsidR="008A4A15" w:rsidRDefault="008A4A15" w:rsidP="00B45058">
      <w:pPr>
        <w:pStyle w:val="a"/>
        <w:spacing w:line="360" w:lineRule="exact"/>
      </w:pPr>
      <w:r>
        <w:t>依契稅條例規定，有關申報契稅之起算日期，下列何者正確？</w:t>
      </w:r>
    </w:p>
    <w:p w:rsidR="008A4A15" w:rsidRDefault="008A4A15" w:rsidP="00B45058">
      <w:pPr>
        <w:pStyle w:val="a7"/>
        <w:spacing w:line="360" w:lineRule="exact"/>
      </w:pPr>
      <w:r>
        <w:rPr>
          <w:rFonts w:hint="eastAsia"/>
        </w:rPr>
        <w:t></w:t>
      </w:r>
      <w:r>
        <w:t>向政府機關標購公產，以政府機關核准產權移轉之日為申報起算日</w:t>
      </w:r>
    </w:p>
    <w:p w:rsidR="008A4A15" w:rsidRDefault="008A4A15" w:rsidP="00B45058">
      <w:pPr>
        <w:pStyle w:val="a7"/>
        <w:spacing w:line="360" w:lineRule="exact"/>
      </w:pPr>
      <w:r>
        <w:rPr>
          <w:rFonts w:hint="eastAsia"/>
        </w:rPr>
        <w:t></w:t>
      </w:r>
      <w:r>
        <w:t>不動產移轉發生糾紛時，以法院判決確定之日為申報起算日</w:t>
      </w:r>
    </w:p>
    <w:p w:rsidR="008A4A15" w:rsidRDefault="008A4A15" w:rsidP="00B45058">
      <w:pPr>
        <w:pStyle w:val="a7"/>
        <w:spacing w:line="360" w:lineRule="exact"/>
      </w:pPr>
      <w:r>
        <w:rPr>
          <w:rFonts w:hint="eastAsia"/>
        </w:rPr>
        <w:t></w:t>
      </w:r>
      <w:r>
        <w:t>向法院標購拍賣之不動產，以承買人拍定之日為申報起算日</w:t>
      </w:r>
    </w:p>
    <w:p w:rsidR="008A4A15" w:rsidRDefault="008A4A15" w:rsidP="00B45058">
      <w:pPr>
        <w:pStyle w:val="a7"/>
        <w:spacing w:line="360" w:lineRule="exact"/>
      </w:pPr>
      <w:r>
        <w:rPr>
          <w:rFonts w:hint="eastAsia"/>
        </w:rPr>
        <w:t></w:t>
      </w:r>
      <w:r>
        <w:t>建築物於建造完成前，因交換以承受人為建造執照原始起造人者，以主管建築機關核發使用執照之日為申報起算日</w:t>
      </w:r>
    </w:p>
    <w:p w:rsidR="008A4A15" w:rsidRDefault="008A4A15" w:rsidP="00B45058">
      <w:pPr>
        <w:pStyle w:val="a"/>
        <w:spacing w:line="360" w:lineRule="exact"/>
      </w:pPr>
      <w:r>
        <w:t>依土地稅法規定，有關累進起點地價，下列何者正確？</w:t>
      </w:r>
    </w:p>
    <w:p w:rsidR="008A4A15" w:rsidRDefault="008A4A15" w:rsidP="00B45058">
      <w:pPr>
        <w:pStyle w:val="a7"/>
        <w:spacing w:line="360" w:lineRule="exact"/>
      </w:pPr>
      <w:r>
        <w:rPr>
          <w:rFonts w:hint="eastAsia"/>
        </w:rPr>
        <w:t></w:t>
      </w:r>
      <w:r>
        <w:t>累進起點地價，以各該直轄市或縣（市）土地七公畝之平均地價為準。</w:t>
      </w:r>
      <w:r w:rsidR="00C26B98">
        <w:rPr>
          <w:rFonts w:hint="eastAsia"/>
          <w:lang w:eastAsia="zh-HK"/>
        </w:rPr>
        <w:t>只有</w:t>
      </w:r>
      <w:r>
        <w:t>工業用地、礦業用地及農業用地</w:t>
      </w:r>
      <w:r w:rsidR="00C26B98">
        <w:rPr>
          <w:rFonts w:hint="eastAsia"/>
          <w:lang w:eastAsia="zh-HK"/>
        </w:rPr>
        <w:t>不包括</w:t>
      </w:r>
      <w:r>
        <w:t>在內</w:t>
      </w:r>
    </w:p>
    <w:p w:rsidR="008A4A15" w:rsidRDefault="008A4A15" w:rsidP="00B45058">
      <w:pPr>
        <w:pStyle w:val="a7"/>
        <w:spacing w:line="360" w:lineRule="exact"/>
      </w:pPr>
      <w:r>
        <w:rPr>
          <w:rFonts w:hint="eastAsia"/>
        </w:rPr>
        <w:t></w:t>
      </w:r>
      <w:r>
        <w:t>土地所有權人之地價總額未超過戶籍所在地直轄市或縣（市）累進起點地價者，其地價稅按基本稅率徵收</w:t>
      </w:r>
    </w:p>
    <w:p w:rsidR="008A4A15" w:rsidRDefault="008A4A15" w:rsidP="00B45058">
      <w:pPr>
        <w:pStyle w:val="a7"/>
        <w:spacing w:line="360" w:lineRule="exact"/>
      </w:pPr>
      <w:r>
        <w:rPr>
          <w:rFonts w:hint="eastAsia"/>
        </w:rPr>
        <w:t></w:t>
      </w:r>
      <w:r>
        <w:t>累進起點地價以百元為單位，以下四捨五入</w:t>
      </w:r>
    </w:p>
    <w:p w:rsidR="008A4A15" w:rsidRDefault="008A4A15" w:rsidP="00B45058">
      <w:pPr>
        <w:pStyle w:val="a7"/>
        <w:spacing w:line="360" w:lineRule="exact"/>
      </w:pPr>
      <w:r>
        <w:rPr>
          <w:rFonts w:hint="eastAsia"/>
        </w:rPr>
        <w:t></w:t>
      </w:r>
      <w:r>
        <w:t>累進起點地價，應於舉辦規定地價或重新規定地價後當年地價稅開徵前計算完竣，並報請財政部及內政部備查</w:t>
      </w:r>
    </w:p>
    <w:p w:rsidR="008A4A15" w:rsidRDefault="008A4A15" w:rsidP="00B45058">
      <w:pPr>
        <w:pStyle w:val="a"/>
        <w:spacing w:line="360" w:lineRule="exact"/>
      </w:pPr>
      <w:r>
        <w:t>依土地稅法規定，非都市土地供公共設施使用者，在滿足規定要件下，其尚未被徵收前之移轉，免徵土地增值稅。下列有關免稅要件之敘述，何者錯誤？</w:t>
      </w:r>
    </w:p>
    <w:p w:rsidR="008A4A15" w:rsidRDefault="008A4A15" w:rsidP="00B45058">
      <w:pPr>
        <w:pStyle w:val="a7"/>
        <w:spacing w:line="360" w:lineRule="exact"/>
      </w:pPr>
      <w:r>
        <w:rPr>
          <w:rFonts w:hint="eastAsia"/>
        </w:rPr>
        <w:t></w:t>
      </w:r>
      <w:r>
        <w:t>經需用土地人開闢完成或依計畫核定供公共設施使用</w:t>
      </w:r>
    </w:p>
    <w:p w:rsidR="008A4A15" w:rsidRDefault="008A4A15" w:rsidP="00B45058">
      <w:pPr>
        <w:pStyle w:val="a7"/>
        <w:spacing w:line="360" w:lineRule="exact"/>
      </w:pPr>
      <w:r>
        <w:rPr>
          <w:rFonts w:hint="eastAsia"/>
        </w:rPr>
        <w:t></w:t>
      </w:r>
      <w:r>
        <w:t>依法完成使用地編定</w:t>
      </w:r>
    </w:p>
    <w:p w:rsidR="008A4A15" w:rsidRDefault="008A4A15" w:rsidP="00B45058">
      <w:pPr>
        <w:pStyle w:val="a7"/>
        <w:spacing w:line="360" w:lineRule="exact"/>
      </w:pPr>
      <w:r>
        <w:rPr>
          <w:rFonts w:hint="eastAsia"/>
        </w:rPr>
        <w:t></w:t>
      </w:r>
      <w:r>
        <w:t>依法完成徵收公告</w:t>
      </w:r>
    </w:p>
    <w:p w:rsidR="008A4A15" w:rsidRDefault="008A4A15" w:rsidP="00B45058">
      <w:pPr>
        <w:pStyle w:val="a7"/>
        <w:spacing w:line="360" w:lineRule="exact"/>
      </w:pPr>
      <w:r>
        <w:rPr>
          <w:rFonts w:hint="eastAsia"/>
        </w:rPr>
        <w:t></w:t>
      </w:r>
      <w:r>
        <w:t>經需用土地人證明</w:t>
      </w:r>
    </w:p>
    <w:p w:rsidR="008A4A15" w:rsidRDefault="008A4A15" w:rsidP="00B45058">
      <w:pPr>
        <w:pStyle w:val="a"/>
        <w:spacing w:line="360" w:lineRule="exact"/>
      </w:pPr>
      <w:r>
        <w:t>下列有關契稅納稅義務人之敘述，何者正確？</w:t>
      </w:r>
    </w:p>
    <w:p w:rsidR="008A4A15" w:rsidRDefault="008A4A15" w:rsidP="00B45058">
      <w:pPr>
        <w:pStyle w:val="a7"/>
        <w:spacing w:line="360" w:lineRule="exact"/>
      </w:pPr>
      <w:r>
        <w:rPr>
          <w:rFonts w:hint="eastAsia"/>
        </w:rPr>
        <w:t></w:t>
      </w:r>
      <w:r>
        <w:t>受託人依信託本旨移轉信託財產與委託人以外之歸屬權利人時，由歸屬權利人申報納稅</w:t>
      </w:r>
    </w:p>
    <w:p w:rsidR="008A4A15" w:rsidRDefault="008A4A15" w:rsidP="00B45058">
      <w:pPr>
        <w:pStyle w:val="a7"/>
        <w:spacing w:line="360" w:lineRule="exact"/>
      </w:pPr>
      <w:r>
        <w:rPr>
          <w:rFonts w:hint="eastAsia"/>
        </w:rPr>
        <w:t></w:t>
      </w:r>
      <w:r>
        <w:t>買賣契稅，應由出賣人申報納稅</w:t>
      </w:r>
    </w:p>
    <w:p w:rsidR="008A4A15" w:rsidRDefault="008A4A15" w:rsidP="00B45058">
      <w:pPr>
        <w:pStyle w:val="a7"/>
        <w:spacing w:line="360" w:lineRule="exact"/>
      </w:pPr>
      <w:r>
        <w:rPr>
          <w:rFonts w:hint="eastAsia"/>
        </w:rPr>
        <w:t></w:t>
      </w:r>
      <w:r>
        <w:t>典權契稅，應由出典人申報納稅</w:t>
      </w:r>
    </w:p>
    <w:p w:rsidR="008A4A15" w:rsidRDefault="008A4A15" w:rsidP="00B45058">
      <w:pPr>
        <w:pStyle w:val="a7"/>
        <w:spacing w:line="360" w:lineRule="exact"/>
      </w:pPr>
      <w:r>
        <w:rPr>
          <w:rFonts w:hint="eastAsia"/>
        </w:rPr>
        <w:t></w:t>
      </w:r>
      <w:r>
        <w:t>交換有給付差額價款者，其差額價款，應由出賣人申報納稅</w:t>
      </w:r>
    </w:p>
    <w:p w:rsidR="008A4A15" w:rsidRDefault="008A4A15" w:rsidP="00B45058">
      <w:pPr>
        <w:pStyle w:val="a"/>
        <w:spacing w:line="360" w:lineRule="exact"/>
      </w:pPr>
      <w:r>
        <w:t>依房屋稅條例規定，下列有關自住使用之住家用房屋適用</w:t>
      </w:r>
      <w:r>
        <w:t>1.2%</w:t>
      </w:r>
      <w:r>
        <w:t>計徵房屋稅之要件，何者錯誤？</w:t>
      </w:r>
    </w:p>
    <w:p w:rsidR="008A4A15" w:rsidRDefault="008A4A15" w:rsidP="00B45058">
      <w:pPr>
        <w:pStyle w:val="a7"/>
        <w:spacing w:line="360" w:lineRule="exact"/>
      </w:pPr>
      <w:r>
        <w:rPr>
          <w:rFonts w:hint="eastAsia"/>
        </w:rPr>
        <w:t></w:t>
      </w:r>
      <w:r>
        <w:t>無出租或供營業情形</w:t>
      </w:r>
    </w:p>
    <w:p w:rsidR="008A4A15" w:rsidRDefault="008A4A15" w:rsidP="00B45058">
      <w:pPr>
        <w:pStyle w:val="a7"/>
        <w:spacing w:line="360" w:lineRule="exact"/>
      </w:pPr>
      <w:r>
        <w:rPr>
          <w:rFonts w:hint="eastAsia"/>
        </w:rPr>
        <w:t></w:t>
      </w:r>
      <w:r>
        <w:t>房屋所有人本人、配偶或直系親屬於該屋辦竣戶籍登記</w:t>
      </w:r>
    </w:p>
    <w:p w:rsidR="008A4A15" w:rsidRDefault="008A4A15" w:rsidP="00B45058">
      <w:pPr>
        <w:pStyle w:val="a7"/>
        <w:spacing w:line="360" w:lineRule="exact"/>
      </w:pPr>
      <w:r>
        <w:rPr>
          <w:rFonts w:hint="eastAsia"/>
        </w:rPr>
        <w:t></w:t>
      </w:r>
      <w:r>
        <w:t>房屋所有人本人、配偶及未成年子女於全國僅持有一戶房屋且房屋現值在一定金額以下</w:t>
      </w:r>
    </w:p>
    <w:p w:rsidR="008A4A15" w:rsidRDefault="008A4A15" w:rsidP="00B45058">
      <w:pPr>
        <w:pStyle w:val="a7"/>
        <w:spacing w:line="360" w:lineRule="exact"/>
      </w:pPr>
      <w:r>
        <w:rPr>
          <w:rFonts w:hint="eastAsia"/>
        </w:rPr>
        <w:t></w:t>
      </w:r>
      <w:r>
        <w:t>房屋所有人本人、配偶或直系親屬實際居住使用</w:t>
      </w:r>
    </w:p>
    <w:p w:rsidR="008A4A15" w:rsidRDefault="008A4A15" w:rsidP="00B45058">
      <w:pPr>
        <w:pStyle w:val="a"/>
        <w:spacing w:line="360" w:lineRule="exact"/>
      </w:pPr>
      <w:r>
        <w:t>依所得稅法規定，個人以自有土地與營利事業合作興建房屋，自土地取得之日起算五年內完成並銷售該房屋、土地者，其所得稅稅率為何？</w:t>
      </w:r>
    </w:p>
    <w:p w:rsidR="00A37D5B" w:rsidRPr="00D70EE2" w:rsidRDefault="008A4A15" w:rsidP="00B45058">
      <w:pPr>
        <w:pStyle w:val="a7"/>
        <w:spacing w:line="360" w:lineRule="exact"/>
        <w:rPr>
          <w:rFonts w:asciiTheme="majorBidi" w:hAnsiTheme="majorBidi" w:cstheme="majorBidi"/>
        </w:rPr>
      </w:pPr>
      <w:r>
        <w:rPr>
          <w:rFonts w:hint="eastAsia"/>
        </w:rPr>
        <w:t></w:t>
      </w:r>
      <w:r>
        <w:t>百分之十</w:t>
      </w:r>
      <w:r w:rsidR="00C26B98">
        <w:tab/>
      </w:r>
      <w:r>
        <w:rPr>
          <w:rFonts w:hint="eastAsia"/>
        </w:rPr>
        <w:t></w:t>
      </w:r>
      <w:r>
        <w:t>百分之十五</w:t>
      </w:r>
      <w:r w:rsidR="00C26B98">
        <w:tab/>
      </w:r>
      <w:r>
        <w:rPr>
          <w:rFonts w:hint="eastAsia"/>
        </w:rPr>
        <w:t></w:t>
      </w:r>
      <w:r>
        <w:t>百分之二十</w:t>
      </w:r>
      <w:r w:rsidR="00C26B98">
        <w:tab/>
      </w:r>
      <w:r>
        <w:rPr>
          <w:rFonts w:hint="eastAsia"/>
        </w:rPr>
        <w:t></w:t>
      </w:r>
      <w:r>
        <w:t>百分之二十五</w:t>
      </w:r>
    </w:p>
    <w:sectPr w:rsidR="00A37D5B" w:rsidRPr="00D70EE2" w:rsidSect="00562928">
      <w:headerReference w:type="even" r:id="rId8"/>
      <w:headerReference w:type="default" r:id="rId9"/>
      <w:headerReference w:type="first" r:id="rId10"/>
      <w:pgSz w:w="11906" w:h="16838" w:code="9"/>
      <w:pgMar w:top="851" w:right="680" w:bottom="680" w:left="680" w:header="851" w:footer="567"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266" w:rsidRDefault="00CE7266" w:rsidP="009F7437">
      <w:r>
        <w:separator/>
      </w:r>
    </w:p>
  </w:endnote>
  <w:endnote w:type="continuationSeparator" w:id="0">
    <w:p w:rsidR="00CE7266" w:rsidRDefault="00CE7266" w:rsidP="009F7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266" w:rsidRDefault="00CE7266" w:rsidP="009F7437">
      <w:r>
        <w:separator/>
      </w:r>
    </w:p>
  </w:footnote>
  <w:footnote w:type="continuationSeparator" w:id="0">
    <w:p w:rsidR="00CE7266" w:rsidRDefault="00CE7266" w:rsidP="009F74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e"/>
      <w:tblW w:w="1246" w:type="dxa"/>
      <w:jc w:val="right"/>
      <w:tblBorders>
        <w:top w:val="none" w:sz="0" w:space="0" w:color="auto"/>
        <w:left w:val="single" w:sz="8" w:space="0" w:color="auto"/>
        <w:bottom w:val="single" w:sz="8"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9"/>
      <w:gridCol w:w="643"/>
    </w:tblGrid>
    <w:tr w:rsidR="00411CB4" w:rsidTr="00411CB4">
      <w:trPr>
        <w:jc w:val="right"/>
      </w:trPr>
      <w:tc>
        <w:tcPr>
          <w:tcW w:w="611" w:type="dxa"/>
          <w:noWrap/>
        </w:tcPr>
        <w:p w:rsidR="00411CB4" w:rsidRPr="00562928" w:rsidRDefault="00411CB4" w:rsidP="00411CB4">
          <w:pPr>
            <w:spacing w:line="240" w:lineRule="exact"/>
            <w:rPr>
              <w:rFonts w:eastAsia="標楷體"/>
            </w:rPr>
          </w:pPr>
          <w:r w:rsidRPr="00562928">
            <w:rPr>
              <w:rFonts w:eastAsia="標楷體" w:hint="eastAsia"/>
            </w:rPr>
            <w:t>代號：</w:t>
          </w:r>
        </w:p>
      </w:tc>
      <w:tc>
        <w:tcPr>
          <w:tcW w:w="635" w:type="dxa"/>
          <w:noWrap/>
        </w:tcPr>
        <w:p w:rsidR="00411CB4" w:rsidRPr="00562928" w:rsidRDefault="00A82A2E" w:rsidP="00411CB4">
          <w:pPr>
            <w:spacing w:line="240" w:lineRule="exact"/>
            <w:rPr>
              <w:rFonts w:ascii="Times New Roman" w:hAnsi="Times New Roman" w:cs="Times New Roman"/>
            </w:rPr>
          </w:pPr>
          <w:r>
            <w:rPr>
              <w:rFonts w:ascii="Times New Roman" w:hAnsi="Times New Roman" w:cs="Times New Roman"/>
            </w:rPr>
            <w:t>60140</w:t>
          </w:r>
        </w:p>
      </w:tc>
    </w:tr>
    <w:tr w:rsidR="00411CB4" w:rsidTr="00411CB4">
      <w:trPr>
        <w:jc w:val="right"/>
      </w:trPr>
      <w:tc>
        <w:tcPr>
          <w:tcW w:w="611" w:type="dxa"/>
          <w:noWrap/>
        </w:tcPr>
        <w:p w:rsidR="00411CB4" w:rsidRPr="00562928" w:rsidRDefault="00411CB4" w:rsidP="00411CB4">
          <w:pPr>
            <w:spacing w:line="240" w:lineRule="exact"/>
            <w:rPr>
              <w:rFonts w:eastAsia="標楷體"/>
            </w:rPr>
          </w:pPr>
          <w:r w:rsidRPr="00562928">
            <w:rPr>
              <w:rFonts w:eastAsia="標楷體" w:hint="eastAsia"/>
            </w:rPr>
            <w:t>頁次</w:t>
          </w:r>
          <w:r w:rsidRPr="00562928">
            <w:rPr>
              <w:rFonts w:eastAsia="標楷體"/>
            </w:rPr>
            <w:t>：</w:t>
          </w:r>
        </w:p>
      </w:tc>
      <w:tc>
        <w:tcPr>
          <w:tcW w:w="635" w:type="dxa"/>
          <w:noWrap/>
        </w:tcPr>
        <w:p w:rsidR="00411CB4" w:rsidRPr="00562928" w:rsidRDefault="00583E0C" w:rsidP="00411CB4">
          <w:pPr>
            <w:spacing w:line="240" w:lineRule="exac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NUMPAGES  \* Arabic  \* MERGEFORMAT </w:instrText>
          </w:r>
          <w:r>
            <w:rPr>
              <w:rFonts w:ascii="Times New Roman" w:hAnsi="Times New Roman" w:cs="Times New Roman"/>
            </w:rPr>
            <w:fldChar w:fldCharType="separate"/>
          </w:r>
          <w:r w:rsidR="007240E9">
            <w:rPr>
              <w:rFonts w:ascii="Times New Roman" w:hAnsi="Times New Roman" w:cs="Times New Roman"/>
              <w:noProof/>
            </w:rPr>
            <w:t>4</w:t>
          </w:r>
          <w:r>
            <w:rPr>
              <w:rFonts w:ascii="Times New Roman" w:hAnsi="Times New Roman" w:cs="Times New Roman"/>
            </w:rPr>
            <w:fldChar w:fldCharType="end"/>
          </w:r>
          <w:r>
            <w:rPr>
              <w:rFonts w:hint="eastAsia"/>
              <w:w w:val="66"/>
            </w:rPr>
            <w:t>－</w:t>
          </w:r>
          <w:r w:rsidRPr="00583E0C">
            <w:rPr>
              <w:rFonts w:ascii="Times New Roman" w:hAnsi="Times New Roman" w:cs="Times New Roman"/>
            </w:rPr>
            <w:fldChar w:fldCharType="begin"/>
          </w:r>
          <w:r w:rsidRPr="00583E0C">
            <w:rPr>
              <w:rFonts w:ascii="Times New Roman" w:hAnsi="Times New Roman" w:cs="Times New Roman"/>
            </w:rPr>
            <w:instrText xml:space="preserve"> PAGE  \* Arabic  \* MERGEFORMAT </w:instrText>
          </w:r>
          <w:r w:rsidRPr="00583E0C">
            <w:rPr>
              <w:rFonts w:ascii="Times New Roman" w:hAnsi="Times New Roman" w:cs="Times New Roman"/>
            </w:rPr>
            <w:fldChar w:fldCharType="separate"/>
          </w:r>
          <w:r w:rsidR="007240E9">
            <w:rPr>
              <w:rFonts w:ascii="Times New Roman" w:hAnsi="Times New Roman" w:cs="Times New Roman"/>
              <w:noProof/>
            </w:rPr>
            <w:t>4</w:t>
          </w:r>
          <w:r w:rsidRPr="00583E0C">
            <w:rPr>
              <w:rFonts w:ascii="Times New Roman" w:hAnsi="Times New Roman" w:cs="Times New Roman"/>
            </w:rPr>
            <w:fldChar w:fldCharType="end"/>
          </w:r>
        </w:p>
      </w:tc>
    </w:tr>
  </w:tbl>
  <w:p w:rsidR="00411CB4" w:rsidRDefault="00411CB4" w:rsidP="00E35DBC">
    <w:pPr>
      <w:pStyle w:val="aa"/>
      <w:spacing w:line="10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e"/>
      <w:tblW w:w="1316" w:type="dxa"/>
      <w:tblBorders>
        <w:top w:val="none" w:sz="0" w:space="0" w:color="auto"/>
        <w:left w:val="none" w:sz="0"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48"/>
      <w:gridCol w:w="692"/>
    </w:tblGrid>
    <w:tr w:rsidR="00411CB4" w:rsidTr="008F04F3">
      <w:tc>
        <w:tcPr>
          <w:tcW w:w="632" w:type="dxa"/>
          <w:noWrap/>
        </w:tcPr>
        <w:p w:rsidR="00411CB4" w:rsidRPr="00562928" w:rsidRDefault="00411CB4" w:rsidP="00411CB4">
          <w:pPr>
            <w:spacing w:line="240" w:lineRule="exact"/>
            <w:rPr>
              <w:rFonts w:eastAsia="標楷體"/>
            </w:rPr>
          </w:pPr>
          <w:r w:rsidRPr="00562928">
            <w:rPr>
              <w:rFonts w:eastAsia="標楷體" w:hint="eastAsia"/>
            </w:rPr>
            <w:t>代號：</w:t>
          </w:r>
        </w:p>
      </w:tc>
      <w:tc>
        <w:tcPr>
          <w:tcW w:w="684" w:type="dxa"/>
          <w:noWrap/>
          <w:tcMar>
            <w:right w:w="57" w:type="dxa"/>
          </w:tcMar>
        </w:tcPr>
        <w:p w:rsidR="00411CB4" w:rsidRPr="00562928" w:rsidRDefault="00A82A2E" w:rsidP="00411CB4">
          <w:pPr>
            <w:spacing w:line="240" w:lineRule="exact"/>
            <w:rPr>
              <w:rFonts w:ascii="Times New Roman" w:hAnsi="Times New Roman" w:cs="Times New Roman"/>
            </w:rPr>
          </w:pPr>
          <w:r>
            <w:rPr>
              <w:rFonts w:ascii="Times New Roman" w:hAnsi="Times New Roman" w:cs="Times New Roman"/>
            </w:rPr>
            <w:t>60140</w:t>
          </w:r>
        </w:p>
      </w:tc>
    </w:tr>
    <w:tr w:rsidR="00411CB4" w:rsidTr="008F04F3">
      <w:tc>
        <w:tcPr>
          <w:tcW w:w="632" w:type="dxa"/>
          <w:noWrap/>
        </w:tcPr>
        <w:p w:rsidR="00411CB4" w:rsidRPr="00562928" w:rsidRDefault="00411CB4" w:rsidP="00411CB4">
          <w:pPr>
            <w:spacing w:line="240" w:lineRule="exact"/>
            <w:rPr>
              <w:rFonts w:eastAsia="標楷體"/>
            </w:rPr>
          </w:pPr>
          <w:r w:rsidRPr="00562928">
            <w:rPr>
              <w:rFonts w:eastAsia="標楷體" w:hint="eastAsia"/>
            </w:rPr>
            <w:t>頁次</w:t>
          </w:r>
          <w:r w:rsidRPr="00562928">
            <w:rPr>
              <w:rFonts w:eastAsia="標楷體"/>
            </w:rPr>
            <w:t>：</w:t>
          </w:r>
        </w:p>
      </w:tc>
      <w:tc>
        <w:tcPr>
          <w:tcW w:w="684" w:type="dxa"/>
          <w:noWrap/>
          <w:tcMar>
            <w:right w:w="57" w:type="dxa"/>
          </w:tcMar>
        </w:tcPr>
        <w:p w:rsidR="00411CB4" w:rsidRPr="00562928" w:rsidRDefault="00583E0C" w:rsidP="00411CB4">
          <w:pPr>
            <w:spacing w:line="240" w:lineRule="exac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NUMPAGES  \* Arabic  \* MERGEFORMAT </w:instrText>
          </w:r>
          <w:r>
            <w:rPr>
              <w:rFonts w:ascii="Times New Roman" w:hAnsi="Times New Roman" w:cs="Times New Roman"/>
            </w:rPr>
            <w:fldChar w:fldCharType="separate"/>
          </w:r>
          <w:r w:rsidR="007240E9">
            <w:rPr>
              <w:rFonts w:ascii="Times New Roman" w:hAnsi="Times New Roman" w:cs="Times New Roman"/>
              <w:noProof/>
            </w:rPr>
            <w:t>4</w:t>
          </w:r>
          <w:r>
            <w:rPr>
              <w:rFonts w:ascii="Times New Roman" w:hAnsi="Times New Roman" w:cs="Times New Roman"/>
            </w:rPr>
            <w:fldChar w:fldCharType="end"/>
          </w:r>
          <w:r>
            <w:rPr>
              <w:rFonts w:hint="eastAsia"/>
              <w:w w:val="66"/>
            </w:rPr>
            <w:t>－</w:t>
          </w:r>
          <w:r w:rsidRPr="00583E0C">
            <w:rPr>
              <w:rFonts w:ascii="Times New Roman" w:hAnsi="Times New Roman" w:cs="Times New Roman"/>
            </w:rPr>
            <w:fldChar w:fldCharType="begin"/>
          </w:r>
          <w:r w:rsidRPr="00583E0C">
            <w:rPr>
              <w:rFonts w:ascii="Times New Roman" w:hAnsi="Times New Roman" w:cs="Times New Roman"/>
            </w:rPr>
            <w:instrText xml:space="preserve"> PAGE  \* Arabic  \* MERGEFORMAT </w:instrText>
          </w:r>
          <w:r w:rsidRPr="00583E0C">
            <w:rPr>
              <w:rFonts w:ascii="Times New Roman" w:hAnsi="Times New Roman" w:cs="Times New Roman"/>
            </w:rPr>
            <w:fldChar w:fldCharType="separate"/>
          </w:r>
          <w:r w:rsidR="007240E9">
            <w:rPr>
              <w:rFonts w:ascii="Times New Roman" w:hAnsi="Times New Roman" w:cs="Times New Roman"/>
              <w:noProof/>
            </w:rPr>
            <w:t>3</w:t>
          </w:r>
          <w:r w:rsidRPr="00583E0C">
            <w:rPr>
              <w:rFonts w:ascii="Times New Roman" w:hAnsi="Times New Roman" w:cs="Times New Roman"/>
            </w:rPr>
            <w:fldChar w:fldCharType="end"/>
          </w:r>
        </w:p>
      </w:tc>
    </w:tr>
  </w:tbl>
  <w:p w:rsidR="009F7437" w:rsidRDefault="009F7437" w:rsidP="00E35DBC">
    <w:pPr>
      <w:pStyle w:val="aa"/>
      <w:spacing w:line="10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e"/>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20"/>
      <w:gridCol w:w="294"/>
      <w:gridCol w:w="6467"/>
      <w:gridCol w:w="2655"/>
    </w:tblGrid>
    <w:tr w:rsidR="008C3AAF" w:rsidTr="00583E0C">
      <w:tc>
        <w:tcPr>
          <w:tcW w:w="10536" w:type="dxa"/>
          <w:gridSpan w:val="4"/>
        </w:tcPr>
        <w:p w:rsidR="008C3AAF" w:rsidRPr="00465B44" w:rsidRDefault="008C3AAF" w:rsidP="009A1F06">
          <w:pPr>
            <w:pStyle w:val="aa"/>
            <w:spacing w:afterLines="50" w:after="120" w:line="380" w:lineRule="exact"/>
            <w:ind w:leftChars="800" w:left="1920" w:rightChars="700" w:right="1680"/>
            <w:rPr>
              <w:rFonts w:ascii="Times New Roman" w:eastAsia="標楷體" w:hAnsi="Times New Roman" w:cs="Times New Roman"/>
              <w:spacing w:val="4"/>
            </w:rPr>
          </w:pPr>
          <w:r w:rsidRPr="00465B44">
            <w:rPr>
              <w:rFonts w:ascii="Times New Roman" w:eastAsia="標楷體" w:hAnsi="Times New Roman" w:cs="Times New Roman" w:hint="eastAsia"/>
              <w:kern w:val="0"/>
              <w:sz w:val="36"/>
              <w:szCs w:val="28"/>
            </w:rPr>
            <w:t>11</w:t>
          </w:r>
          <w:r w:rsidR="00230F5D">
            <w:rPr>
              <w:rFonts w:ascii="Times New Roman" w:eastAsia="標楷體" w:hAnsi="Times New Roman" w:cs="Times New Roman"/>
              <w:kern w:val="0"/>
              <w:sz w:val="36"/>
              <w:szCs w:val="28"/>
            </w:rPr>
            <w:t>3</w:t>
          </w:r>
          <w:r w:rsidRPr="00465B44">
            <w:rPr>
              <w:rFonts w:ascii="Times New Roman" w:eastAsia="標楷體" w:hAnsi="Times New Roman" w:cs="Times New Roman" w:hint="eastAsia"/>
              <w:kern w:val="0"/>
              <w:sz w:val="36"/>
              <w:szCs w:val="28"/>
            </w:rPr>
            <w:t>年專門職業及技術人員高等考試建築師、</w:t>
          </w:r>
          <w:r w:rsidR="00012202" w:rsidRPr="00AE11E7">
            <w:rPr>
              <w:rFonts w:ascii="Times New Roman" w:eastAsia="標楷體" w:hAnsi="Times New Roman" w:cs="Times New Roman" w:hint="eastAsia"/>
              <w:kern w:val="0"/>
              <w:sz w:val="36"/>
              <w:szCs w:val="28"/>
            </w:rPr>
            <w:t>3</w:t>
          </w:r>
          <w:r w:rsidR="009A1F06">
            <w:rPr>
              <w:rFonts w:ascii="Times New Roman" w:eastAsia="標楷體" w:hAnsi="Times New Roman" w:cs="Times New Roman"/>
              <w:kern w:val="0"/>
              <w:sz w:val="36"/>
              <w:szCs w:val="28"/>
            </w:rPr>
            <w:t>2</w:t>
          </w:r>
          <w:r w:rsidR="00012202" w:rsidRPr="00AE11E7">
            <w:rPr>
              <w:rFonts w:ascii="Times New Roman" w:eastAsia="標楷體" w:hAnsi="Times New Roman" w:cs="Times New Roman" w:hint="eastAsia"/>
              <w:spacing w:val="-8"/>
              <w:kern w:val="0"/>
              <w:sz w:val="36"/>
              <w:szCs w:val="28"/>
            </w:rPr>
            <w:t>類科技師（含第二次食品技師）、大地工程</w:t>
          </w:r>
          <w:r w:rsidR="00012202" w:rsidRPr="00AE11E7">
            <w:rPr>
              <w:rFonts w:ascii="Times New Roman" w:eastAsia="標楷體" w:hAnsi="Times New Roman" w:cs="Times New Roman" w:hint="eastAsia"/>
              <w:spacing w:val="28"/>
              <w:kern w:val="0"/>
              <w:sz w:val="36"/>
              <w:szCs w:val="28"/>
            </w:rPr>
            <w:t>技師考試分階段考試（第二階段考試）</w:t>
          </w:r>
          <w:r w:rsidR="00012202" w:rsidRPr="00465B44">
            <w:rPr>
              <w:rFonts w:ascii="Times New Roman" w:eastAsia="標楷體" w:hAnsi="Times New Roman" w:cs="Times New Roman" w:hint="eastAsia"/>
              <w:spacing w:val="4"/>
              <w:kern w:val="0"/>
              <w:sz w:val="36"/>
              <w:szCs w:val="28"/>
            </w:rPr>
            <w:t>暨普通考試不動產經紀人、記帳士考試</w:t>
          </w:r>
          <w:r w:rsidR="00012202" w:rsidRPr="00465B44">
            <w:rPr>
              <w:rFonts w:ascii="Times New Roman" w:eastAsia="標楷體" w:hAnsi="Times New Roman" w:cs="Times New Roman"/>
              <w:spacing w:val="4"/>
              <w:kern w:val="0"/>
              <w:sz w:val="36"/>
              <w:szCs w:val="28"/>
            </w:rPr>
            <w:t>試題</w:t>
          </w:r>
        </w:p>
      </w:tc>
    </w:tr>
    <w:tr w:rsidR="00562928" w:rsidTr="00583E0C">
      <w:trPr>
        <w:trHeight w:hRule="exact" w:val="340"/>
      </w:trPr>
      <w:tc>
        <w:tcPr>
          <w:tcW w:w="1120" w:type="dxa"/>
          <w:noWrap/>
        </w:tcPr>
        <w:p w:rsidR="00562928" w:rsidRPr="009F7437" w:rsidRDefault="00562928" w:rsidP="002820FB">
          <w:pPr>
            <w:pStyle w:val="aa"/>
            <w:autoSpaceDN/>
            <w:spacing w:line="280" w:lineRule="exact"/>
            <w:jc w:val="distribute"/>
            <w:rPr>
              <w:rFonts w:eastAsia="標楷體"/>
              <w:sz w:val="28"/>
            </w:rPr>
          </w:pPr>
          <w:r w:rsidRPr="009F7437">
            <w:rPr>
              <w:rFonts w:eastAsia="標楷體"/>
              <w:sz w:val="28"/>
            </w:rPr>
            <w:t>等別</w:t>
          </w:r>
        </w:p>
      </w:tc>
      <w:tc>
        <w:tcPr>
          <w:tcW w:w="294" w:type="dxa"/>
          <w:noWrap/>
        </w:tcPr>
        <w:p w:rsidR="00562928" w:rsidRPr="009F7437" w:rsidRDefault="00562928" w:rsidP="002820FB">
          <w:pPr>
            <w:pStyle w:val="aa"/>
            <w:autoSpaceDN/>
            <w:spacing w:line="280" w:lineRule="exact"/>
            <w:rPr>
              <w:rFonts w:eastAsia="標楷體"/>
              <w:sz w:val="28"/>
            </w:rPr>
          </w:pPr>
          <w:r w:rsidRPr="009F7437">
            <w:rPr>
              <w:rFonts w:eastAsia="標楷體"/>
              <w:sz w:val="28"/>
            </w:rPr>
            <w:t>：</w:t>
          </w:r>
        </w:p>
      </w:tc>
      <w:tc>
        <w:tcPr>
          <w:tcW w:w="9122" w:type="dxa"/>
          <w:gridSpan w:val="2"/>
        </w:tcPr>
        <w:p w:rsidR="00562928" w:rsidRPr="00014C1E" w:rsidRDefault="00361A25" w:rsidP="002820FB">
          <w:pPr>
            <w:pStyle w:val="aa"/>
            <w:autoSpaceDN/>
            <w:spacing w:line="280" w:lineRule="exact"/>
            <w:rPr>
              <w:rFonts w:ascii="Times New Roman" w:eastAsia="標楷體" w:hAnsi="Times New Roman"/>
              <w:sz w:val="28"/>
            </w:rPr>
          </w:pPr>
          <w:r>
            <w:rPr>
              <w:rFonts w:ascii="Times New Roman" w:eastAsia="標楷體" w:hAnsi="Times New Roman" w:hint="eastAsia"/>
              <w:sz w:val="28"/>
              <w:lang w:eastAsia="zh-HK"/>
            </w:rPr>
            <w:t>普通考試</w:t>
          </w:r>
        </w:p>
      </w:tc>
    </w:tr>
    <w:tr w:rsidR="00562928" w:rsidTr="00583E0C">
      <w:trPr>
        <w:trHeight w:hRule="exact" w:val="340"/>
      </w:trPr>
      <w:tc>
        <w:tcPr>
          <w:tcW w:w="1120" w:type="dxa"/>
          <w:noWrap/>
        </w:tcPr>
        <w:p w:rsidR="00562928" w:rsidRPr="009F7437" w:rsidRDefault="00562928" w:rsidP="005A7351">
          <w:pPr>
            <w:pStyle w:val="aa"/>
            <w:autoSpaceDN/>
            <w:spacing w:line="280" w:lineRule="exact"/>
            <w:jc w:val="distribute"/>
            <w:rPr>
              <w:rFonts w:eastAsia="標楷體"/>
              <w:sz w:val="28"/>
            </w:rPr>
          </w:pPr>
          <w:r w:rsidRPr="009F7437">
            <w:rPr>
              <w:rFonts w:eastAsia="標楷體"/>
              <w:sz w:val="28"/>
            </w:rPr>
            <w:t>類科</w:t>
          </w:r>
        </w:p>
      </w:tc>
      <w:tc>
        <w:tcPr>
          <w:tcW w:w="294" w:type="dxa"/>
          <w:noWrap/>
        </w:tcPr>
        <w:p w:rsidR="00562928" w:rsidRPr="009F7437" w:rsidRDefault="00562928" w:rsidP="002820FB">
          <w:pPr>
            <w:pStyle w:val="aa"/>
            <w:autoSpaceDN/>
            <w:spacing w:line="280" w:lineRule="exact"/>
            <w:rPr>
              <w:rFonts w:eastAsia="標楷體"/>
              <w:sz w:val="28"/>
            </w:rPr>
          </w:pPr>
          <w:r w:rsidRPr="009F7437">
            <w:rPr>
              <w:rFonts w:eastAsia="標楷體"/>
              <w:sz w:val="28"/>
            </w:rPr>
            <w:t>：</w:t>
          </w:r>
        </w:p>
      </w:tc>
      <w:tc>
        <w:tcPr>
          <w:tcW w:w="9122" w:type="dxa"/>
          <w:gridSpan w:val="2"/>
        </w:tcPr>
        <w:p w:rsidR="00562928" w:rsidRPr="00014C1E" w:rsidRDefault="00607A3E" w:rsidP="002820FB">
          <w:pPr>
            <w:pStyle w:val="aa"/>
            <w:autoSpaceDN/>
            <w:spacing w:line="280" w:lineRule="exact"/>
            <w:rPr>
              <w:rFonts w:ascii="Times New Roman" w:eastAsia="標楷體" w:hAnsi="Times New Roman"/>
              <w:sz w:val="28"/>
            </w:rPr>
          </w:pPr>
          <w:r>
            <w:rPr>
              <w:rFonts w:ascii="Times New Roman" w:eastAsia="標楷體" w:hAnsi="Times New Roman" w:hint="eastAsia"/>
              <w:sz w:val="28"/>
              <w:lang w:eastAsia="zh-HK"/>
            </w:rPr>
            <w:t>不動產經紀人</w:t>
          </w:r>
        </w:p>
      </w:tc>
    </w:tr>
    <w:tr w:rsidR="00562928" w:rsidTr="00583E0C">
      <w:trPr>
        <w:trHeight w:hRule="exact" w:val="340"/>
      </w:trPr>
      <w:tc>
        <w:tcPr>
          <w:tcW w:w="1120" w:type="dxa"/>
          <w:noWrap/>
        </w:tcPr>
        <w:p w:rsidR="00562928" w:rsidRPr="009F7437" w:rsidRDefault="00562928" w:rsidP="002820FB">
          <w:pPr>
            <w:pStyle w:val="aa"/>
            <w:autoSpaceDN/>
            <w:spacing w:line="280" w:lineRule="exact"/>
            <w:jc w:val="distribute"/>
            <w:rPr>
              <w:rFonts w:eastAsia="標楷體"/>
              <w:sz w:val="28"/>
            </w:rPr>
          </w:pPr>
          <w:r w:rsidRPr="009F7437">
            <w:rPr>
              <w:rFonts w:eastAsia="標楷體"/>
              <w:sz w:val="28"/>
            </w:rPr>
            <w:t>科目</w:t>
          </w:r>
        </w:p>
      </w:tc>
      <w:tc>
        <w:tcPr>
          <w:tcW w:w="294" w:type="dxa"/>
          <w:noWrap/>
        </w:tcPr>
        <w:p w:rsidR="00562928" w:rsidRPr="009F7437" w:rsidRDefault="00562928" w:rsidP="002820FB">
          <w:pPr>
            <w:pStyle w:val="aa"/>
            <w:autoSpaceDN/>
            <w:spacing w:line="280" w:lineRule="exact"/>
            <w:rPr>
              <w:rFonts w:eastAsia="標楷體"/>
              <w:sz w:val="28"/>
            </w:rPr>
          </w:pPr>
          <w:r w:rsidRPr="009F7437">
            <w:rPr>
              <w:rFonts w:eastAsia="標楷體"/>
              <w:sz w:val="28"/>
            </w:rPr>
            <w:t>：</w:t>
          </w:r>
        </w:p>
      </w:tc>
      <w:tc>
        <w:tcPr>
          <w:tcW w:w="9122" w:type="dxa"/>
          <w:gridSpan w:val="2"/>
        </w:tcPr>
        <w:p w:rsidR="00562928" w:rsidRPr="00014C1E" w:rsidRDefault="00607A3E" w:rsidP="002820FB">
          <w:pPr>
            <w:pStyle w:val="aa"/>
            <w:autoSpaceDN/>
            <w:spacing w:line="280" w:lineRule="exact"/>
            <w:rPr>
              <w:rFonts w:ascii="Times New Roman" w:eastAsia="標楷體" w:hAnsi="Times New Roman"/>
              <w:sz w:val="28"/>
            </w:rPr>
          </w:pPr>
          <w:r>
            <w:rPr>
              <w:rFonts w:ascii="Times New Roman" w:eastAsia="標楷體" w:hAnsi="Times New Roman" w:hint="eastAsia"/>
              <w:sz w:val="28"/>
              <w:lang w:eastAsia="zh-HK"/>
            </w:rPr>
            <w:t>土地法與土地相關稅法概要</w:t>
          </w:r>
        </w:p>
      </w:tc>
    </w:tr>
    <w:tr w:rsidR="00562928" w:rsidTr="00F736A1">
      <w:trPr>
        <w:trHeight w:val="312"/>
      </w:trPr>
      <w:tc>
        <w:tcPr>
          <w:tcW w:w="1120" w:type="dxa"/>
          <w:noWrap/>
        </w:tcPr>
        <w:p w:rsidR="00562928" w:rsidRPr="009F7437" w:rsidRDefault="00562928" w:rsidP="002820FB">
          <w:pPr>
            <w:pStyle w:val="aa"/>
            <w:autoSpaceDN/>
            <w:spacing w:line="280" w:lineRule="exact"/>
            <w:jc w:val="distribute"/>
            <w:rPr>
              <w:rFonts w:eastAsia="標楷體"/>
              <w:sz w:val="28"/>
            </w:rPr>
          </w:pPr>
          <w:r w:rsidRPr="009F7437">
            <w:rPr>
              <w:rFonts w:eastAsia="標楷體"/>
              <w:sz w:val="28"/>
            </w:rPr>
            <w:t>考試時間</w:t>
          </w:r>
        </w:p>
      </w:tc>
      <w:tc>
        <w:tcPr>
          <w:tcW w:w="294" w:type="dxa"/>
          <w:noWrap/>
        </w:tcPr>
        <w:p w:rsidR="00562928" w:rsidRPr="009F7437" w:rsidRDefault="00562928" w:rsidP="002820FB">
          <w:pPr>
            <w:pStyle w:val="aa"/>
            <w:autoSpaceDN/>
            <w:spacing w:line="280" w:lineRule="exact"/>
            <w:rPr>
              <w:rFonts w:eastAsia="標楷體"/>
              <w:sz w:val="28"/>
            </w:rPr>
          </w:pPr>
          <w:r w:rsidRPr="009F7437">
            <w:rPr>
              <w:rFonts w:eastAsia="標楷體"/>
              <w:sz w:val="28"/>
            </w:rPr>
            <w:t>：</w:t>
          </w:r>
        </w:p>
      </w:tc>
      <w:tc>
        <w:tcPr>
          <w:tcW w:w="6467" w:type="dxa"/>
          <w:tcMar>
            <w:left w:w="57" w:type="dxa"/>
          </w:tcMar>
        </w:tcPr>
        <w:p w:rsidR="00562928" w:rsidRPr="00014C1E" w:rsidRDefault="00607A3E" w:rsidP="002820FB">
          <w:pPr>
            <w:pStyle w:val="aa"/>
            <w:autoSpaceDN/>
            <w:spacing w:line="280" w:lineRule="exact"/>
            <w:jc w:val="left"/>
            <w:rPr>
              <w:rFonts w:ascii="Times New Roman" w:eastAsia="標楷體" w:hAnsi="Times New Roman"/>
              <w:sz w:val="28"/>
            </w:rPr>
          </w:pPr>
          <w:r>
            <w:rPr>
              <w:rFonts w:ascii="Times New Roman" w:eastAsia="標楷體" w:hAnsi="Times New Roman"/>
              <w:kern w:val="0"/>
              <w:sz w:val="28"/>
            </w:rPr>
            <w:t>1</w:t>
          </w:r>
          <w:r w:rsidR="0029622E">
            <w:rPr>
              <w:rFonts w:ascii="Times New Roman" w:eastAsia="標楷體" w:hAnsi="Times New Roman" w:hint="eastAsia"/>
              <w:kern w:val="0"/>
              <w:sz w:val="28"/>
            </w:rPr>
            <w:t>小時</w:t>
          </w:r>
          <w:r>
            <w:rPr>
              <w:rFonts w:ascii="Times New Roman" w:eastAsia="標楷體" w:hAnsi="Times New Roman" w:hint="eastAsia"/>
              <w:kern w:val="0"/>
              <w:sz w:val="28"/>
            </w:rPr>
            <w:t>30</w:t>
          </w:r>
          <w:r>
            <w:rPr>
              <w:rFonts w:ascii="Times New Roman" w:eastAsia="標楷體" w:hAnsi="Times New Roman" w:hint="eastAsia"/>
              <w:kern w:val="0"/>
              <w:sz w:val="28"/>
              <w:lang w:eastAsia="zh-HK"/>
            </w:rPr>
            <w:t>分</w:t>
          </w:r>
        </w:p>
      </w:tc>
      <w:tc>
        <w:tcPr>
          <w:tcW w:w="2655" w:type="dxa"/>
        </w:tcPr>
        <w:p w:rsidR="00562928" w:rsidRPr="00014C1E" w:rsidRDefault="00562928" w:rsidP="002820FB">
          <w:pPr>
            <w:pStyle w:val="aa"/>
            <w:autoSpaceDN/>
            <w:spacing w:line="280" w:lineRule="exact"/>
            <w:jc w:val="left"/>
            <w:rPr>
              <w:rFonts w:ascii="Times New Roman" w:eastAsia="標楷體" w:hAnsi="Times New Roman"/>
              <w:sz w:val="28"/>
            </w:rPr>
          </w:pPr>
          <w:r w:rsidRPr="00014C1E">
            <w:rPr>
              <w:rFonts w:ascii="Times New Roman" w:eastAsia="標楷體" w:hAnsi="Times New Roman"/>
              <w:sz w:val="28"/>
            </w:rPr>
            <w:t>座號：</w:t>
          </w:r>
          <w:r w:rsidRPr="00014C1E">
            <w:rPr>
              <w:rFonts w:ascii="Times New Roman" w:eastAsia="標楷體" w:hAnsi="Times New Roman"/>
              <w:sz w:val="28"/>
              <w:u w:val="single"/>
            </w:rPr>
            <w:t xml:space="preserve">　　　　　</w:t>
          </w:r>
          <w:r w:rsidRPr="00014C1E">
            <w:rPr>
              <w:rFonts w:ascii="Times New Roman" w:eastAsia="標楷體" w:hAnsi="Times New Roman"/>
              <w:sz w:val="28"/>
              <w:u w:val="single"/>
            </w:rPr>
            <w:t xml:space="preserve"> </w:t>
          </w:r>
          <w:r w:rsidRPr="00014C1E">
            <w:rPr>
              <w:rFonts w:ascii="Times New Roman" w:eastAsia="標楷體" w:hAnsi="Times New Roman"/>
              <w:sz w:val="28"/>
              <w:u w:val="single"/>
            </w:rPr>
            <w:t xml:space="preserve">　</w:t>
          </w:r>
        </w:p>
      </w:tc>
    </w:tr>
    <w:tr w:rsidR="00562928" w:rsidTr="00583E0C">
      <w:tc>
        <w:tcPr>
          <w:tcW w:w="10536" w:type="dxa"/>
          <w:gridSpan w:val="4"/>
        </w:tcPr>
        <w:p w:rsidR="00562928" w:rsidRPr="00203DC0" w:rsidRDefault="00562928" w:rsidP="002820FB">
          <w:pPr>
            <w:pStyle w:val="aa"/>
            <w:autoSpaceDN/>
            <w:spacing w:beforeLines="50" w:before="120" w:line="260" w:lineRule="exact"/>
            <w:rPr>
              <w:rFonts w:eastAsia="標楷體"/>
              <w:sz w:val="24"/>
            </w:rPr>
          </w:pPr>
          <w:r w:rsidRPr="006B1BB3">
            <w:rPr>
              <w:rFonts w:asciiTheme="minorEastAsia" w:eastAsia="標楷體" w:hAnsiTheme="minorEastAsia" w:hint="eastAsia"/>
              <w:spacing w:val="-12"/>
              <w:sz w:val="24"/>
            </w:rPr>
            <w:t>※</w:t>
          </w:r>
          <w:r w:rsidRPr="006B1BB3">
            <w:rPr>
              <w:rFonts w:eastAsia="標楷體"/>
              <w:spacing w:val="-12"/>
              <w:sz w:val="24"/>
            </w:rPr>
            <w:t>注意</w:t>
          </w:r>
          <w:r w:rsidRPr="00203DC0">
            <w:rPr>
              <w:rFonts w:eastAsia="標楷體"/>
              <w:sz w:val="24"/>
            </w:rPr>
            <w:t>：</w:t>
          </w:r>
          <w:r w:rsidRPr="00203DC0">
            <w:rPr>
              <w:rFonts w:eastAsia="標楷體" w:hint="eastAsia"/>
              <w:spacing w:val="-12"/>
              <w:sz w:val="24"/>
            </w:rPr>
            <w:t>禁止使用電子計算器。</w:t>
          </w:r>
        </w:p>
      </w:tc>
    </w:tr>
  </w:tbl>
  <w:p w:rsidR="00562928" w:rsidRPr="00562928" w:rsidRDefault="00562928" w:rsidP="00562928">
    <w:pPr>
      <w:pStyle w:val="aa"/>
      <w:spacing w:line="14" w:lineRule="exact"/>
    </w:pPr>
    <w:r>
      <w:rPr>
        <w:noProof/>
      </w:rPr>
      <mc:AlternateContent>
        <mc:Choice Requires="wps">
          <w:drawing>
            <wp:anchor distT="0" distB="0" distL="114300" distR="114300" simplePos="0" relativeHeight="251659264" behindDoc="0" locked="0" layoutInCell="1" allowOverlap="1">
              <wp:simplePos x="0" y="0"/>
              <wp:positionH relativeFrom="leftMargin">
                <wp:posOffset>431800</wp:posOffset>
              </wp:positionH>
              <wp:positionV relativeFrom="topMargin">
                <wp:posOffset>540385</wp:posOffset>
              </wp:positionV>
              <wp:extent cx="1282065" cy="704215"/>
              <wp:effectExtent l="0" t="0" r="13335" b="635"/>
              <wp:wrapNone/>
              <wp:docPr id="3" name="文字方塊 3"/>
              <wp:cNvGraphicFramePr/>
              <a:graphic xmlns:a="http://schemas.openxmlformats.org/drawingml/2006/main">
                <a:graphicData uri="http://schemas.microsoft.com/office/word/2010/wordprocessingShape">
                  <wps:wsp>
                    <wps:cNvSpPr txBox="1"/>
                    <wps:spPr>
                      <a:xfrm>
                        <a:off x="0" y="0"/>
                        <a:ext cx="1282065" cy="704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e"/>
                            <w:tblW w:w="1246" w:type="dxa"/>
                            <w:tblBorders>
                              <w:top w:val="none" w:sz="0" w:space="0" w:color="auto"/>
                              <w:left w:val="none" w:sz="0"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27"/>
                            <w:gridCol w:w="657"/>
                          </w:tblGrid>
                          <w:tr w:rsidR="00562928" w:rsidTr="008F04F3">
                            <w:tc>
                              <w:tcPr>
                                <w:tcW w:w="611" w:type="dxa"/>
                                <w:noWrap/>
                              </w:tcPr>
                              <w:p w:rsidR="00562928" w:rsidRPr="00562928" w:rsidRDefault="00562928" w:rsidP="00411CB4">
                                <w:pPr>
                                  <w:spacing w:line="240" w:lineRule="exact"/>
                                  <w:rPr>
                                    <w:rFonts w:eastAsia="標楷體"/>
                                  </w:rPr>
                                </w:pPr>
                                <w:r w:rsidRPr="00562928">
                                  <w:rPr>
                                    <w:rFonts w:eastAsia="標楷體" w:hint="eastAsia"/>
                                  </w:rPr>
                                  <w:t>代號：</w:t>
                                </w:r>
                              </w:p>
                            </w:tc>
                            <w:tc>
                              <w:tcPr>
                                <w:tcW w:w="635" w:type="dxa"/>
                                <w:noWrap/>
                                <w:tcMar>
                                  <w:right w:w="57" w:type="dxa"/>
                                </w:tcMar>
                              </w:tcPr>
                              <w:p w:rsidR="008F04F3" w:rsidRPr="00562928" w:rsidRDefault="00607A3E" w:rsidP="00411CB4">
                                <w:pPr>
                                  <w:spacing w:line="240" w:lineRule="exact"/>
                                  <w:rPr>
                                    <w:rFonts w:ascii="Times New Roman" w:hAnsi="Times New Roman" w:cs="Times New Roman"/>
                                  </w:rPr>
                                </w:pPr>
                                <w:r>
                                  <w:rPr>
                                    <w:rFonts w:ascii="Times New Roman" w:hAnsi="Times New Roman" w:cs="Times New Roman"/>
                                  </w:rPr>
                                  <w:t>60140</w:t>
                                </w:r>
                              </w:p>
                            </w:tc>
                          </w:tr>
                          <w:tr w:rsidR="00562928" w:rsidTr="008F04F3">
                            <w:tc>
                              <w:tcPr>
                                <w:tcW w:w="611" w:type="dxa"/>
                                <w:noWrap/>
                              </w:tcPr>
                              <w:p w:rsidR="00562928" w:rsidRPr="00562928" w:rsidRDefault="00562928" w:rsidP="00411CB4">
                                <w:pPr>
                                  <w:spacing w:line="240" w:lineRule="exact"/>
                                  <w:rPr>
                                    <w:rFonts w:eastAsia="標楷體"/>
                                  </w:rPr>
                                </w:pPr>
                                <w:r w:rsidRPr="00562928">
                                  <w:rPr>
                                    <w:rFonts w:eastAsia="標楷體" w:hint="eastAsia"/>
                                  </w:rPr>
                                  <w:t>頁次</w:t>
                                </w:r>
                                <w:r w:rsidRPr="00562928">
                                  <w:rPr>
                                    <w:rFonts w:eastAsia="標楷體"/>
                                  </w:rPr>
                                  <w:t>：</w:t>
                                </w:r>
                              </w:p>
                            </w:tc>
                            <w:tc>
                              <w:tcPr>
                                <w:tcW w:w="635" w:type="dxa"/>
                                <w:noWrap/>
                                <w:tcMar>
                                  <w:right w:w="57" w:type="dxa"/>
                                </w:tcMar>
                              </w:tcPr>
                              <w:p w:rsidR="00562928" w:rsidRPr="00562928" w:rsidRDefault="00411CB4" w:rsidP="00411CB4">
                                <w:pPr>
                                  <w:spacing w:line="240" w:lineRule="exac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NUMPAGES  \* Arabic  \* MERGEFORMAT </w:instrText>
                                </w:r>
                                <w:r>
                                  <w:rPr>
                                    <w:rFonts w:ascii="Times New Roman" w:hAnsi="Times New Roman" w:cs="Times New Roman"/>
                                  </w:rPr>
                                  <w:fldChar w:fldCharType="separate"/>
                                </w:r>
                                <w:r w:rsidR="007240E9">
                                  <w:rPr>
                                    <w:rFonts w:ascii="Times New Roman" w:hAnsi="Times New Roman" w:cs="Times New Roman"/>
                                    <w:noProof/>
                                  </w:rPr>
                                  <w:t>4</w:t>
                                </w:r>
                                <w:r>
                                  <w:rPr>
                                    <w:rFonts w:ascii="Times New Roman" w:hAnsi="Times New Roman" w:cs="Times New Roman"/>
                                  </w:rPr>
                                  <w:fldChar w:fldCharType="end"/>
                                </w:r>
                                <w:r>
                                  <w:rPr>
                                    <w:rFonts w:hint="eastAsia"/>
                                    <w:w w:val="66"/>
                                  </w:rPr>
                                  <w:t>－</w:t>
                                </w:r>
                                <w:r w:rsidR="00583E0C" w:rsidRPr="00583E0C">
                                  <w:rPr>
                                    <w:rFonts w:ascii="Times New Roman" w:hAnsi="Times New Roman" w:cs="Times New Roman"/>
                                  </w:rPr>
                                  <w:fldChar w:fldCharType="begin"/>
                                </w:r>
                                <w:r w:rsidR="00583E0C" w:rsidRPr="00583E0C">
                                  <w:rPr>
                                    <w:rFonts w:ascii="Times New Roman" w:hAnsi="Times New Roman" w:cs="Times New Roman"/>
                                  </w:rPr>
                                  <w:instrText xml:space="preserve"> PAGE  \* Arabic  \* MERGEFORMAT </w:instrText>
                                </w:r>
                                <w:r w:rsidR="00583E0C" w:rsidRPr="00583E0C">
                                  <w:rPr>
                                    <w:rFonts w:ascii="Times New Roman" w:hAnsi="Times New Roman" w:cs="Times New Roman"/>
                                  </w:rPr>
                                  <w:fldChar w:fldCharType="separate"/>
                                </w:r>
                                <w:r w:rsidR="007240E9">
                                  <w:rPr>
                                    <w:rFonts w:ascii="Times New Roman" w:hAnsi="Times New Roman" w:cs="Times New Roman"/>
                                    <w:noProof/>
                                  </w:rPr>
                                  <w:t>1</w:t>
                                </w:r>
                                <w:r w:rsidR="00583E0C" w:rsidRPr="00583E0C">
                                  <w:rPr>
                                    <w:rFonts w:ascii="Times New Roman" w:hAnsi="Times New Roman" w:cs="Times New Roman"/>
                                  </w:rPr>
                                  <w:fldChar w:fldCharType="end"/>
                                </w:r>
                              </w:p>
                            </w:tc>
                          </w:tr>
                        </w:tbl>
                        <w:p w:rsidR="00562928" w:rsidRDefault="00562928"/>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3" o:spid="_x0000_s1026" type="#_x0000_t202" style="position:absolute;left:0;text-align:left;margin-left:34pt;margin-top:42.55pt;width:100.95pt;height:55.4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" filled="f" stroked="f" strokeweight=".5pt">
              <v:textbox inset="0,0,0,0">
                <w:txbxContent>
                  <w:tbl>
                    <w:tblPr>
                      <w:tblStyle w:val="ae"/>
                      <w:tblW w:w="1246" w:type="dxa"/>
                      <w:tblBorders>
                        <w:top w:val="none" w:sz="0" w:space="0" w:color="auto"/>
                        <w:left w:val="none" w:sz="0"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27"/>
                      <w:gridCol w:w="657"/>
                    </w:tblGrid>
                    <w:tr w:rsidR="00562928" w:rsidTr="008F04F3">
                      <w:tc>
                        <w:tcPr>
                          <w:tcW w:w="611" w:type="dxa"/>
                          <w:noWrap/>
                        </w:tcPr>
                        <w:p w:rsidR="00562928" w:rsidRPr="00562928" w:rsidRDefault="00562928" w:rsidP="00411CB4">
                          <w:pPr>
                            <w:spacing w:line="240" w:lineRule="exact"/>
                            <w:rPr>
                              <w:rFonts w:eastAsia="標楷體"/>
                            </w:rPr>
                          </w:pPr>
                          <w:r w:rsidRPr="00562928">
                            <w:rPr>
                              <w:rFonts w:eastAsia="標楷體" w:hint="eastAsia"/>
                            </w:rPr>
                            <w:t>代號：</w:t>
                          </w:r>
                        </w:p>
                      </w:tc>
                      <w:tc>
                        <w:tcPr>
                          <w:tcW w:w="635" w:type="dxa"/>
                          <w:noWrap/>
                          <w:tcMar>
                            <w:right w:w="57" w:type="dxa"/>
                          </w:tcMar>
                        </w:tcPr>
                        <w:p w:rsidR="008F04F3" w:rsidRPr="00562928" w:rsidRDefault="00607A3E" w:rsidP="00411CB4">
                          <w:pPr>
                            <w:spacing w:line="240" w:lineRule="exact"/>
                            <w:rPr>
                              <w:rFonts w:ascii="Times New Roman" w:hAnsi="Times New Roman" w:cs="Times New Roman"/>
                            </w:rPr>
                          </w:pPr>
                          <w:r>
                            <w:rPr>
                              <w:rFonts w:ascii="Times New Roman" w:hAnsi="Times New Roman" w:cs="Times New Roman"/>
                            </w:rPr>
                            <w:t>60140</w:t>
                          </w:r>
                        </w:p>
                      </w:tc>
                    </w:tr>
                    <w:tr w:rsidR="00562928" w:rsidTr="008F04F3">
                      <w:tc>
                        <w:tcPr>
                          <w:tcW w:w="611" w:type="dxa"/>
                          <w:noWrap/>
                        </w:tcPr>
                        <w:p w:rsidR="00562928" w:rsidRPr="00562928" w:rsidRDefault="00562928" w:rsidP="00411CB4">
                          <w:pPr>
                            <w:spacing w:line="240" w:lineRule="exact"/>
                            <w:rPr>
                              <w:rFonts w:eastAsia="標楷體"/>
                            </w:rPr>
                          </w:pPr>
                          <w:r w:rsidRPr="00562928">
                            <w:rPr>
                              <w:rFonts w:eastAsia="標楷體" w:hint="eastAsia"/>
                            </w:rPr>
                            <w:t>頁次</w:t>
                          </w:r>
                          <w:r w:rsidRPr="00562928">
                            <w:rPr>
                              <w:rFonts w:eastAsia="標楷體"/>
                            </w:rPr>
                            <w:t>：</w:t>
                          </w:r>
                        </w:p>
                      </w:tc>
                      <w:tc>
                        <w:tcPr>
                          <w:tcW w:w="635" w:type="dxa"/>
                          <w:noWrap/>
                          <w:tcMar>
                            <w:right w:w="57" w:type="dxa"/>
                          </w:tcMar>
                        </w:tcPr>
                        <w:p w:rsidR="00562928" w:rsidRPr="00562928" w:rsidRDefault="00411CB4" w:rsidP="00411CB4">
                          <w:pPr>
                            <w:spacing w:line="240" w:lineRule="exac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NUMPAGES  \* Arabic  \* MERGEFORMAT </w:instrText>
                          </w:r>
                          <w:r>
                            <w:rPr>
                              <w:rFonts w:ascii="Times New Roman" w:hAnsi="Times New Roman" w:cs="Times New Roman"/>
                            </w:rPr>
                            <w:fldChar w:fldCharType="separate"/>
                          </w:r>
                          <w:r w:rsidR="007240E9">
                            <w:rPr>
                              <w:rFonts w:ascii="Times New Roman" w:hAnsi="Times New Roman" w:cs="Times New Roman"/>
                              <w:noProof/>
                            </w:rPr>
                            <w:t>4</w:t>
                          </w:r>
                          <w:r>
                            <w:rPr>
                              <w:rFonts w:ascii="Times New Roman" w:hAnsi="Times New Roman" w:cs="Times New Roman"/>
                            </w:rPr>
                            <w:fldChar w:fldCharType="end"/>
                          </w:r>
                          <w:r>
                            <w:rPr>
                              <w:rFonts w:hint="eastAsia"/>
                              <w:w w:val="66"/>
                            </w:rPr>
                            <w:t>－</w:t>
                          </w:r>
                          <w:r w:rsidR="00583E0C" w:rsidRPr="00583E0C">
                            <w:rPr>
                              <w:rFonts w:ascii="Times New Roman" w:hAnsi="Times New Roman" w:cs="Times New Roman"/>
                            </w:rPr>
                            <w:fldChar w:fldCharType="begin"/>
                          </w:r>
                          <w:r w:rsidR="00583E0C" w:rsidRPr="00583E0C">
                            <w:rPr>
                              <w:rFonts w:ascii="Times New Roman" w:hAnsi="Times New Roman" w:cs="Times New Roman"/>
                            </w:rPr>
                            <w:instrText xml:space="preserve"> PAGE  \* Arabic  \* MERGEFORMAT </w:instrText>
                          </w:r>
                          <w:r w:rsidR="00583E0C" w:rsidRPr="00583E0C">
                            <w:rPr>
                              <w:rFonts w:ascii="Times New Roman" w:hAnsi="Times New Roman" w:cs="Times New Roman"/>
                            </w:rPr>
                            <w:fldChar w:fldCharType="separate"/>
                          </w:r>
                          <w:r w:rsidR="007240E9">
                            <w:rPr>
                              <w:rFonts w:ascii="Times New Roman" w:hAnsi="Times New Roman" w:cs="Times New Roman"/>
                              <w:noProof/>
                            </w:rPr>
                            <w:t>1</w:t>
                          </w:r>
                          <w:r w:rsidR="00583E0C" w:rsidRPr="00583E0C">
                            <w:rPr>
                              <w:rFonts w:ascii="Times New Roman" w:hAnsi="Times New Roman" w:cs="Times New Roman"/>
                            </w:rPr>
                            <w:fldChar w:fldCharType="end"/>
                          </w:r>
                        </w:p>
                      </w:tc>
                    </w:tr>
                  </w:tbl>
                  <w:p w:rsidR="00562928" w:rsidRDefault="00562928"/>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FF4773"/>
    <w:multiLevelType w:val="multilevel"/>
    <w:tmpl w:val="6EE817EE"/>
    <w:name w:val="題目"/>
    <w:lvl w:ilvl="0">
      <w:start w:val="1"/>
      <w:numFmt w:val="decimal"/>
      <w:pStyle w:val="a"/>
      <w:lvlText w:val="%1"/>
      <w:lvlJc w:val="right"/>
      <w:pPr>
        <w:tabs>
          <w:tab w:val="num" w:pos="482"/>
        </w:tabs>
        <w:ind w:left="482" w:hanging="228"/>
      </w:pPr>
      <w:rPr>
        <w:rFonts w:ascii="Times New Roman" w:eastAsia="標楷體" w:hAnsi="Times New Roman" w:hint="default"/>
        <w:b w:val="0"/>
        <w:i w:val="0"/>
        <w:caps w:val="0"/>
        <w:strike w:val="0"/>
        <w:dstrike w:val="0"/>
        <w:outline w:val="0"/>
        <w:shadow w:val="0"/>
        <w:emboss w:val="0"/>
        <w:imprint w:val="0"/>
        <w:snapToGrid w:val="0"/>
        <w:vanish w:val="0"/>
        <w:color w:val="auto"/>
        <w:spacing w:val="0"/>
        <w:w w:val="100"/>
        <w:kern w:val="0"/>
        <w:position w:val="0"/>
        <w:sz w:val="24"/>
        <w:u w:val="none"/>
        <w:effect w:val="none"/>
        <w:vertAlign w:val="baseline"/>
        <w:em w:val="none"/>
      </w:rPr>
    </w:lvl>
    <w:lvl w:ilvl="1">
      <w:start w:val="1"/>
      <w:numFmt w:val="none"/>
      <w:lvlRestart w:val="0"/>
      <w:suff w:val="nothing"/>
      <w:lvlText w:val=""/>
      <w:lvlJc w:val="left"/>
      <w:pPr>
        <w:ind w:left="765" w:hanging="228"/>
      </w:pPr>
      <w:rPr>
        <w:rFonts w:ascii="Times New Roman" w:eastAsia="標楷體" w:hAnsi="Times New Roman" w:hint="default"/>
        <w:b w:val="0"/>
        <w:i w:val="0"/>
        <w:caps w:val="0"/>
        <w:strike w:val="0"/>
        <w:dstrike w:val="0"/>
        <w:outline w:val="0"/>
        <w:shadow w:val="0"/>
        <w:emboss w:val="0"/>
        <w:imprint w:val="0"/>
        <w:snapToGrid w:val="0"/>
        <w:vanish w:val="0"/>
        <w:color w:val="auto"/>
        <w:spacing w:val="0"/>
        <w:w w:val="100"/>
        <w:kern w:val="0"/>
        <w:position w:val="0"/>
        <w:sz w:val="22"/>
        <w:u w:val="none"/>
        <w:effect w:val="none"/>
        <w:vertAlign w:val="baseline"/>
        <w:em w:val="none"/>
      </w:rPr>
    </w:lvl>
    <w:lvl w:ilvl="2">
      <w:start w:val="1"/>
      <w:numFmt w:val="none"/>
      <w:lvlRestart w:val="0"/>
      <w:suff w:val="nothing"/>
      <w:lvlText w:val=""/>
      <w:lvlJc w:val="left"/>
      <w:pPr>
        <w:ind w:left="1388" w:hanging="567"/>
      </w:pPr>
      <w:rPr>
        <w:rFonts w:hint="eastAsia"/>
      </w:rPr>
    </w:lvl>
    <w:lvl w:ilvl="3">
      <w:start w:val="1"/>
      <w:numFmt w:val="none"/>
      <w:suff w:val="nothing"/>
      <w:lvlText w:val=""/>
      <w:lvlJc w:val="left"/>
      <w:pPr>
        <w:ind w:left="1954" w:hanging="708"/>
      </w:pPr>
      <w:rPr>
        <w:rFonts w:hint="eastAsia"/>
      </w:rPr>
    </w:lvl>
    <w:lvl w:ilvl="4">
      <w:start w:val="1"/>
      <w:numFmt w:val="none"/>
      <w:suff w:val="nothing"/>
      <w:lvlText w:val=""/>
      <w:lvlJc w:val="left"/>
      <w:pPr>
        <w:ind w:left="2521" w:hanging="850"/>
      </w:pPr>
      <w:rPr>
        <w:rFonts w:hint="eastAsia"/>
      </w:rPr>
    </w:lvl>
    <w:lvl w:ilvl="5">
      <w:start w:val="1"/>
      <w:numFmt w:val="none"/>
      <w:suff w:val="nothing"/>
      <w:lvlText w:val=""/>
      <w:lvlJc w:val="left"/>
      <w:pPr>
        <w:ind w:left="3230" w:hanging="1134"/>
      </w:pPr>
      <w:rPr>
        <w:rFonts w:hint="eastAsia"/>
      </w:rPr>
    </w:lvl>
    <w:lvl w:ilvl="6">
      <w:start w:val="1"/>
      <w:numFmt w:val="none"/>
      <w:suff w:val="nothing"/>
      <w:lvlText w:val=""/>
      <w:lvlJc w:val="left"/>
      <w:pPr>
        <w:ind w:left="3797" w:hanging="1276"/>
      </w:pPr>
      <w:rPr>
        <w:rFonts w:hint="eastAsia"/>
      </w:rPr>
    </w:lvl>
    <w:lvl w:ilvl="7">
      <w:start w:val="1"/>
      <w:numFmt w:val="none"/>
      <w:suff w:val="nothing"/>
      <w:lvlText w:val=""/>
      <w:lvlJc w:val="left"/>
      <w:pPr>
        <w:ind w:left="4364" w:hanging="1418"/>
      </w:pPr>
      <w:rPr>
        <w:rFonts w:hint="eastAsia"/>
      </w:rPr>
    </w:lvl>
    <w:lvl w:ilvl="8">
      <w:start w:val="1"/>
      <w:numFmt w:val="none"/>
      <w:suff w:val="nothing"/>
      <w:lvlText w:val=""/>
      <w:lvlJc w:val="left"/>
      <w:pPr>
        <w:ind w:left="5072" w:hanging="1700"/>
      </w:pPr>
      <w:rPr>
        <w:rFonts w:hint="eastAsia"/>
      </w:rPr>
    </w:lvl>
  </w:abstractNum>
  <w:abstractNum w:abstractNumId="1" w15:restartNumberingAfterBreak="0">
    <w:nsid w:val="34363A61"/>
    <w:multiLevelType w:val="hybridMultilevel"/>
    <w:tmpl w:val="B8669FAA"/>
    <w:lvl w:ilvl="0" w:tplc="2ED4D69C">
      <w:start w:val="1"/>
      <w:numFmt w:val="taiwaneseCountingThousand"/>
      <w:lvlText w:val="%1、"/>
      <w:lvlJc w:val="left"/>
      <w:pPr>
        <w:ind w:left="570" w:hanging="57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60031EC5"/>
    <w:multiLevelType w:val="multilevel"/>
    <w:tmpl w:val="8C24C15E"/>
    <w:lvl w:ilvl="0">
      <w:start w:val="1"/>
      <w:numFmt w:val="taiwaneseCountingThousand"/>
      <w:lvlRestart w:val="0"/>
      <w:pStyle w:val="a0"/>
      <w:suff w:val="nothing"/>
      <w:lvlText w:val="%1、"/>
      <w:lvlJc w:val="left"/>
      <w:pPr>
        <w:ind w:left="482" w:hanging="482"/>
      </w:pPr>
      <w:rPr>
        <w:rFonts w:ascii="Times New Roman" w:hAnsi="Times New Roman" w:hint="default"/>
        <w:b w:val="0"/>
        <w:bCs w:val="0"/>
        <w:i w:val="0"/>
        <w:iCs w:val="0"/>
        <w:caps w:val="0"/>
        <w:smallCaps w:val="0"/>
        <w:strike w:val="0"/>
        <w:dstrike w:val="0"/>
        <w:outline w:val="0"/>
        <w:shadow w:val="0"/>
        <w:emboss w:val="0"/>
        <w:imprint w:val="0"/>
        <w:noProof w:val="0"/>
        <w:vanish w:val="0"/>
        <w:spacing w:val="0"/>
        <w:w w:val="100"/>
        <w:kern w:val="2"/>
        <w:position w:val="0"/>
        <w:u w:val="none"/>
        <w:vertAlign w:val="baseline"/>
        <w:em w:val="none"/>
      </w:rPr>
    </w:lvl>
    <w:lvl w:ilvl="1">
      <w:start w:val="1"/>
      <w:numFmt w:val="none"/>
      <w:lvlRestart w:val="0"/>
      <w:suff w:val="nothing"/>
      <w:lvlText w:val=""/>
      <w:lvlJc w:val="left"/>
      <w:pPr>
        <w:ind w:left="1390" w:hanging="323"/>
      </w:pPr>
      <w:rPr>
        <w:rFonts w:ascii="Times New Roman" w:hAnsi="Times New Roman" w:cs="Times New Roman" w:hint="default"/>
        <w:b w:val="0"/>
        <w:i w:val="0"/>
        <w:caps w:val="0"/>
        <w:strike w:val="0"/>
        <w:dstrike w:val="0"/>
        <w:outline w:val="0"/>
        <w:shadow w:val="0"/>
        <w:emboss w:val="0"/>
        <w:imprint w:val="0"/>
        <w:snapToGrid w:val="0"/>
        <w:vanish w:val="0"/>
        <w:color w:val="auto"/>
        <w:spacing w:val="0"/>
        <w:w w:val="100"/>
        <w:kern w:val="0"/>
        <w:position w:val="0"/>
        <w:sz w:val="32"/>
        <w:u w:val="none"/>
        <w:effect w:val="none"/>
        <w:vertAlign w:val="baseline"/>
        <w:em w:val="none"/>
      </w:rPr>
    </w:lvl>
    <w:lvl w:ilvl="2">
      <w:start w:val="1"/>
      <w:numFmt w:val="none"/>
      <w:lvlRestart w:val="0"/>
      <w:suff w:val="nothing"/>
      <w:lvlText w:val=""/>
      <w:lvlJc w:val="left"/>
      <w:pPr>
        <w:ind w:left="6169" w:hanging="567"/>
      </w:pPr>
      <w:rPr>
        <w:rFonts w:hint="eastAsia"/>
      </w:rPr>
    </w:lvl>
    <w:lvl w:ilvl="3">
      <w:start w:val="1"/>
      <w:numFmt w:val="none"/>
      <w:suff w:val="nothing"/>
      <w:lvlText w:val=""/>
      <w:lvlJc w:val="left"/>
      <w:pPr>
        <w:ind w:left="6736" w:hanging="709"/>
      </w:pPr>
      <w:rPr>
        <w:rFonts w:hint="eastAsia"/>
      </w:rPr>
    </w:lvl>
    <w:lvl w:ilvl="4">
      <w:start w:val="1"/>
      <w:numFmt w:val="none"/>
      <w:suff w:val="nothing"/>
      <w:lvlText w:val=""/>
      <w:lvlJc w:val="left"/>
      <w:pPr>
        <w:ind w:left="7303" w:hanging="851"/>
      </w:pPr>
      <w:rPr>
        <w:rFonts w:hint="eastAsia"/>
      </w:rPr>
    </w:lvl>
    <w:lvl w:ilvl="5">
      <w:start w:val="1"/>
      <w:numFmt w:val="none"/>
      <w:suff w:val="nothing"/>
      <w:lvlText w:val=""/>
      <w:lvlJc w:val="left"/>
      <w:pPr>
        <w:ind w:left="8012" w:hanging="1134"/>
      </w:pPr>
      <w:rPr>
        <w:rFonts w:hint="eastAsia"/>
      </w:rPr>
    </w:lvl>
    <w:lvl w:ilvl="6">
      <w:start w:val="1"/>
      <w:numFmt w:val="none"/>
      <w:suff w:val="nothing"/>
      <w:lvlText w:val=""/>
      <w:lvlJc w:val="left"/>
      <w:pPr>
        <w:ind w:left="8578" w:hanging="1275"/>
      </w:pPr>
      <w:rPr>
        <w:rFonts w:hint="eastAsia"/>
      </w:rPr>
    </w:lvl>
    <w:lvl w:ilvl="7">
      <w:start w:val="1"/>
      <w:numFmt w:val="none"/>
      <w:suff w:val="nothing"/>
      <w:lvlText w:val=""/>
      <w:lvlJc w:val="left"/>
      <w:pPr>
        <w:ind w:left="9145" w:hanging="1423"/>
      </w:pPr>
      <w:rPr>
        <w:rFonts w:hint="eastAsia"/>
      </w:rPr>
    </w:lvl>
    <w:lvl w:ilvl="8">
      <w:start w:val="1"/>
      <w:numFmt w:val="none"/>
      <w:suff w:val="nothing"/>
      <w:lvlText w:val=""/>
      <w:lvlJc w:val="left"/>
      <w:pPr>
        <w:ind w:left="9848" w:hanging="1695"/>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80"/>
  <w:evenAndOddHeader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8AB"/>
    <w:rsid w:val="00012202"/>
    <w:rsid w:val="00014C1E"/>
    <w:rsid w:val="000429B6"/>
    <w:rsid w:val="000639DA"/>
    <w:rsid w:val="000A13AA"/>
    <w:rsid w:val="000A3DDA"/>
    <w:rsid w:val="000D0CEA"/>
    <w:rsid w:val="00105859"/>
    <w:rsid w:val="00113157"/>
    <w:rsid w:val="001B5A65"/>
    <w:rsid w:val="001E5606"/>
    <w:rsid w:val="00203DC0"/>
    <w:rsid w:val="00230F5D"/>
    <w:rsid w:val="0024114A"/>
    <w:rsid w:val="00263D23"/>
    <w:rsid w:val="002820FB"/>
    <w:rsid w:val="0029622E"/>
    <w:rsid w:val="002B1633"/>
    <w:rsid w:val="00304272"/>
    <w:rsid w:val="003305B2"/>
    <w:rsid w:val="0034707F"/>
    <w:rsid w:val="00361A25"/>
    <w:rsid w:val="003818E3"/>
    <w:rsid w:val="0038486F"/>
    <w:rsid w:val="003B220E"/>
    <w:rsid w:val="00411CB4"/>
    <w:rsid w:val="00421D26"/>
    <w:rsid w:val="00451973"/>
    <w:rsid w:val="00467E52"/>
    <w:rsid w:val="00481611"/>
    <w:rsid w:val="004B7233"/>
    <w:rsid w:val="004E2F8C"/>
    <w:rsid w:val="00546F3E"/>
    <w:rsid w:val="00562928"/>
    <w:rsid w:val="00583E0C"/>
    <w:rsid w:val="005A19AE"/>
    <w:rsid w:val="005A7351"/>
    <w:rsid w:val="005F4FFF"/>
    <w:rsid w:val="00607A3E"/>
    <w:rsid w:val="00673143"/>
    <w:rsid w:val="006B1BB3"/>
    <w:rsid w:val="007240E9"/>
    <w:rsid w:val="0073446E"/>
    <w:rsid w:val="00780021"/>
    <w:rsid w:val="007A60F9"/>
    <w:rsid w:val="00802B3B"/>
    <w:rsid w:val="00811D33"/>
    <w:rsid w:val="0081422D"/>
    <w:rsid w:val="00814D4A"/>
    <w:rsid w:val="00817BF4"/>
    <w:rsid w:val="008778D8"/>
    <w:rsid w:val="008A3808"/>
    <w:rsid w:val="008A4A15"/>
    <w:rsid w:val="008C3AAF"/>
    <w:rsid w:val="008F04F3"/>
    <w:rsid w:val="0091019D"/>
    <w:rsid w:val="00970E82"/>
    <w:rsid w:val="00971C96"/>
    <w:rsid w:val="009A1F06"/>
    <w:rsid w:val="009F7437"/>
    <w:rsid w:val="00A16E6B"/>
    <w:rsid w:val="00A37D5B"/>
    <w:rsid w:val="00A705C4"/>
    <w:rsid w:val="00A82A2E"/>
    <w:rsid w:val="00AA2B83"/>
    <w:rsid w:val="00AB0320"/>
    <w:rsid w:val="00AC5D2D"/>
    <w:rsid w:val="00B45058"/>
    <w:rsid w:val="00B67C6B"/>
    <w:rsid w:val="00B768AB"/>
    <w:rsid w:val="00B913B8"/>
    <w:rsid w:val="00BD465C"/>
    <w:rsid w:val="00C16830"/>
    <w:rsid w:val="00C21DAE"/>
    <w:rsid w:val="00C26B98"/>
    <w:rsid w:val="00C45F38"/>
    <w:rsid w:val="00C7727D"/>
    <w:rsid w:val="00C93697"/>
    <w:rsid w:val="00C94FBA"/>
    <w:rsid w:val="00CA6FBA"/>
    <w:rsid w:val="00CE7266"/>
    <w:rsid w:val="00D35B33"/>
    <w:rsid w:val="00D50114"/>
    <w:rsid w:val="00D70EE2"/>
    <w:rsid w:val="00E35DBC"/>
    <w:rsid w:val="00E449F5"/>
    <w:rsid w:val="00E72088"/>
    <w:rsid w:val="00E96956"/>
    <w:rsid w:val="00EA65EB"/>
    <w:rsid w:val="00EC0ECB"/>
    <w:rsid w:val="00F113D8"/>
    <w:rsid w:val="00F2020B"/>
    <w:rsid w:val="00F63C87"/>
    <w:rsid w:val="00F63CF9"/>
    <w:rsid w:val="00F736A1"/>
    <w:rsid w:val="00FC1B8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C861792-EC10-474E-A93E-F7734AE4F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semiHidden/>
    <w:qFormat/>
    <w:rsid w:val="00B768AB"/>
    <w:pPr>
      <w:widowControl w:val="0"/>
      <w:overflowPunct w:val="0"/>
      <w:autoSpaceDE w:val="0"/>
      <w:autoSpaceDN w:val="0"/>
      <w:jc w:val="both"/>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2">
    <w:name w:val="新細明12"/>
    <w:next w:val="a1"/>
    <w:qFormat/>
    <w:rsid w:val="004E2F8C"/>
    <w:pPr>
      <w:overflowPunct w:val="0"/>
      <w:autoSpaceDE w:val="0"/>
      <w:autoSpaceDN w:val="0"/>
      <w:jc w:val="both"/>
    </w:pPr>
    <w:rPr>
      <w:rFonts w:ascii="Times New Roman" w:eastAsia="新細明體" w:hAnsi="Times New Roman"/>
    </w:rPr>
  </w:style>
  <w:style w:type="paragraph" w:customStyle="1" w:styleId="11">
    <w:name w:val="新細明11"/>
    <w:qFormat/>
    <w:rsid w:val="004E2F8C"/>
    <w:pPr>
      <w:overflowPunct w:val="0"/>
      <w:autoSpaceDE w:val="0"/>
      <w:autoSpaceDN w:val="0"/>
      <w:jc w:val="both"/>
    </w:pPr>
    <w:rPr>
      <w:rFonts w:ascii="Times New Roman" w:eastAsia="新細明體" w:hAnsi="Times New Roman"/>
      <w:sz w:val="22"/>
    </w:rPr>
  </w:style>
  <w:style w:type="paragraph" w:customStyle="1" w:styleId="a0">
    <w:name w:val="申論"/>
    <w:qFormat/>
    <w:rsid w:val="00E72088"/>
    <w:pPr>
      <w:numPr>
        <w:numId w:val="1"/>
      </w:numPr>
      <w:overflowPunct w:val="0"/>
      <w:topLinePunct/>
      <w:snapToGrid w:val="0"/>
      <w:spacing w:beforeLines="100" w:before="100"/>
      <w:ind w:left="2" w:hangingChars="200" w:hanging="200"/>
      <w:jc w:val="both"/>
    </w:pPr>
    <w:rPr>
      <w:rFonts w:ascii="Times New Roman" w:eastAsia="標楷體" w:hAnsi="Times New Roman"/>
      <w:sz w:val="32"/>
    </w:rPr>
  </w:style>
  <w:style w:type="paragraph" w:customStyle="1" w:styleId="a5">
    <w:name w:val="申論選項"/>
    <w:basedOn w:val="a0"/>
    <w:qFormat/>
    <w:rsid w:val="00970E82"/>
    <w:pPr>
      <w:widowControl w:val="0"/>
      <w:numPr>
        <w:numId w:val="0"/>
      </w:numPr>
      <w:tabs>
        <w:tab w:val="left" w:pos="3780"/>
        <w:tab w:val="left" w:pos="7020"/>
        <w:tab w:val="left" w:pos="10260"/>
      </w:tabs>
      <w:spacing w:beforeLines="0" w:before="0"/>
      <w:ind w:left="953" w:hanging="318"/>
    </w:pPr>
  </w:style>
  <w:style w:type="paragraph" w:customStyle="1" w:styleId="a6">
    <w:name w:val="申論表格"/>
    <w:basedOn w:val="a5"/>
    <w:next w:val="a5"/>
    <w:qFormat/>
    <w:rsid w:val="004E2F8C"/>
    <w:pPr>
      <w:ind w:left="0" w:firstLine="0"/>
      <w:jc w:val="center"/>
    </w:pPr>
    <w:rPr>
      <w:sz w:val="28"/>
    </w:rPr>
  </w:style>
  <w:style w:type="paragraph" w:customStyle="1" w:styleId="110">
    <w:name w:val="測驗11"/>
    <w:qFormat/>
    <w:rsid w:val="004E2F8C"/>
    <w:pPr>
      <w:overflowPunct w:val="0"/>
      <w:autoSpaceDE w:val="0"/>
      <w:autoSpaceDN w:val="0"/>
      <w:jc w:val="both"/>
    </w:pPr>
    <w:rPr>
      <w:rFonts w:ascii="Times New Roman" w:eastAsia="新細明體" w:hAnsi="Times New Roman"/>
      <w:sz w:val="22"/>
    </w:rPr>
  </w:style>
  <w:style w:type="paragraph" w:customStyle="1" w:styleId="a">
    <w:name w:val="混合測驗"/>
    <w:next w:val="a1"/>
    <w:qFormat/>
    <w:rsid w:val="00E72088"/>
    <w:pPr>
      <w:widowControl w:val="0"/>
      <w:numPr>
        <w:numId w:val="2"/>
      </w:numPr>
      <w:tabs>
        <w:tab w:val="left" w:pos="2842"/>
        <w:tab w:val="left" w:pos="5251"/>
        <w:tab w:val="left" w:pos="7644"/>
      </w:tabs>
      <w:overflowPunct w:val="0"/>
      <w:topLinePunct/>
      <w:adjustRightInd w:val="0"/>
      <w:snapToGrid w:val="0"/>
      <w:ind w:hanging="227"/>
      <w:jc w:val="both"/>
    </w:pPr>
    <w:rPr>
      <w:rFonts w:ascii="Times New Roman" w:eastAsia="新細明體" w:hAnsi="Times New Roman" w:cs="Times New Roman"/>
      <w:snapToGrid w:val="0"/>
    </w:rPr>
  </w:style>
  <w:style w:type="paragraph" w:customStyle="1" w:styleId="a7">
    <w:name w:val="混合測驗選項"/>
    <w:basedOn w:val="a"/>
    <w:qFormat/>
    <w:rsid w:val="00971C96"/>
    <w:pPr>
      <w:numPr>
        <w:numId w:val="0"/>
      </w:numPr>
      <w:ind w:left="720" w:hanging="238"/>
    </w:pPr>
  </w:style>
  <w:style w:type="paragraph" w:customStyle="1" w:styleId="a8">
    <w:name w:val="測驗"/>
    <w:next w:val="a9"/>
    <w:qFormat/>
    <w:rsid w:val="00B768AB"/>
    <w:pPr>
      <w:widowControl w:val="0"/>
      <w:tabs>
        <w:tab w:val="num" w:pos="537"/>
        <w:tab w:val="left" w:pos="3046"/>
        <w:tab w:val="left" w:pos="5587"/>
        <w:tab w:val="left" w:pos="8105"/>
      </w:tabs>
      <w:overflowPunct w:val="0"/>
      <w:adjustRightInd w:val="0"/>
      <w:snapToGrid w:val="0"/>
      <w:spacing w:line="320" w:lineRule="exact"/>
      <w:ind w:left="537" w:rightChars="7" w:right="7" w:hanging="283"/>
      <w:jc w:val="both"/>
    </w:pPr>
    <w:rPr>
      <w:rFonts w:ascii="Times New Roman" w:eastAsia="新細明體" w:hAnsi="Times New Roman" w:cs="Times New Roman"/>
      <w:snapToGrid w:val="0"/>
      <w:kern w:val="0"/>
      <w:sz w:val="22"/>
      <w:szCs w:val="20"/>
    </w:rPr>
  </w:style>
  <w:style w:type="paragraph" w:customStyle="1" w:styleId="a9">
    <w:name w:val="測驗選項"/>
    <w:basedOn w:val="a8"/>
    <w:qFormat/>
    <w:rsid w:val="00B768AB"/>
    <w:pPr>
      <w:tabs>
        <w:tab w:val="clear" w:pos="537"/>
        <w:tab w:val="clear" w:pos="5587"/>
        <w:tab w:val="left" w:pos="5586"/>
      </w:tabs>
      <w:ind w:leftChars="223" w:left="755" w:right="17" w:hangingChars="100" w:hanging="220"/>
    </w:pPr>
  </w:style>
  <w:style w:type="paragraph" w:styleId="aa">
    <w:name w:val="header"/>
    <w:basedOn w:val="a1"/>
    <w:link w:val="ab"/>
    <w:uiPriority w:val="99"/>
    <w:semiHidden/>
    <w:rsid w:val="009F7437"/>
    <w:pPr>
      <w:tabs>
        <w:tab w:val="center" w:pos="4153"/>
        <w:tab w:val="right" w:pos="8306"/>
      </w:tabs>
      <w:snapToGrid w:val="0"/>
    </w:pPr>
    <w:rPr>
      <w:sz w:val="20"/>
      <w:szCs w:val="20"/>
    </w:rPr>
  </w:style>
  <w:style w:type="character" w:customStyle="1" w:styleId="ab">
    <w:name w:val="頁首 字元"/>
    <w:basedOn w:val="a2"/>
    <w:link w:val="aa"/>
    <w:uiPriority w:val="99"/>
    <w:semiHidden/>
    <w:rsid w:val="009F7437"/>
    <w:rPr>
      <w:sz w:val="20"/>
      <w:szCs w:val="20"/>
    </w:rPr>
  </w:style>
  <w:style w:type="paragraph" w:styleId="ac">
    <w:name w:val="footer"/>
    <w:basedOn w:val="a1"/>
    <w:link w:val="ad"/>
    <w:uiPriority w:val="99"/>
    <w:semiHidden/>
    <w:rsid w:val="009F7437"/>
    <w:pPr>
      <w:tabs>
        <w:tab w:val="center" w:pos="4153"/>
        <w:tab w:val="right" w:pos="8306"/>
      </w:tabs>
      <w:snapToGrid w:val="0"/>
    </w:pPr>
    <w:rPr>
      <w:sz w:val="20"/>
      <w:szCs w:val="20"/>
    </w:rPr>
  </w:style>
  <w:style w:type="character" w:customStyle="1" w:styleId="ad">
    <w:name w:val="頁尾 字元"/>
    <w:basedOn w:val="a2"/>
    <w:link w:val="ac"/>
    <w:uiPriority w:val="99"/>
    <w:semiHidden/>
    <w:rsid w:val="009F7437"/>
    <w:rPr>
      <w:sz w:val="20"/>
      <w:szCs w:val="20"/>
    </w:rPr>
  </w:style>
  <w:style w:type="table" w:styleId="ae">
    <w:name w:val="Table Grid"/>
    <w:basedOn w:val="a3"/>
    <w:uiPriority w:val="39"/>
    <w:rsid w:val="009F7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1"/>
    <w:link w:val="af0"/>
    <w:uiPriority w:val="99"/>
    <w:semiHidden/>
    <w:rsid w:val="00583E0C"/>
    <w:rPr>
      <w:rFonts w:asciiTheme="majorHAnsi" w:eastAsiaTheme="majorEastAsia" w:hAnsiTheme="majorHAnsi" w:cstheme="majorBidi"/>
      <w:sz w:val="18"/>
      <w:szCs w:val="18"/>
    </w:rPr>
  </w:style>
  <w:style w:type="character" w:customStyle="1" w:styleId="af0">
    <w:name w:val="註解方塊文字 字元"/>
    <w:basedOn w:val="a2"/>
    <w:link w:val="af"/>
    <w:uiPriority w:val="99"/>
    <w:semiHidden/>
    <w:rsid w:val="00583E0C"/>
    <w:rPr>
      <w:rFonts w:asciiTheme="majorHAnsi" w:eastAsiaTheme="majorEastAsia" w:hAnsiTheme="majorHAnsi" w:cstheme="majorBidi"/>
      <w:sz w:val="18"/>
      <w:szCs w:val="18"/>
    </w:rPr>
  </w:style>
  <w:style w:type="paragraph" w:styleId="af1">
    <w:name w:val="List Paragraph"/>
    <w:basedOn w:val="a1"/>
    <w:uiPriority w:val="34"/>
    <w:qFormat/>
    <w:rsid w:val="000A13AA"/>
    <w:pPr>
      <w:ind w:leftChars="200" w:left="480"/>
    </w:pPr>
  </w:style>
  <w:style w:type="paragraph" w:styleId="Web">
    <w:name w:val="Normal (Web)"/>
    <w:basedOn w:val="a1"/>
    <w:uiPriority w:val="99"/>
    <w:unhideWhenUsed/>
    <w:rsid w:val="008A4A15"/>
    <w:pPr>
      <w:widowControl/>
      <w:overflowPunct/>
      <w:autoSpaceDE/>
      <w:autoSpaceDN/>
      <w:spacing w:before="100" w:beforeAutospacing="1" w:after="100" w:afterAutospacing="1"/>
      <w:jc w:val="left"/>
    </w:pPr>
    <w:rPr>
      <w:rFonts w:ascii="新細明體" w:eastAsia="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1270">
          <a:solidFill>
            <a:srgbClr val="FF0000"/>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76B1B-2E98-4978-A611-1C2C5FE1F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2241</Words>
  <Characters>2242</Characters>
  <Application>Microsoft Office Word</Application>
  <DocSecurity>0</DocSecurity>
  <Lines>1121</Lines>
  <Paragraphs>407</Paragraphs>
  <ScaleCrop>false</ScaleCrop>
  <Company>moex</Company>
  <LinksUpToDate>false</LinksUpToDate>
  <CharactersWithSpaces>4076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windows10</dc:creator>
  <cp:keywords>陳端志製作</cp:keywords>
  <dc:description/>
  <cp:lastModifiedBy>windows10</cp:lastModifiedBy>
  <cp:revision>35</cp:revision>
  <cp:lastPrinted>2021-11-10T03:09:00Z</cp:lastPrinted>
  <dcterms:created xsi:type="dcterms:W3CDTF">2024-11-06T12:37:00Z</dcterms:created>
  <dcterms:modified xsi:type="dcterms:W3CDTF">2024-11-12T07:42:00Z</dcterms:modified>
</cp:coreProperties>
</file>